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06FCF" w14:textId="24974F1C" w:rsidR="004B2E6C" w:rsidRPr="00CC62FF" w:rsidRDefault="00F018EE" w:rsidP="00426F27">
      <w:pPr>
        <w:bidi/>
        <w:spacing w:before="100" w:beforeAutospacing="1" w:after="100" w:afterAutospacing="1" w:line="240" w:lineRule="auto"/>
        <w:jc w:val="both"/>
        <w:rPr>
          <w:rFonts w:ascii="IRANSharp" w:hAnsi="IRANSharp" w:cs="B Titr"/>
          <w:sz w:val="40"/>
          <w:szCs w:val="40"/>
          <w:rtl/>
        </w:rPr>
      </w:pPr>
      <w:r w:rsidRPr="00CC62FF">
        <w:rPr>
          <w:rFonts w:ascii="IRANSharp" w:hAnsi="IRANSharp" w:cs="B Titr"/>
          <w:sz w:val="40"/>
          <w:szCs w:val="40"/>
          <w:highlight w:val="yellow"/>
          <w:rtl/>
        </w:rPr>
        <w:t>هوش هیجانی و نگرش نسبت به باروری و فرزندآوری در کارکنان زن دانشگاه علوم پزشکی ایران: یک مطالعه مقطعی</w:t>
      </w:r>
    </w:p>
    <w:p w14:paraId="5DB9DE76" w14:textId="77777777" w:rsidR="00426F27" w:rsidRPr="00CC62FF" w:rsidRDefault="00426F27" w:rsidP="009262D4">
      <w:pPr>
        <w:bidi/>
        <w:spacing w:before="100" w:beforeAutospacing="1" w:after="100" w:afterAutospacing="1" w:line="240" w:lineRule="auto"/>
        <w:jc w:val="center"/>
        <w:rPr>
          <w:rFonts w:ascii="IRANSharp" w:hAnsi="IRANSharp" w:cs="IRANSharp"/>
          <w:sz w:val="10"/>
          <w:szCs w:val="10"/>
          <w:rtl/>
        </w:rPr>
      </w:pPr>
    </w:p>
    <w:p w14:paraId="31DD68C2" w14:textId="44E85F94" w:rsidR="004D62AD" w:rsidRPr="008B0C95" w:rsidRDefault="000104A4" w:rsidP="008B0C95">
      <w:pPr>
        <w:bidi/>
        <w:spacing w:after="0" w:line="480" w:lineRule="auto"/>
        <w:jc w:val="both"/>
        <w:rPr>
          <w:rFonts w:ascii="IRANSharp" w:hAnsi="IRANSharp" w:cs="IRANSharp"/>
          <w:sz w:val="20"/>
          <w:szCs w:val="20"/>
          <w:rtl/>
          <w:lang w:bidi="fa-IR"/>
        </w:rPr>
      </w:pPr>
      <w:r w:rsidRPr="007D4007">
        <w:rPr>
          <w:rFonts w:ascii="IRANSharp" w:hAnsi="IRANSharp" w:cs="IRANSharp"/>
          <w:sz w:val="20"/>
          <w:szCs w:val="20"/>
          <w:rtl/>
        </w:rPr>
        <w:t>راحله چرمچی</w:t>
      </w:r>
      <w:r w:rsidR="004068A4" w:rsidRPr="007D4007">
        <w:rPr>
          <w:rFonts w:ascii="IRANSharp" w:hAnsi="IRANSharp" w:cs="IRANSharp"/>
          <w:sz w:val="20"/>
          <w:szCs w:val="20"/>
          <w:vertAlign w:val="superscript"/>
          <w:rtl/>
        </w:rPr>
        <w:t>۱</w:t>
      </w:r>
      <w:r w:rsidR="00FD7609" w:rsidRPr="007D4007">
        <w:rPr>
          <w:rStyle w:val="FootnoteReference"/>
          <w:rFonts w:ascii="IRANSharp" w:hAnsi="IRANSharp" w:cs="IRANSharp"/>
          <w:sz w:val="20"/>
          <w:szCs w:val="20"/>
          <w:rtl/>
          <w:lang w:bidi="fa-IR"/>
        </w:rPr>
        <w:footnoteReference w:id="1"/>
      </w:r>
      <w:r w:rsidR="009262D4" w:rsidRPr="007D4007">
        <w:rPr>
          <w:rFonts w:ascii="IRANSharp" w:hAnsi="IRANSharp" w:cs="IRANSharp" w:hint="cs"/>
          <w:sz w:val="20"/>
          <w:szCs w:val="20"/>
          <w:rtl/>
        </w:rPr>
        <w:t xml:space="preserve"> (کارشناسی‌ارشد آموزش هوشبری)</w:t>
      </w:r>
      <w:r w:rsidR="004068A4" w:rsidRPr="007D4007">
        <w:rPr>
          <w:rFonts w:ascii="IRANSharp" w:hAnsi="IRANSharp" w:cs="IRANSharp"/>
          <w:sz w:val="20"/>
          <w:szCs w:val="20"/>
          <w:rtl/>
          <w:lang w:bidi="fa-IR"/>
        </w:rPr>
        <w:t>، پر</w:t>
      </w:r>
      <w:r w:rsidRPr="007D4007">
        <w:rPr>
          <w:rFonts w:ascii="IRANSharp" w:hAnsi="IRANSharp" w:cs="IRANSharp"/>
          <w:sz w:val="20"/>
          <w:szCs w:val="20"/>
          <w:rtl/>
        </w:rPr>
        <w:t>یسا مرادی مجد</w:t>
      </w:r>
      <w:r w:rsidR="004068A4" w:rsidRPr="007D4007">
        <w:rPr>
          <w:rFonts w:ascii="IRANSharp" w:hAnsi="IRANSharp" w:cs="IRANSharp"/>
          <w:sz w:val="20"/>
          <w:szCs w:val="20"/>
          <w:vertAlign w:val="superscript"/>
          <w:rtl/>
        </w:rPr>
        <w:t>۱</w:t>
      </w:r>
      <w:r w:rsidRPr="007D4007">
        <w:rPr>
          <w:rFonts w:ascii="IRANSharp" w:hAnsi="IRANSharp" w:cs="IRANSharp"/>
          <w:sz w:val="20"/>
          <w:szCs w:val="20"/>
          <w:vertAlign w:val="superscript"/>
          <w:rtl/>
        </w:rPr>
        <w:t>*</w:t>
      </w:r>
      <w:r w:rsidR="006B30B0" w:rsidRPr="007D4007">
        <w:rPr>
          <w:rStyle w:val="FootnoteReference"/>
          <w:rFonts w:ascii="IRANSharp" w:hAnsi="IRANSharp" w:cs="IRANSharp"/>
          <w:sz w:val="20"/>
          <w:szCs w:val="20"/>
          <w:rtl/>
        </w:rPr>
        <w:footnoteReference w:id="2"/>
      </w:r>
      <w:r w:rsidR="009262D4" w:rsidRPr="007D4007">
        <w:rPr>
          <w:rFonts w:ascii="IRANSharp" w:hAnsi="IRANSharp" w:cs="IRANSharp" w:hint="cs"/>
          <w:sz w:val="20"/>
          <w:szCs w:val="20"/>
          <w:rtl/>
        </w:rPr>
        <w:t xml:space="preserve"> (دکترا سلامت در بلایا و فوریت‌ها)</w:t>
      </w:r>
      <w:r w:rsidRPr="007D4007">
        <w:rPr>
          <w:rFonts w:ascii="IRANSharp" w:hAnsi="IRANSharp" w:cs="IRANSharp"/>
          <w:sz w:val="20"/>
          <w:szCs w:val="20"/>
          <w:rtl/>
        </w:rPr>
        <w:t xml:space="preserve">، </w:t>
      </w:r>
      <w:r w:rsidR="00426F27" w:rsidRPr="007D4007">
        <w:rPr>
          <w:rFonts w:ascii="IRANSharp" w:hAnsi="IRANSharp" w:cs="IRANSharp"/>
          <w:sz w:val="20"/>
          <w:szCs w:val="20"/>
          <w:rtl/>
        </w:rPr>
        <w:t>عط</w:t>
      </w:r>
      <w:r w:rsidRPr="007D4007">
        <w:rPr>
          <w:rFonts w:ascii="IRANSharp" w:hAnsi="IRANSharp" w:cs="IRANSharp"/>
          <w:sz w:val="20"/>
          <w:szCs w:val="20"/>
          <w:rtl/>
        </w:rPr>
        <w:t>یه‌سادات سجادی</w:t>
      </w:r>
      <w:r w:rsidR="004068A4" w:rsidRPr="007D4007">
        <w:rPr>
          <w:rFonts w:ascii="IRANSharp" w:hAnsi="IRANSharp" w:cs="IRANSharp"/>
          <w:sz w:val="20"/>
          <w:szCs w:val="20"/>
          <w:vertAlign w:val="superscript"/>
          <w:rtl/>
        </w:rPr>
        <w:t>۱</w:t>
      </w:r>
      <w:r w:rsidR="009262D4" w:rsidRPr="007D4007">
        <w:rPr>
          <w:rFonts w:ascii="IRANSharp" w:hAnsi="IRANSharp" w:cs="IRANSharp" w:hint="cs"/>
          <w:sz w:val="20"/>
          <w:szCs w:val="20"/>
          <w:vertAlign w:val="superscript"/>
          <w:rtl/>
        </w:rPr>
        <w:t xml:space="preserve"> </w:t>
      </w:r>
      <w:r w:rsidR="009262D4" w:rsidRPr="007D4007">
        <w:rPr>
          <w:rFonts w:ascii="IRANSharp" w:hAnsi="IRANSharp" w:cs="IRANSharp" w:hint="cs"/>
          <w:sz w:val="20"/>
          <w:szCs w:val="20"/>
          <w:rtl/>
        </w:rPr>
        <w:t>(کارشناسی‌ارشد آموزش هوشبری)</w:t>
      </w:r>
      <w:r w:rsidRPr="007D4007">
        <w:rPr>
          <w:rFonts w:ascii="IRANSharp" w:hAnsi="IRANSharp" w:cs="IRANSharp"/>
          <w:sz w:val="20"/>
          <w:szCs w:val="20"/>
          <w:rtl/>
        </w:rPr>
        <w:t>، شهنام صدیق معروفی</w:t>
      </w:r>
      <w:r w:rsidR="004068A4" w:rsidRPr="007D4007">
        <w:rPr>
          <w:rFonts w:ascii="IRANSharp" w:hAnsi="IRANSharp" w:cs="IRANSharp"/>
          <w:sz w:val="20"/>
          <w:szCs w:val="20"/>
          <w:vertAlign w:val="superscript"/>
          <w:rtl/>
        </w:rPr>
        <w:t>۱</w:t>
      </w:r>
      <w:r w:rsidR="009262D4" w:rsidRPr="007D4007">
        <w:rPr>
          <w:rFonts w:ascii="IRANSharp" w:hAnsi="IRANSharp" w:cs="IRANSharp" w:hint="cs"/>
          <w:sz w:val="20"/>
          <w:szCs w:val="20"/>
          <w:rtl/>
        </w:rPr>
        <w:t xml:space="preserve"> (دکترا آموزش پزشکی)</w:t>
      </w:r>
      <w:r w:rsidRPr="007D4007">
        <w:rPr>
          <w:rFonts w:ascii="IRANSharp" w:hAnsi="IRANSharp" w:cs="IRANSharp"/>
          <w:sz w:val="20"/>
          <w:szCs w:val="20"/>
          <w:rtl/>
        </w:rPr>
        <w:t>، مهدیه رمضانی</w:t>
      </w:r>
      <w:r w:rsidR="004068A4" w:rsidRPr="007D4007">
        <w:rPr>
          <w:rFonts w:ascii="IRANSharp" w:hAnsi="IRANSharp" w:cs="IRANSharp"/>
          <w:sz w:val="20"/>
          <w:szCs w:val="20"/>
          <w:vertAlign w:val="superscript"/>
          <w:rtl/>
        </w:rPr>
        <w:t>۱</w:t>
      </w:r>
      <w:r w:rsidR="009262D4" w:rsidRPr="007D4007">
        <w:rPr>
          <w:rFonts w:ascii="IRANSharp" w:hAnsi="IRANSharp" w:cs="IRANSharp" w:hint="cs"/>
          <w:sz w:val="20"/>
          <w:szCs w:val="20"/>
          <w:rtl/>
        </w:rPr>
        <w:t xml:space="preserve"> (دانشجو کارشناسی‌ارشد آموزش هوشبری)</w:t>
      </w:r>
      <w:r w:rsidRPr="007D4007">
        <w:rPr>
          <w:rFonts w:ascii="IRANSharp" w:hAnsi="IRANSharp" w:cs="IRANSharp"/>
          <w:sz w:val="20"/>
          <w:szCs w:val="20"/>
          <w:rtl/>
        </w:rPr>
        <w:t>، زهرا پیرداده بیرانوند</w:t>
      </w:r>
      <w:r w:rsidR="004068A4" w:rsidRPr="007D4007">
        <w:rPr>
          <w:rFonts w:ascii="IRANSharp" w:hAnsi="IRANSharp" w:cs="IRANSharp"/>
          <w:sz w:val="20"/>
          <w:szCs w:val="20"/>
          <w:vertAlign w:val="superscript"/>
          <w:rtl/>
        </w:rPr>
        <w:t>۱</w:t>
      </w:r>
      <w:r w:rsidR="009262D4" w:rsidRPr="007D4007">
        <w:rPr>
          <w:rFonts w:ascii="IRANSharp" w:hAnsi="IRANSharp" w:cs="IRANSharp" w:hint="cs"/>
          <w:sz w:val="20"/>
          <w:szCs w:val="20"/>
          <w:rtl/>
        </w:rPr>
        <w:t xml:space="preserve"> (کارشناسی‌ هوشبری)</w:t>
      </w:r>
      <w:r w:rsidR="00B9034E" w:rsidRPr="007D4007">
        <w:rPr>
          <w:rFonts w:ascii="IRANSharp" w:hAnsi="IRANSharp" w:cs="IRANSharp"/>
          <w:sz w:val="20"/>
          <w:szCs w:val="20"/>
          <w:rtl/>
        </w:rPr>
        <w:t>، اعظم ساعی</w:t>
      </w:r>
      <w:r w:rsidR="00CD4226" w:rsidRPr="007D4007">
        <w:rPr>
          <w:rFonts w:ascii="IRANSharp" w:hAnsi="IRANSharp" w:cs="IRANSharp"/>
          <w:sz w:val="20"/>
          <w:szCs w:val="20"/>
          <w:vertAlign w:val="superscript"/>
          <w:rtl/>
          <w:lang w:bidi="fa-IR"/>
        </w:rPr>
        <w:t>۱</w:t>
      </w:r>
      <w:r w:rsidR="008B0C95" w:rsidRPr="008B0C95">
        <w:rPr>
          <w:rFonts w:ascii="IRANSharp" w:hAnsi="IRANSharp" w:cs="IRANSharp"/>
          <w:rtl/>
        </w:rPr>
        <w:t xml:space="preserve"> </w:t>
      </w:r>
      <w:r w:rsidR="008B0C95" w:rsidRPr="008B0C95">
        <w:rPr>
          <w:rFonts w:ascii="IRANSharp" w:hAnsi="IRANSharp" w:cs="IRANSharp"/>
          <w:sz w:val="20"/>
          <w:szCs w:val="20"/>
          <w:rtl/>
        </w:rPr>
        <w:t>(</w:t>
      </w:r>
      <w:r w:rsidR="008B0C95">
        <w:rPr>
          <w:rFonts w:ascii="IRANSharp" w:hAnsi="IRANSharp" w:cs="IRANSharp" w:hint="cs"/>
          <w:sz w:val="20"/>
          <w:szCs w:val="20"/>
          <w:rtl/>
        </w:rPr>
        <w:t>دکترا پرستاری</w:t>
      </w:r>
      <w:r w:rsidR="008B0C95" w:rsidRPr="008B0C95">
        <w:rPr>
          <w:rFonts w:ascii="IRANSharp" w:hAnsi="IRANSharp" w:cs="IRANSharp"/>
          <w:sz w:val="20"/>
          <w:szCs w:val="20"/>
          <w:rtl/>
        </w:rPr>
        <w:t>)</w:t>
      </w:r>
      <w:r w:rsidR="00CC62FF" w:rsidRPr="007D4007">
        <w:rPr>
          <w:rFonts w:ascii="IRANSharp" w:hAnsi="IRANSharp" w:cs="IRANSharp"/>
          <w:sz w:val="20"/>
          <w:szCs w:val="20"/>
          <w:vertAlign w:val="superscript"/>
          <w:lang w:bidi="fa-IR"/>
        </w:rPr>
        <w:t xml:space="preserve"> </w:t>
      </w:r>
      <w:r w:rsidR="00CC62FF" w:rsidRPr="007D4007">
        <w:rPr>
          <w:rFonts w:ascii="IRANSharp" w:hAnsi="IRANSharp" w:cs="IRANSharp" w:hint="cs"/>
          <w:sz w:val="20"/>
          <w:szCs w:val="20"/>
          <w:rtl/>
          <w:lang w:bidi="fa-IR"/>
        </w:rPr>
        <w:t xml:space="preserve">، </w:t>
      </w:r>
      <w:r w:rsidR="00CC62FF" w:rsidRPr="007D4007">
        <w:rPr>
          <w:rFonts w:ascii="IRANSharp" w:hAnsi="IRANSharp" w:cs="IRANSharp" w:hint="cs"/>
          <w:sz w:val="20"/>
          <w:szCs w:val="20"/>
          <w:rtl/>
        </w:rPr>
        <w:t>مینا نامور</w:t>
      </w:r>
      <w:r w:rsidR="00CC62FF" w:rsidRPr="007D4007">
        <w:rPr>
          <w:rFonts w:ascii="IRANSharp" w:hAnsi="IRANSharp" w:cs="IRANSharp"/>
          <w:sz w:val="20"/>
          <w:szCs w:val="20"/>
          <w:vertAlign w:val="superscript"/>
          <w:rtl/>
          <w:lang w:bidi="fa-IR"/>
        </w:rPr>
        <w:t>۱</w:t>
      </w:r>
      <w:r w:rsidR="008B0C95">
        <w:rPr>
          <w:rFonts w:ascii="IRANSharp" w:hAnsi="IRANSharp" w:cs="IRANSharp" w:hint="cs"/>
          <w:sz w:val="20"/>
          <w:szCs w:val="20"/>
          <w:vertAlign w:val="superscript"/>
          <w:rtl/>
          <w:lang w:bidi="fa-IR"/>
        </w:rPr>
        <w:t xml:space="preserve"> </w:t>
      </w:r>
      <w:r w:rsidR="008B0C95">
        <w:rPr>
          <w:rFonts w:ascii="IRANSharp" w:hAnsi="IRANSharp" w:cs="IRANSharp" w:hint="cs"/>
          <w:sz w:val="20"/>
          <w:szCs w:val="20"/>
          <w:rtl/>
          <w:lang w:bidi="fa-IR"/>
        </w:rPr>
        <w:t>(کارشناس)</w:t>
      </w:r>
    </w:p>
    <w:p w14:paraId="0E26BB6F" w14:textId="77777777" w:rsidR="009262D4" w:rsidRPr="007D4007" w:rsidRDefault="009262D4" w:rsidP="009262D4">
      <w:pPr>
        <w:bidi/>
        <w:spacing w:after="0" w:line="480" w:lineRule="auto"/>
        <w:ind w:left="720" w:hanging="720"/>
        <w:jc w:val="center"/>
        <w:rPr>
          <w:rFonts w:ascii="IRANSharp" w:hAnsi="IRANSharp" w:cs="IRANSharp"/>
          <w:sz w:val="20"/>
          <w:szCs w:val="20"/>
          <w:rtl/>
          <w:lang w:bidi="fa-IR"/>
        </w:rPr>
      </w:pPr>
    </w:p>
    <w:p w14:paraId="2C8CDF69" w14:textId="5E598AE6" w:rsidR="00FB71AF" w:rsidRPr="007D4007" w:rsidRDefault="004068A4" w:rsidP="00B9034E">
      <w:pPr>
        <w:bidi/>
        <w:spacing w:after="0" w:line="480" w:lineRule="auto"/>
        <w:ind w:left="360"/>
        <w:jc w:val="center"/>
        <w:rPr>
          <w:rFonts w:ascii="IRANSharp" w:hAnsi="IRANSharp" w:cs="IRANSharp"/>
          <w:sz w:val="20"/>
          <w:szCs w:val="20"/>
          <w:rtl/>
          <w:lang w:bidi="fa-IR"/>
        </w:rPr>
      </w:pPr>
      <w:r w:rsidRPr="007D4007">
        <w:rPr>
          <w:rFonts w:ascii="IRANSharp" w:hAnsi="IRANSharp" w:cs="IRANSharp"/>
          <w:sz w:val="20"/>
          <w:szCs w:val="20"/>
          <w:rtl/>
          <w:lang w:bidi="fa-IR"/>
        </w:rPr>
        <w:t xml:space="preserve">۱. </w:t>
      </w:r>
      <w:r w:rsidR="00266313" w:rsidRPr="007D4007">
        <w:rPr>
          <w:rFonts w:ascii="IRANSharp" w:hAnsi="IRANSharp" w:cs="IRANSharp"/>
          <w:sz w:val="20"/>
          <w:szCs w:val="20"/>
          <w:rtl/>
        </w:rPr>
        <w:t>گروه هوشبری، دانشکده علوم پیراپزشکی، دانشگاه علوم پزشکی ایران، تهران، ایران</w:t>
      </w:r>
    </w:p>
    <w:p w14:paraId="1A0C98A0" w14:textId="77777777" w:rsidR="00764B8C" w:rsidRDefault="00764B8C" w:rsidP="00426F27">
      <w:pPr>
        <w:bidi/>
        <w:spacing w:after="0" w:line="480" w:lineRule="auto"/>
        <w:jc w:val="both"/>
        <w:rPr>
          <w:rStyle w:val="Strong"/>
          <w:rFonts w:ascii="IRANSharp" w:hAnsi="IRANSharp" w:cs="IRANSharp"/>
          <w:sz w:val="16"/>
          <w:szCs w:val="16"/>
          <w:rtl/>
        </w:rPr>
      </w:pPr>
    </w:p>
    <w:p w14:paraId="19F053FE" w14:textId="77777777" w:rsidR="00155DC7" w:rsidRDefault="00155DC7" w:rsidP="00155DC7">
      <w:pPr>
        <w:bidi/>
        <w:spacing w:after="0" w:line="480" w:lineRule="auto"/>
        <w:jc w:val="both"/>
        <w:rPr>
          <w:rStyle w:val="Strong"/>
          <w:rFonts w:ascii="IRANSharp" w:hAnsi="IRANSharp" w:cs="IRANSharp"/>
          <w:sz w:val="16"/>
          <w:szCs w:val="16"/>
          <w:rtl/>
        </w:rPr>
      </w:pPr>
    </w:p>
    <w:p w14:paraId="4FFF1A7F" w14:textId="77777777" w:rsidR="00155DC7" w:rsidRPr="007D4007" w:rsidRDefault="00155DC7" w:rsidP="007D4007">
      <w:pPr>
        <w:bidi/>
        <w:spacing w:after="0" w:line="240" w:lineRule="auto"/>
        <w:jc w:val="both"/>
        <w:rPr>
          <w:rStyle w:val="Strong"/>
          <w:rFonts w:ascii="IRANSharp" w:hAnsi="IRANSharp" w:cs="IRANSharp"/>
          <w:sz w:val="20"/>
          <w:szCs w:val="20"/>
          <w:rtl/>
        </w:rPr>
      </w:pPr>
      <w:r w:rsidRPr="007D4007">
        <w:rPr>
          <w:rStyle w:val="Strong"/>
          <w:rFonts w:ascii="IRANSharp" w:hAnsi="IRANSharp" w:cs="IRANSharp"/>
          <w:sz w:val="20"/>
          <w:szCs w:val="20"/>
          <w:rtl/>
        </w:rPr>
        <w:t>چکیده</w:t>
      </w:r>
    </w:p>
    <w:p w14:paraId="3F8BCDC8" w14:textId="77777777" w:rsidR="007D4007" w:rsidRDefault="007D4007" w:rsidP="007D4007">
      <w:pPr>
        <w:bidi/>
        <w:spacing w:after="0" w:line="240" w:lineRule="auto"/>
        <w:jc w:val="both"/>
        <w:rPr>
          <w:rStyle w:val="Strong"/>
          <w:rFonts w:ascii="IRANSharp" w:hAnsi="IRANSharp" w:cs="IRANSharp"/>
          <w:b w:val="0"/>
          <w:bCs w:val="0"/>
          <w:sz w:val="20"/>
          <w:szCs w:val="20"/>
          <w:rtl/>
        </w:rPr>
      </w:pPr>
    </w:p>
    <w:p w14:paraId="3E92CD44" w14:textId="794DFA64" w:rsidR="00155DC7" w:rsidRPr="007D4007" w:rsidRDefault="00155DC7" w:rsidP="007D4007">
      <w:pPr>
        <w:bidi/>
        <w:spacing w:after="0" w:line="240" w:lineRule="auto"/>
        <w:jc w:val="both"/>
        <w:rPr>
          <w:rStyle w:val="Strong"/>
          <w:rFonts w:ascii="IRANSharp" w:hAnsi="IRANSharp" w:cs="IRANSharp"/>
          <w:b w:val="0"/>
          <w:bCs w:val="0"/>
          <w:sz w:val="20"/>
          <w:szCs w:val="20"/>
          <w:rtl/>
        </w:rPr>
      </w:pPr>
      <w:r w:rsidRPr="007D4007">
        <w:rPr>
          <w:rStyle w:val="Strong"/>
          <w:rFonts w:ascii="IRANSharp" w:hAnsi="IRANSharp" w:cs="IRANSharp" w:hint="cs"/>
          <w:b w:val="0"/>
          <w:bCs w:val="0"/>
          <w:sz w:val="20"/>
          <w:szCs w:val="20"/>
          <w:rtl/>
        </w:rPr>
        <w:t>زمینه</w:t>
      </w:r>
      <w:r w:rsidRPr="007D4007">
        <w:rPr>
          <w:rStyle w:val="Strong"/>
          <w:rFonts w:ascii="IRANSharp" w:hAnsi="IRANSharp" w:cs="IRANSharp"/>
          <w:b w:val="0"/>
          <w:bCs w:val="0"/>
          <w:sz w:val="20"/>
          <w:szCs w:val="20"/>
          <w:rtl/>
        </w:rPr>
        <w:t>: کاهش نرخ باروری در ایران نگرانی‌هایی را در مورد پیری جمعیت و پایداری جمعیتی ایجاد کرده است. عوامل روانشناختی ممکن است با نگرش‌های باروری مرتبط باشند؛ با این حال، رابطه بین هوش هیجانی (</w:t>
      </w:r>
      <w:r w:rsidRPr="007D4007">
        <w:rPr>
          <w:rStyle w:val="Strong"/>
          <w:rFonts w:ascii="IRANSharp" w:hAnsi="IRANSharp" w:cs="IRANSharp"/>
          <w:b w:val="0"/>
          <w:bCs w:val="0"/>
          <w:sz w:val="20"/>
          <w:szCs w:val="20"/>
        </w:rPr>
        <w:t>EI</w:t>
      </w:r>
      <w:r w:rsidRPr="007D4007">
        <w:rPr>
          <w:rStyle w:val="Strong"/>
          <w:rFonts w:ascii="IRANSharp" w:hAnsi="IRANSharp" w:cs="IRANSharp"/>
          <w:b w:val="0"/>
          <w:bCs w:val="0"/>
          <w:sz w:val="20"/>
          <w:szCs w:val="20"/>
          <w:rtl/>
        </w:rPr>
        <w:t>) و نگرش نسبت به باروری و فرزندآوری توجه کمی را به خود جلب کرده است. این مطالعه به بررسی ارتباط بین هوش هیجانی و نگرش‌های باروری و فرزندآوری در بین کارمندان زن دانشگاه علوم پزشکی ایران پرداخت.</w:t>
      </w:r>
    </w:p>
    <w:p w14:paraId="4F93F084" w14:textId="6E9C6E8A" w:rsidR="00155DC7" w:rsidRPr="007D4007" w:rsidRDefault="00155DC7" w:rsidP="007D4007">
      <w:pPr>
        <w:pStyle w:val="NormalWeb"/>
        <w:bidi/>
        <w:jc w:val="both"/>
        <w:rPr>
          <w:rFonts w:ascii="IRANSharp" w:hAnsi="IRANSharp" w:cs="IRANSharp"/>
          <w:sz w:val="20"/>
          <w:szCs w:val="20"/>
          <w:rtl/>
        </w:rPr>
      </w:pPr>
      <w:r w:rsidRPr="007D4007">
        <w:rPr>
          <w:rFonts w:ascii="IRANSharp" w:hAnsi="IRANSharp" w:cs="IRANSharp"/>
          <w:sz w:val="20"/>
          <w:szCs w:val="20"/>
          <w:rtl/>
        </w:rPr>
        <w:t>روش‌ها: این مطالعه همبستگی مقطعی در سال 1404 در بین 197 کارمند زن متأهل دانشگاه علوم پزشکی ایران انجام شد. داده‌ها با استفاده از پرسشنامه هوش هیجانی شرینگ (نسخه گلمن) و پرسشنامه نگرش به باروری و فرزندآوری جمع‌آوری شدند. از همبستگی پیرسون و رگرسیون خطی ساده و چندگانه استفاده شد.</w:t>
      </w:r>
    </w:p>
    <w:p w14:paraId="17FF5AF0" w14:textId="59D04F70" w:rsidR="00286B54" w:rsidRPr="007D4007" w:rsidRDefault="007D4007" w:rsidP="007D4007">
      <w:pPr>
        <w:pStyle w:val="NormalWeb"/>
        <w:bidi/>
        <w:jc w:val="both"/>
        <w:rPr>
          <w:rFonts w:ascii="IRANSharp" w:hAnsi="IRANSharp" w:cs="IRANSharp"/>
          <w:sz w:val="20"/>
          <w:szCs w:val="20"/>
        </w:rPr>
      </w:pPr>
      <w:r w:rsidRPr="007D4007">
        <w:rPr>
          <w:rFonts w:ascii="IRANSharp" w:hAnsi="IRANSharp" w:cs="IRANSharp"/>
          <w:sz w:val="20"/>
          <w:szCs w:val="20"/>
          <w:rtl/>
        </w:rPr>
        <w:lastRenderedPageBreak/>
        <w:t>نتایج: هوش هیجانی کلی همبستگی مثبت ضعیفی با نگرش نسبت به باروری و فرزندآوری نشان داد (</w:t>
      </w:r>
      <w:r w:rsidRPr="007D4007">
        <w:rPr>
          <w:rFonts w:ascii="IRANSharp" w:hAnsi="IRANSharp" w:cs="IRANSharp"/>
          <w:sz w:val="20"/>
          <w:szCs w:val="20"/>
        </w:rPr>
        <w:t>r = 0/16</w:t>
      </w:r>
      <w:r w:rsidRPr="007D4007">
        <w:rPr>
          <w:rFonts w:ascii="IRANSharp" w:hAnsi="IRANSharp" w:cs="IRANSharp"/>
          <w:sz w:val="20"/>
          <w:szCs w:val="20"/>
          <w:rtl/>
        </w:rPr>
        <w:t xml:space="preserve">، </w:t>
      </w:r>
      <w:r w:rsidRPr="007D4007">
        <w:rPr>
          <w:rFonts w:ascii="IRANSharp" w:hAnsi="IRANSharp" w:cs="IRANSharp"/>
          <w:sz w:val="20"/>
          <w:szCs w:val="20"/>
        </w:rPr>
        <w:t>p = 0/025</w:t>
      </w:r>
      <w:r w:rsidRPr="007D4007">
        <w:rPr>
          <w:rFonts w:ascii="IRANSharp" w:hAnsi="IRANSharp" w:cs="IRANSharp"/>
          <w:sz w:val="20"/>
          <w:szCs w:val="20"/>
          <w:rtl/>
        </w:rPr>
        <w:t>). در میان خرده مقیاس‌های هوش هیجانی، خودآگاهی (</w:t>
      </w:r>
      <w:r w:rsidRPr="007D4007">
        <w:rPr>
          <w:rFonts w:ascii="IRANSharp" w:hAnsi="IRANSharp" w:cs="IRANSharp"/>
          <w:sz w:val="20"/>
          <w:szCs w:val="20"/>
        </w:rPr>
        <w:t>r = 0/20</w:t>
      </w:r>
      <w:r w:rsidRPr="007D4007">
        <w:rPr>
          <w:rFonts w:ascii="IRANSharp" w:hAnsi="IRANSharp" w:cs="IRANSharp"/>
          <w:sz w:val="20"/>
          <w:szCs w:val="20"/>
          <w:rtl/>
        </w:rPr>
        <w:t xml:space="preserve">، </w:t>
      </w:r>
      <w:r w:rsidRPr="007D4007">
        <w:rPr>
          <w:rFonts w:ascii="IRANSharp" w:hAnsi="IRANSharp" w:cs="IRANSharp"/>
          <w:sz w:val="20"/>
          <w:szCs w:val="20"/>
        </w:rPr>
        <w:t>p = 0/005</w:t>
      </w:r>
      <w:r w:rsidRPr="007D4007">
        <w:rPr>
          <w:rFonts w:ascii="IRANSharp" w:hAnsi="IRANSharp" w:cs="IRANSharp"/>
          <w:sz w:val="20"/>
          <w:szCs w:val="20"/>
          <w:rtl/>
        </w:rPr>
        <w:t>) و همدلی (</w:t>
      </w:r>
      <w:r w:rsidRPr="007D4007">
        <w:rPr>
          <w:rFonts w:ascii="IRANSharp" w:hAnsi="IRANSharp" w:cs="IRANSharp"/>
          <w:sz w:val="20"/>
          <w:szCs w:val="20"/>
        </w:rPr>
        <w:t>r = 0/26</w:t>
      </w:r>
      <w:r w:rsidRPr="007D4007">
        <w:rPr>
          <w:rFonts w:ascii="IRANSharp" w:hAnsi="IRANSharp" w:cs="IRANSharp"/>
          <w:sz w:val="20"/>
          <w:szCs w:val="20"/>
          <w:rtl/>
        </w:rPr>
        <w:t xml:space="preserve">، </w:t>
      </w:r>
      <w:r w:rsidRPr="007D4007">
        <w:rPr>
          <w:rFonts w:ascii="IRANSharp" w:hAnsi="IRANSharp" w:cs="IRANSharp"/>
          <w:sz w:val="20"/>
          <w:szCs w:val="20"/>
        </w:rPr>
        <w:t>p = 0/001</w:t>
      </w:r>
      <w:r w:rsidRPr="007D4007">
        <w:rPr>
          <w:rFonts w:ascii="IRANSharp" w:hAnsi="IRANSharp" w:cs="IRANSharp"/>
          <w:sz w:val="20"/>
          <w:szCs w:val="20"/>
          <w:rtl/>
        </w:rPr>
        <w:t>) با نگرش‌های باروری ارتباط مثبت داشتند، در حالی که خودتنظیمی، انگیزه و مهارت‌های اجتماعی ارتباط معنی‌داری نداشتند. هوش هیجانی کلی 2٪ از واریانس نگرش‌های باروری را توضیح داد (</w:t>
      </w:r>
      <w:r w:rsidRPr="007D4007">
        <w:rPr>
          <w:rFonts w:ascii="IRANSharp" w:hAnsi="IRANSharp" w:cs="IRANSharp"/>
          <w:sz w:val="20"/>
          <w:szCs w:val="20"/>
        </w:rPr>
        <w:t>R² = 0/02</w:t>
      </w:r>
      <w:r w:rsidRPr="007D4007">
        <w:rPr>
          <w:rFonts w:ascii="IRANSharp" w:hAnsi="IRANSharp" w:cs="IRANSharp"/>
          <w:sz w:val="20"/>
          <w:szCs w:val="20"/>
          <w:rtl/>
        </w:rPr>
        <w:t>)، در حالی که پنج خرده مقیاس هوش هیجانی در مجموع 10٪ از واریانس را توضیح دادند (</w:t>
      </w:r>
      <w:r w:rsidRPr="007D4007">
        <w:rPr>
          <w:rFonts w:ascii="IRANSharp" w:hAnsi="IRANSharp" w:cs="IRANSharp"/>
          <w:sz w:val="20"/>
          <w:szCs w:val="20"/>
        </w:rPr>
        <w:t>R² = 0/10</w:t>
      </w:r>
      <w:r w:rsidRPr="007D4007">
        <w:rPr>
          <w:rFonts w:ascii="IRANSharp" w:hAnsi="IRANSharp" w:cs="IRANSharp"/>
          <w:sz w:val="20"/>
          <w:szCs w:val="20"/>
          <w:rtl/>
        </w:rPr>
        <w:t>).</w:t>
      </w:r>
    </w:p>
    <w:p w14:paraId="5249BD5F" w14:textId="087E530D" w:rsidR="007D4007" w:rsidRPr="007D4007" w:rsidRDefault="007D4007" w:rsidP="007D4007">
      <w:pPr>
        <w:pStyle w:val="NormalWeb"/>
        <w:bidi/>
        <w:jc w:val="both"/>
        <w:rPr>
          <w:rFonts w:ascii="IRANSharp" w:hAnsi="IRANSharp" w:cs="IRANSharp"/>
          <w:sz w:val="20"/>
          <w:szCs w:val="20"/>
          <w:rtl/>
          <w:lang w:bidi="fa-IR"/>
        </w:rPr>
      </w:pPr>
      <w:r w:rsidRPr="007D4007">
        <w:rPr>
          <w:rFonts w:ascii="IRANSharp" w:hAnsi="IRANSharp" w:cs="IRANSharp"/>
          <w:sz w:val="20"/>
          <w:szCs w:val="20"/>
          <w:rtl/>
          <w:lang w:bidi="fa-IR"/>
        </w:rPr>
        <w:t>نت</w:t>
      </w:r>
      <w:r w:rsidRPr="007D4007">
        <w:rPr>
          <w:rFonts w:ascii="IRANSharp" w:hAnsi="IRANSharp" w:cs="IRANSharp" w:hint="cs"/>
          <w:sz w:val="20"/>
          <w:szCs w:val="20"/>
          <w:rtl/>
          <w:lang w:bidi="fa-IR"/>
        </w:rPr>
        <w:t>ی</w:t>
      </w:r>
      <w:r w:rsidRPr="007D4007">
        <w:rPr>
          <w:rFonts w:ascii="IRANSharp" w:hAnsi="IRANSharp" w:cs="IRANSharp" w:hint="eastAsia"/>
          <w:sz w:val="20"/>
          <w:szCs w:val="20"/>
          <w:rtl/>
          <w:lang w:bidi="fa-IR"/>
        </w:rPr>
        <w:t>جه‌گ</w:t>
      </w:r>
      <w:r w:rsidRPr="007D4007">
        <w:rPr>
          <w:rFonts w:ascii="IRANSharp" w:hAnsi="IRANSharp" w:cs="IRANSharp" w:hint="cs"/>
          <w:sz w:val="20"/>
          <w:szCs w:val="20"/>
          <w:rtl/>
          <w:lang w:bidi="fa-IR"/>
        </w:rPr>
        <w:t>ی</w:t>
      </w:r>
      <w:r w:rsidRPr="007D4007">
        <w:rPr>
          <w:rFonts w:ascii="IRANSharp" w:hAnsi="IRANSharp" w:cs="IRANSharp" w:hint="eastAsia"/>
          <w:sz w:val="20"/>
          <w:szCs w:val="20"/>
          <w:rtl/>
          <w:lang w:bidi="fa-IR"/>
        </w:rPr>
        <w:t>ر</w:t>
      </w:r>
      <w:r w:rsidRPr="007D4007">
        <w:rPr>
          <w:rFonts w:ascii="IRANSharp" w:hAnsi="IRANSharp" w:cs="IRANSharp" w:hint="cs"/>
          <w:sz w:val="20"/>
          <w:szCs w:val="20"/>
          <w:rtl/>
          <w:lang w:bidi="fa-IR"/>
        </w:rPr>
        <w:t>ی</w:t>
      </w:r>
      <w:r w:rsidRPr="007D4007">
        <w:rPr>
          <w:rFonts w:ascii="IRANSharp" w:hAnsi="IRANSharp" w:cs="IRANSharp"/>
          <w:sz w:val="20"/>
          <w:szCs w:val="20"/>
          <w:rtl/>
          <w:lang w:bidi="fa-IR"/>
        </w:rPr>
        <w:t>: هوش ه</w:t>
      </w:r>
      <w:r w:rsidRPr="007D4007">
        <w:rPr>
          <w:rFonts w:ascii="IRANSharp" w:hAnsi="IRANSharp" w:cs="IRANSharp" w:hint="cs"/>
          <w:sz w:val="20"/>
          <w:szCs w:val="20"/>
          <w:rtl/>
          <w:lang w:bidi="fa-IR"/>
        </w:rPr>
        <w:t>ی</w:t>
      </w:r>
      <w:r w:rsidRPr="007D4007">
        <w:rPr>
          <w:rFonts w:ascii="IRANSharp" w:hAnsi="IRANSharp" w:cs="IRANSharp" w:hint="eastAsia"/>
          <w:sz w:val="20"/>
          <w:szCs w:val="20"/>
          <w:rtl/>
          <w:lang w:bidi="fa-IR"/>
        </w:rPr>
        <w:t>جان</w:t>
      </w:r>
      <w:r w:rsidRPr="007D4007">
        <w:rPr>
          <w:rFonts w:ascii="IRANSharp" w:hAnsi="IRANSharp" w:cs="IRANSharp" w:hint="cs"/>
          <w:sz w:val="20"/>
          <w:szCs w:val="20"/>
          <w:rtl/>
          <w:lang w:bidi="fa-IR"/>
        </w:rPr>
        <w:t>ی</w:t>
      </w:r>
      <w:r w:rsidRPr="007D4007">
        <w:rPr>
          <w:rFonts w:ascii="IRANSharp" w:hAnsi="IRANSharp" w:cs="IRANSharp"/>
          <w:sz w:val="20"/>
          <w:szCs w:val="20"/>
          <w:rtl/>
          <w:lang w:bidi="fa-IR"/>
        </w:rPr>
        <w:t xml:space="preserve"> ارتباط مثبت ضع</w:t>
      </w:r>
      <w:r w:rsidRPr="007D4007">
        <w:rPr>
          <w:rFonts w:ascii="IRANSharp" w:hAnsi="IRANSharp" w:cs="IRANSharp" w:hint="cs"/>
          <w:sz w:val="20"/>
          <w:szCs w:val="20"/>
          <w:rtl/>
          <w:lang w:bidi="fa-IR"/>
        </w:rPr>
        <w:t>ی</w:t>
      </w:r>
      <w:r w:rsidRPr="007D4007">
        <w:rPr>
          <w:rFonts w:ascii="IRANSharp" w:hAnsi="IRANSharp" w:cs="IRANSharp" w:hint="eastAsia"/>
          <w:sz w:val="20"/>
          <w:szCs w:val="20"/>
          <w:rtl/>
          <w:lang w:bidi="fa-IR"/>
        </w:rPr>
        <w:t>ف</w:t>
      </w:r>
      <w:r w:rsidRPr="007D4007">
        <w:rPr>
          <w:rFonts w:ascii="IRANSharp" w:hAnsi="IRANSharp" w:cs="IRANSharp" w:hint="cs"/>
          <w:sz w:val="20"/>
          <w:szCs w:val="20"/>
          <w:rtl/>
          <w:lang w:bidi="fa-IR"/>
        </w:rPr>
        <w:t>ی</w:t>
      </w:r>
      <w:r w:rsidRPr="007D4007">
        <w:rPr>
          <w:rFonts w:ascii="IRANSharp" w:hAnsi="IRANSharp" w:cs="IRANSharp"/>
          <w:sz w:val="20"/>
          <w:szCs w:val="20"/>
          <w:rtl/>
          <w:lang w:bidi="fa-IR"/>
        </w:rPr>
        <w:t xml:space="preserve"> با نگرش نسبت به بارور</w:t>
      </w:r>
      <w:r w:rsidRPr="007D4007">
        <w:rPr>
          <w:rFonts w:ascii="IRANSharp" w:hAnsi="IRANSharp" w:cs="IRANSharp" w:hint="cs"/>
          <w:sz w:val="20"/>
          <w:szCs w:val="20"/>
          <w:rtl/>
          <w:lang w:bidi="fa-IR"/>
        </w:rPr>
        <w:t>ی</w:t>
      </w:r>
      <w:r w:rsidRPr="007D4007">
        <w:rPr>
          <w:rFonts w:ascii="IRANSharp" w:hAnsi="IRANSharp" w:cs="IRANSharp"/>
          <w:sz w:val="20"/>
          <w:szCs w:val="20"/>
          <w:rtl/>
          <w:lang w:bidi="fa-IR"/>
        </w:rPr>
        <w:t xml:space="preserve"> و فرزندآور</w:t>
      </w:r>
      <w:r w:rsidRPr="007D4007">
        <w:rPr>
          <w:rFonts w:ascii="IRANSharp" w:hAnsi="IRANSharp" w:cs="IRANSharp" w:hint="cs"/>
          <w:sz w:val="20"/>
          <w:szCs w:val="20"/>
          <w:rtl/>
          <w:lang w:bidi="fa-IR"/>
        </w:rPr>
        <w:t>ی</w:t>
      </w:r>
      <w:r w:rsidRPr="007D4007">
        <w:rPr>
          <w:rFonts w:ascii="IRANSharp" w:hAnsi="IRANSharp" w:cs="IRANSharp"/>
          <w:sz w:val="20"/>
          <w:szCs w:val="20"/>
          <w:rtl/>
          <w:lang w:bidi="fa-IR"/>
        </w:rPr>
        <w:t xml:space="preserve"> در ب</w:t>
      </w:r>
      <w:r w:rsidRPr="007D4007">
        <w:rPr>
          <w:rFonts w:ascii="IRANSharp" w:hAnsi="IRANSharp" w:cs="IRANSharp" w:hint="cs"/>
          <w:sz w:val="20"/>
          <w:szCs w:val="20"/>
          <w:rtl/>
          <w:lang w:bidi="fa-IR"/>
        </w:rPr>
        <w:t>ی</w:t>
      </w:r>
      <w:r w:rsidRPr="007D4007">
        <w:rPr>
          <w:rFonts w:ascii="IRANSharp" w:hAnsi="IRANSharp" w:cs="IRANSharp" w:hint="eastAsia"/>
          <w:sz w:val="20"/>
          <w:szCs w:val="20"/>
          <w:rtl/>
          <w:lang w:bidi="fa-IR"/>
        </w:rPr>
        <w:t>ن</w:t>
      </w:r>
      <w:r w:rsidRPr="007D4007">
        <w:rPr>
          <w:rFonts w:ascii="IRANSharp" w:hAnsi="IRANSharp" w:cs="IRANSharp"/>
          <w:sz w:val="20"/>
          <w:szCs w:val="20"/>
          <w:rtl/>
          <w:lang w:bidi="fa-IR"/>
        </w:rPr>
        <w:t xml:space="preserve"> زنان مورد مطالعه نشان داد. خودآگاه</w:t>
      </w:r>
      <w:r w:rsidRPr="007D4007">
        <w:rPr>
          <w:rFonts w:ascii="IRANSharp" w:hAnsi="IRANSharp" w:cs="IRANSharp" w:hint="cs"/>
          <w:sz w:val="20"/>
          <w:szCs w:val="20"/>
          <w:rtl/>
          <w:lang w:bidi="fa-IR"/>
        </w:rPr>
        <w:t>ی</w:t>
      </w:r>
      <w:r w:rsidRPr="007D4007">
        <w:rPr>
          <w:rFonts w:ascii="IRANSharp" w:hAnsi="IRANSharp" w:cs="IRANSharp"/>
          <w:sz w:val="20"/>
          <w:szCs w:val="20"/>
          <w:rtl/>
          <w:lang w:bidi="fa-IR"/>
        </w:rPr>
        <w:t xml:space="preserve"> و همدل</w:t>
      </w:r>
      <w:r w:rsidRPr="007D4007">
        <w:rPr>
          <w:rFonts w:ascii="IRANSharp" w:hAnsi="IRANSharp" w:cs="IRANSharp" w:hint="cs"/>
          <w:sz w:val="20"/>
          <w:szCs w:val="20"/>
          <w:rtl/>
          <w:lang w:bidi="fa-IR"/>
        </w:rPr>
        <w:t>ی</w:t>
      </w:r>
      <w:r w:rsidRPr="007D4007">
        <w:rPr>
          <w:rFonts w:ascii="IRANSharp" w:hAnsi="IRANSharp" w:cs="IRANSharp"/>
          <w:sz w:val="20"/>
          <w:szCs w:val="20"/>
          <w:rtl/>
          <w:lang w:bidi="fa-IR"/>
        </w:rPr>
        <w:t xml:space="preserve"> قو</w:t>
      </w:r>
      <w:r w:rsidRPr="007D4007">
        <w:rPr>
          <w:rFonts w:ascii="IRANSharp" w:hAnsi="IRANSharp" w:cs="IRANSharp" w:hint="cs"/>
          <w:sz w:val="20"/>
          <w:szCs w:val="20"/>
          <w:rtl/>
          <w:lang w:bidi="fa-IR"/>
        </w:rPr>
        <w:t>ی‌</w:t>
      </w:r>
      <w:r w:rsidRPr="007D4007">
        <w:rPr>
          <w:rFonts w:ascii="IRANSharp" w:hAnsi="IRANSharp" w:cs="IRANSharp" w:hint="eastAsia"/>
          <w:sz w:val="20"/>
          <w:szCs w:val="20"/>
          <w:rtl/>
          <w:lang w:bidi="fa-IR"/>
        </w:rPr>
        <w:t>تر</w:t>
      </w:r>
      <w:r w:rsidRPr="007D4007">
        <w:rPr>
          <w:rFonts w:ascii="IRANSharp" w:hAnsi="IRANSharp" w:cs="IRANSharp" w:hint="cs"/>
          <w:sz w:val="20"/>
          <w:szCs w:val="20"/>
          <w:rtl/>
          <w:lang w:bidi="fa-IR"/>
        </w:rPr>
        <w:t>ی</w:t>
      </w:r>
      <w:r w:rsidRPr="007D4007">
        <w:rPr>
          <w:rFonts w:ascii="IRANSharp" w:hAnsi="IRANSharp" w:cs="IRANSharp" w:hint="eastAsia"/>
          <w:sz w:val="20"/>
          <w:szCs w:val="20"/>
          <w:rtl/>
          <w:lang w:bidi="fa-IR"/>
        </w:rPr>
        <w:t>ن</w:t>
      </w:r>
      <w:r w:rsidRPr="007D4007">
        <w:rPr>
          <w:rFonts w:ascii="IRANSharp" w:hAnsi="IRANSharp" w:cs="IRANSharp"/>
          <w:sz w:val="20"/>
          <w:szCs w:val="20"/>
          <w:rtl/>
          <w:lang w:bidi="fa-IR"/>
        </w:rPr>
        <w:t xml:space="preserve"> ارتباط را در ب</w:t>
      </w:r>
      <w:r w:rsidRPr="007D4007">
        <w:rPr>
          <w:rFonts w:ascii="IRANSharp" w:hAnsi="IRANSharp" w:cs="IRANSharp" w:hint="cs"/>
          <w:sz w:val="20"/>
          <w:szCs w:val="20"/>
          <w:rtl/>
          <w:lang w:bidi="fa-IR"/>
        </w:rPr>
        <w:t>ی</w:t>
      </w:r>
      <w:r w:rsidRPr="007D4007">
        <w:rPr>
          <w:rFonts w:ascii="IRANSharp" w:hAnsi="IRANSharp" w:cs="IRANSharp" w:hint="eastAsia"/>
          <w:sz w:val="20"/>
          <w:szCs w:val="20"/>
          <w:rtl/>
          <w:lang w:bidi="fa-IR"/>
        </w:rPr>
        <w:t>ن</w:t>
      </w:r>
      <w:r w:rsidRPr="007D4007">
        <w:rPr>
          <w:rFonts w:ascii="IRANSharp" w:hAnsi="IRANSharp" w:cs="IRANSharp"/>
          <w:sz w:val="20"/>
          <w:szCs w:val="20"/>
          <w:rtl/>
          <w:lang w:bidi="fa-IR"/>
        </w:rPr>
        <w:t xml:space="preserve"> ابعاد هوش ه</w:t>
      </w:r>
      <w:r w:rsidRPr="007D4007">
        <w:rPr>
          <w:rFonts w:ascii="IRANSharp" w:hAnsi="IRANSharp" w:cs="IRANSharp" w:hint="cs"/>
          <w:sz w:val="20"/>
          <w:szCs w:val="20"/>
          <w:rtl/>
          <w:lang w:bidi="fa-IR"/>
        </w:rPr>
        <w:t>ی</w:t>
      </w:r>
      <w:r w:rsidRPr="007D4007">
        <w:rPr>
          <w:rFonts w:ascii="IRANSharp" w:hAnsi="IRANSharp" w:cs="IRANSharp" w:hint="eastAsia"/>
          <w:sz w:val="20"/>
          <w:szCs w:val="20"/>
          <w:rtl/>
          <w:lang w:bidi="fa-IR"/>
        </w:rPr>
        <w:t>جان</w:t>
      </w:r>
      <w:r w:rsidRPr="007D4007">
        <w:rPr>
          <w:rFonts w:ascii="IRANSharp" w:hAnsi="IRANSharp" w:cs="IRANSharp" w:hint="cs"/>
          <w:sz w:val="20"/>
          <w:szCs w:val="20"/>
          <w:rtl/>
          <w:lang w:bidi="fa-IR"/>
        </w:rPr>
        <w:t>ی</w:t>
      </w:r>
      <w:r w:rsidRPr="007D4007">
        <w:rPr>
          <w:rFonts w:ascii="IRANSharp" w:hAnsi="IRANSharp" w:cs="IRANSharp"/>
          <w:sz w:val="20"/>
          <w:szCs w:val="20"/>
          <w:rtl/>
          <w:lang w:bidi="fa-IR"/>
        </w:rPr>
        <w:t xml:space="preserve"> نشان دادند. مطالعات طول</w:t>
      </w:r>
      <w:r w:rsidRPr="007D4007">
        <w:rPr>
          <w:rFonts w:ascii="IRANSharp" w:hAnsi="IRANSharp" w:cs="IRANSharp" w:hint="cs"/>
          <w:sz w:val="20"/>
          <w:szCs w:val="20"/>
          <w:rtl/>
          <w:lang w:bidi="fa-IR"/>
        </w:rPr>
        <w:t>ی</w:t>
      </w:r>
      <w:r w:rsidRPr="007D4007">
        <w:rPr>
          <w:rFonts w:ascii="IRANSharp" w:hAnsi="IRANSharp" w:cs="IRANSharp"/>
          <w:sz w:val="20"/>
          <w:szCs w:val="20"/>
          <w:rtl/>
          <w:lang w:bidi="fa-IR"/>
        </w:rPr>
        <w:t xml:space="preserve"> و مداخله‌ا</w:t>
      </w:r>
      <w:r w:rsidRPr="007D4007">
        <w:rPr>
          <w:rFonts w:ascii="IRANSharp" w:hAnsi="IRANSharp" w:cs="IRANSharp" w:hint="cs"/>
          <w:sz w:val="20"/>
          <w:szCs w:val="20"/>
          <w:rtl/>
          <w:lang w:bidi="fa-IR"/>
        </w:rPr>
        <w:t>ی</w:t>
      </w:r>
      <w:r w:rsidRPr="007D4007">
        <w:rPr>
          <w:rFonts w:ascii="IRANSharp" w:hAnsi="IRANSharp" w:cs="IRANSharp"/>
          <w:sz w:val="20"/>
          <w:szCs w:val="20"/>
          <w:rtl/>
          <w:lang w:bidi="fa-IR"/>
        </w:rPr>
        <w:t xml:space="preserve"> ب</w:t>
      </w:r>
      <w:r w:rsidRPr="007D4007">
        <w:rPr>
          <w:rFonts w:ascii="IRANSharp" w:hAnsi="IRANSharp" w:cs="IRANSharp" w:hint="cs"/>
          <w:sz w:val="20"/>
          <w:szCs w:val="20"/>
          <w:rtl/>
          <w:lang w:bidi="fa-IR"/>
        </w:rPr>
        <w:t>ی</w:t>
      </w:r>
      <w:r w:rsidRPr="007D4007">
        <w:rPr>
          <w:rFonts w:ascii="IRANSharp" w:hAnsi="IRANSharp" w:cs="IRANSharp" w:hint="eastAsia"/>
          <w:sz w:val="20"/>
          <w:szCs w:val="20"/>
          <w:rtl/>
          <w:lang w:bidi="fa-IR"/>
        </w:rPr>
        <w:t>شتر</w:t>
      </w:r>
      <w:r w:rsidRPr="007D4007">
        <w:rPr>
          <w:rFonts w:ascii="IRANSharp" w:hAnsi="IRANSharp" w:cs="IRANSharp" w:hint="cs"/>
          <w:sz w:val="20"/>
          <w:szCs w:val="20"/>
          <w:rtl/>
          <w:lang w:bidi="fa-IR"/>
        </w:rPr>
        <w:t>ی</w:t>
      </w:r>
      <w:r w:rsidRPr="007D4007">
        <w:rPr>
          <w:rFonts w:ascii="IRANSharp" w:hAnsi="IRANSharp" w:cs="IRANSharp"/>
          <w:sz w:val="20"/>
          <w:szCs w:val="20"/>
          <w:rtl/>
          <w:lang w:bidi="fa-IR"/>
        </w:rPr>
        <w:t xml:space="preserve"> برا</w:t>
      </w:r>
      <w:r w:rsidRPr="007D4007">
        <w:rPr>
          <w:rFonts w:ascii="IRANSharp" w:hAnsi="IRANSharp" w:cs="IRANSharp" w:hint="cs"/>
          <w:sz w:val="20"/>
          <w:szCs w:val="20"/>
          <w:rtl/>
          <w:lang w:bidi="fa-IR"/>
        </w:rPr>
        <w:t>ی</w:t>
      </w:r>
      <w:r w:rsidRPr="007D4007">
        <w:rPr>
          <w:rFonts w:ascii="IRANSharp" w:hAnsi="IRANSharp" w:cs="IRANSharp"/>
          <w:sz w:val="20"/>
          <w:szCs w:val="20"/>
          <w:rtl/>
          <w:lang w:bidi="fa-IR"/>
        </w:rPr>
        <w:t xml:space="preserve"> تع</w:t>
      </w:r>
      <w:r w:rsidRPr="007D4007">
        <w:rPr>
          <w:rFonts w:ascii="IRANSharp" w:hAnsi="IRANSharp" w:cs="IRANSharp" w:hint="cs"/>
          <w:sz w:val="20"/>
          <w:szCs w:val="20"/>
          <w:rtl/>
          <w:lang w:bidi="fa-IR"/>
        </w:rPr>
        <w:t>یی</w:t>
      </w:r>
      <w:r w:rsidRPr="007D4007">
        <w:rPr>
          <w:rFonts w:ascii="IRANSharp" w:hAnsi="IRANSharp" w:cs="IRANSharp" w:hint="eastAsia"/>
          <w:sz w:val="20"/>
          <w:szCs w:val="20"/>
          <w:rtl/>
          <w:lang w:bidi="fa-IR"/>
        </w:rPr>
        <w:t>ن</w:t>
      </w:r>
      <w:r w:rsidRPr="007D4007">
        <w:rPr>
          <w:rFonts w:ascii="IRANSharp" w:hAnsi="IRANSharp" w:cs="IRANSharp"/>
          <w:sz w:val="20"/>
          <w:szCs w:val="20"/>
          <w:rtl/>
          <w:lang w:bidi="fa-IR"/>
        </w:rPr>
        <w:t xml:space="preserve"> جهت و اهم</w:t>
      </w:r>
      <w:r w:rsidRPr="007D4007">
        <w:rPr>
          <w:rFonts w:ascii="IRANSharp" w:hAnsi="IRANSharp" w:cs="IRANSharp" w:hint="cs"/>
          <w:sz w:val="20"/>
          <w:szCs w:val="20"/>
          <w:rtl/>
          <w:lang w:bidi="fa-IR"/>
        </w:rPr>
        <w:t>ی</w:t>
      </w:r>
      <w:r w:rsidRPr="007D4007">
        <w:rPr>
          <w:rFonts w:ascii="IRANSharp" w:hAnsi="IRANSharp" w:cs="IRANSharp" w:hint="eastAsia"/>
          <w:sz w:val="20"/>
          <w:szCs w:val="20"/>
          <w:rtl/>
          <w:lang w:bidi="fa-IR"/>
        </w:rPr>
        <w:t>ت</w:t>
      </w:r>
      <w:r w:rsidRPr="007D4007">
        <w:rPr>
          <w:rFonts w:ascii="IRANSharp" w:hAnsi="IRANSharp" w:cs="IRANSharp"/>
          <w:sz w:val="20"/>
          <w:szCs w:val="20"/>
          <w:rtl/>
          <w:lang w:bidi="fa-IR"/>
        </w:rPr>
        <w:t xml:space="preserve"> عمل</w:t>
      </w:r>
      <w:r w:rsidRPr="007D4007">
        <w:rPr>
          <w:rFonts w:ascii="IRANSharp" w:hAnsi="IRANSharp" w:cs="IRANSharp" w:hint="cs"/>
          <w:sz w:val="20"/>
          <w:szCs w:val="20"/>
          <w:rtl/>
          <w:lang w:bidi="fa-IR"/>
        </w:rPr>
        <w:t>ی</w:t>
      </w:r>
      <w:r w:rsidRPr="007D4007">
        <w:rPr>
          <w:rFonts w:ascii="IRANSharp" w:hAnsi="IRANSharp" w:cs="IRANSharp"/>
          <w:sz w:val="20"/>
          <w:szCs w:val="20"/>
          <w:rtl/>
          <w:lang w:bidi="fa-IR"/>
        </w:rPr>
        <w:t xml:space="preserve"> ا</w:t>
      </w:r>
      <w:r w:rsidRPr="007D4007">
        <w:rPr>
          <w:rFonts w:ascii="IRANSharp" w:hAnsi="IRANSharp" w:cs="IRANSharp" w:hint="cs"/>
          <w:sz w:val="20"/>
          <w:szCs w:val="20"/>
          <w:rtl/>
          <w:lang w:bidi="fa-IR"/>
        </w:rPr>
        <w:t>ی</w:t>
      </w:r>
      <w:r w:rsidRPr="007D4007">
        <w:rPr>
          <w:rFonts w:ascii="IRANSharp" w:hAnsi="IRANSharp" w:cs="IRANSharp" w:hint="eastAsia"/>
          <w:sz w:val="20"/>
          <w:szCs w:val="20"/>
          <w:rtl/>
          <w:lang w:bidi="fa-IR"/>
        </w:rPr>
        <w:t>ن</w:t>
      </w:r>
      <w:r w:rsidRPr="007D4007">
        <w:rPr>
          <w:rFonts w:ascii="IRANSharp" w:hAnsi="IRANSharp" w:cs="IRANSharp"/>
          <w:sz w:val="20"/>
          <w:szCs w:val="20"/>
          <w:rtl/>
          <w:lang w:bidi="fa-IR"/>
        </w:rPr>
        <w:t xml:space="preserve"> روابط مورد ن</w:t>
      </w:r>
      <w:r w:rsidRPr="007D4007">
        <w:rPr>
          <w:rFonts w:ascii="IRANSharp" w:hAnsi="IRANSharp" w:cs="IRANSharp" w:hint="cs"/>
          <w:sz w:val="20"/>
          <w:szCs w:val="20"/>
          <w:rtl/>
          <w:lang w:bidi="fa-IR"/>
        </w:rPr>
        <w:t>ی</w:t>
      </w:r>
      <w:r w:rsidRPr="007D4007">
        <w:rPr>
          <w:rFonts w:ascii="IRANSharp" w:hAnsi="IRANSharp" w:cs="IRANSharp" w:hint="eastAsia"/>
          <w:sz w:val="20"/>
          <w:szCs w:val="20"/>
          <w:rtl/>
          <w:lang w:bidi="fa-IR"/>
        </w:rPr>
        <w:t>از</w:t>
      </w:r>
      <w:r w:rsidRPr="007D4007">
        <w:rPr>
          <w:rFonts w:ascii="IRANSharp" w:hAnsi="IRANSharp" w:cs="IRANSharp"/>
          <w:sz w:val="20"/>
          <w:szCs w:val="20"/>
          <w:rtl/>
          <w:lang w:bidi="fa-IR"/>
        </w:rPr>
        <w:t xml:space="preserve"> است</w:t>
      </w:r>
      <w:r w:rsidRPr="007D4007">
        <w:rPr>
          <w:rFonts w:ascii="IRANSharp" w:hAnsi="IRANSharp" w:cs="IRANSharp"/>
          <w:sz w:val="20"/>
          <w:szCs w:val="20"/>
          <w:lang w:bidi="fa-IR"/>
        </w:rPr>
        <w:t>.</w:t>
      </w:r>
    </w:p>
    <w:p w14:paraId="3A109FA2" w14:textId="7144DC08" w:rsidR="00286B54" w:rsidRPr="007D4007" w:rsidRDefault="007D4007" w:rsidP="007D4007">
      <w:pPr>
        <w:pStyle w:val="NormalWeb"/>
        <w:bidi/>
        <w:jc w:val="both"/>
        <w:rPr>
          <w:rFonts w:ascii="IRANSharp" w:hAnsi="IRANSharp" w:cs="IRANSharp"/>
        </w:rPr>
      </w:pPr>
      <w:r w:rsidRPr="007D4007">
        <w:rPr>
          <w:rFonts w:ascii="IRANSharp" w:hAnsi="IRANSharp" w:cs="IRANSharp" w:hint="eastAsia"/>
          <w:sz w:val="20"/>
          <w:szCs w:val="20"/>
          <w:rtl/>
          <w:lang w:bidi="fa-IR"/>
        </w:rPr>
        <w:t>کلمات</w:t>
      </w:r>
      <w:r w:rsidRPr="007D4007">
        <w:rPr>
          <w:rFonts w:ascii="IRANSharp" w:hAnsi="IRANSharp" w:cs="IRANSharp"/>
          <w:sz w:val="20"/>
          <w:szCs w:val="20"/>
          <w:rtl/>
          <w:lang w:bidi="fa-IR"/>
        </w:rPr>
        <w:t xml:space="preserve"> کل</w:t>
      </w:r>
      <w:r w:rsidRPr="007D4007">
        <w:rPr>
          <w:rFonts w:ascii="IRANSharp" w:hAnsi="IRANSharp" w:cs="IRANSharp" w:hint="cs"/>
          <w:sz w:val="20"/>
          <w:szCs w:val="20"/>
          <w:rtl/>
          <w:lang w:bidi="fa-IR"/>
        </w:rPr>
        <w:t>ی</w:t>
      </w:r>
      <w:r w:rsidRPr="007D4007">
        <w:rPr>
          <w:rFonts w:ascii="IRANSharp" w:hAnsi="IRANSharp" w:cs="IRANSharp" w:hint="eastAsia"/>
          <w:sz w:val="20"/>
          <w:szCs w:val="20"/>
          <w:rtl/>
          <w:lang w:bidi="fa-IR"/>
        </w:rPr>
        <w:t>د</w:t>
      </w:r>
      <w:r w:rsidRPr="007D4007">
        <w:rPr>
          <w:rFonts w:ascii="IRANSharp" w:hAnsi="IRANSharp" w:cs="IRANSharp" w:hint="cs"/>
          <w:sz w:val="20"/>
          <w:szCs w:val="20"/>
          <w:rtl/>
          <w:lang w:bidi="fa-IR"/>
        </w:rPr>
        <w:t>ی</w:t>
      </w:r>
      <w:r w:rsidRPr="007D4007">
        <w:rPr>
          <w:rFonts w:ascii="IRANSharp" w:hAnsi="IRANSharp" w:cs="IRANSharp"/>
          <w:sz w:val="20"/>
          <w:szCs w:val="20"/>
          <w:rtl/>
          <w:lang w:bidi="fa-IR"/>
        </w:rPr>
        <w:t>: هوش ه</w:t>
      </w:r>
      <w:r w:rsidRPr="007D4007">
        <w:rPr>
          <w:rFonts w:ascii="IRANSharp" w:hAnsi="IRANSharp" w:cs="IRANSharp" w:hint="cs"/>
          <w:sz w:val="20"/>
          <w:szCs w:val="20"/>
          <w:rtl/>
          <w:lang w:bidi="fa-IR"/>
        </w:rPr>
        <w:t>ی</w:t>
      </w:r>
      <w:r w:rsidRPr="007D4007">
        <w:rPr>
          <w:rFonts w:ascii="IRANSharp" w:hAnsi="IRANSharp" w:cs="IRANSharp" w:hint="eastAsia"/>
          <w:sz w:val="20"/>
          <w:szCs w:val="20"/>
          <w:rtl/>
          <w:lang w:bidi="fa-IR"/>
        </w:rPr>
        <w:t>جان</w:t>
      </w:r>
      <w:r w:rsidRPr="007D4007">
        <w:rPr>
          <w:rFonts w:ascii="IRANSharp" w:hAnsi="IRANSharp" w:cs="IRANSharp" w:hint="cs"/>
          <w:sz w:val="20"/>
          <w:szCs w:val="20"/>
          <w:rtl/>
          <w:lang w:bidi="fa-IR"/>
        </w:rPr>
        <w:t>ی</w:t>
      </w:r>
      <w:r w:rsidRPr="007D4007">
        <w:rPr>
          <w:rFonts w:ascii="IRANSharp" w:hAnsi="IRANSharp" w:cs="IRANSharp" w:hint="eastAsia"/>
          <w:sz w:val="20"/>
          <w:szCs w:val="20"/>
          <w:rtl/>
          <w:lang w:bidi="fa-IR"/>
        </w:rPr>
        <w:t>؛</w:t>
      </w:r>
      <w:r w:rsidRPr="007D4007">
        <w:rPr>
          <w:rFonts w:ascii="IRANSharp" w:hAnsi="IRANSharp" w:cs="IRANSharp"/>
          <w:sz w:val="20"/>
          <w:szCs w:val="20"/>
          <w:rtl/>
          <w:lang w:bidi="fa-IR"/>
        </w:rPr>
        <w:t xml:space="preserve"> بارور</w:t>
      </w:r>
      <w:r w:rsidRPr="007D4007">
        <w:rPr>
          <w:rFonts w:ascii="IRANSharp" w:hAnsi="IRANSharp" w:cs="IRANSharp" w:hint="cs"/>
          <w:sz w:val="20"/>
          <w:szCs w:val="20"/>
          <w:rtl/>
          <w:lang w:bidi="fa-IR"/>
        </w:rPr>
        <w:t>ی</w:t>
      </w:r>
      <w:r w:rsidRPr="007D4007">
        <w:rPr>
          <w:rFonts w:ascii="IRANSharp" w:hAnsi="IRANSharp" w:cs="IRANSharp" w:hint="eastAsia"/>
          <w:sz w:val="20"/>
          <w:szCs w:val="20"/>
          <w:rtl/>
          <w:lang w:bidi="fa-IR"/>
        </w:rPr>
        <w:t>؛</w:t>
      </w:r>
      <w:r w:rsidRPr="007D4007">
        <w:rPr>
          <w:rFonts w:ascii="IRANSharp" w:hAnsi="IRANSharp" w:cs="IRANSharp"/>
          <w:sz w:val="20"/>
          <w:szCs w:val="20"/>
          <w:rtl/>
          <w:lang w:bidi="fa-IR"/>
        </w:rPr>
        <w:t xml:space="preserve"> فرزندآور</w:t>
      </w:r>
      <w:r w:rsidRPr="007D4007">
        <w:rPr>
          <w:rFonts w:ascii="IRANSharp" w:hAnsi="IRANSharp" w:cs="IRANSharp" w:hint="cs"/>
          <w:sz w:val="20"/>
          <w:szCs w:val="20"/>
          <w:rtl/>
          <w:lang w:bidi="fa-IR"/>
        </w:rPr>
        <w:t>ی</w:t>
      </w:r>
      <w:r w:rsidRPr="007D4007">
        <w:rPr>
          <w:rFonts w:ascii="IRANSharp" w:hAnsi="IRANSharp" w:cs="IRANSharp" w:hint="eastAsia"/>
          <w:sz w:val="20"/>
          <w:szCs w:val="20"/>
          <w:rtl/>
          <w:lang w:bidi="fa-IR"/>
        </w:rPr>
        <w:t>؛</w:t>
      </w:r>
      <w:r w:rsidRPr="007D4007">
        <w:rPr>
          <w:rFonts w:ascii="IRANSharp" w:hAnsi="IRANSharp" w:cs="IRANSharp"/>
          <w:sz w:val="20"/>
          <w:szCs w:val="20"/>
          <w:rtl/>
          <w:lang w:bidi="fa-IR"/>
        </w:rPr>
        <w:t xml:space="preserve"> نگرش‌ها؛ زنان؛ ا</w:t>
      </w:r>
      <w:r w:rsidRPr="007D4007">
        <w:rPr>
          <w:rFonts w:ascii="IRANSharp" w:hAnsi="IRANSharp" w:cs="IRANSharp" w:hint="cs"/>
          <w:sz w:val="20"/>
          <w:szCs w:val="20"/>
          <w:rtl/>
          <w:lang w:bidi="fa-IR"/>
        </w:rPr>
        <w:t>ی</w:t>
      </w:r>
      <w:r w:rsidRPr="007D4007">
        <w:rPr>
          <w:rFonts w:ascii="IRANSharp" w:hAnsi="IRANSharp" w:cs="IRANSharp" w:hint="eastAsia"/>
          <w:sz w:val="20"/>
          <w:szCs w:val="20"/>
          <w:rtl/>
          <w:lang w:bidi="fa-IR"/>
        </w:rPr>
        <w:t>ران</w:t>
      </w:r>
    </w:p>
    <w:p w14:paraId="3F10DCF7" w14:textId="5EE41DD1" w:rsidR="007D4007" w:rsidRPr="007D4007" w:rsidRDefault="007D4007" w:rsidP="00286B54">
      <w:pPr>
        <w:pStyle w:val="NormalWeb"/>
        <w:jc w:val="both"/>
        <w:rPr>
          <w:rFonts w:ascii="IRANSharp" w:hAnsi="IRANSharp" w:cs="IRANSharp"/>
        </w:rPr>
      </w:pPr>
    </w:p>
    <w:p w14:paraId="72DB3744" w14:textId="1107D0CA" w:rsidR="007D4007" w:rsidRPr="007D4007" w:rsidRDefault="007D4007" w:rsidP="007D4007">
      <w:pPr>
        <w:rPr>
          <w:rFonts w:ascii="IRANSharp" w:eastAsia="Times New Roman" w:hAnsi="IRANSharp" w:cs="IRANSharp"/>
          <w:b/>
          <w:bCs/>
          <w:sz w:val="20"/>
          <w:szCs w:val="20"/>
        </w:rPr>
      </w:pPr>
    </w:p>
    <w:p w14:paraId="3E9B8387" w14:textId="77777777" w:rsidR="007D4007" w:rsidRDefault="007D4007">
      <w:pPr>
        <w:rPr>
          <w:rFonts w:ascii="IRANSharp" w:eastAsia="Times New Roman" w:hAnsi="IRANSharp" w:cs="IRANSharp"/>
          <w:b/>
          <w:bCs/>
          <w:sz w:val="20"/>
          <w:szCs w:val="20"/>
        </w:rPr>
      </w:pPr>
      <w:r>
        <w:rPr>
          <w:rFonts w:ascii="IRANSharp" w:hAnsi="IRANSharp" w:cs="IRANSharp"/>
          <w:b/>
          <w:bCs/>
          <w:sz w:val="20"/>
          <w:szCs w:val="20"/>
        </w:rPr>
        <w:br w:type="page"/>
      </w:r>
    </w:p>
    <w:p w14:paraId="73C89873" w14:textId="447F3DF8" w:rsidR="00F31153" w:rsidRPr="008B0C95" w:rsidRDefault="00F31153" w:rsidP="00426F27">
      <w:pPr>
        <w:pStyle w:val="NormalWeb"/>
        <w:bidi/>
        <w:jc w:val="both"/>
        <w:rPr>
          <w:rStyle w:val="Strong"/>
          <w:rFonts w:ascii="IRANSharp" w:hAnsi="IRANSharp" w:cs="IRANSharp"/>
          <w:sz w:val="20"/>
          <w:szCs w:val="20"/>
          <w:rtl/>
        </w:rPr>
      </w:pPr>
      <w:r w:rsidRPr="008B0C95">
        <w:rPr>
          <w:rStyle w:val="Strong"/>
          <w:rFonts w:ascii="IRANSharp" w:hAnsi="IRANSharp" w:cs="IRANSharp"/>
          <w:sz w:val="20"/>
          <w:szCs w:val="20"/>
          <w:rtl/>
        </w:rPr>
        <w:lastRenderedPageBreak/>
        <w:t>مقدمه</w:t>
      </w:r>
    </w:p>
    <w:p w14:paraId="4A140A22" w14:textId="315E0C80" w:rsidR="00D02911" w:rsidRPr="008B0C95" w:rsidRDefault="00D02911" w:rsidP="00D02911">
      <w:pPr>
        <w:pStyle w:val="NormalWeb"/>
        <w:bidi/>
        <w:jc w:val="both"/>
        <w:rPr>
          <w:rFonts w:ascii="IRANSharp" w:hAnsi="IRANSharp" w:cs="IRANSharp"/>
          <w:sz w:val="20"/>
          <w:szCs w:val="20"/>
        </w:rPr>
      </w:pPr>
      <w:r w:rsidRPr="008B0C95">
        <w:rPr>
          <w:rFonts w:ascii="IRANSharp" w:hAnsi="IRANSharp" w:cs="IRANSharp"/>
          <w:sz w:val="20"/>
          <w:szCs w:val="20"/>
          <w:rtl/>
        </w:rPr>
        <w:t xml:space="preserve">یکی از مهم‌ترین تحولات جمعیتی دهه‌های اخیر در سراسر جهان، کاهش نرخ باروری بوده است. در سال </w:t>
      </w:r>
      <w:r w:rsidRPr="008B0C95">
        <w:rPr>
          <w:rFonts w:ascii="IRANSharp" w:hAnsi="IRANSharp" w:cs="IRANSharp"/>
          <w:sz w:val="20"/>
          <w:szCs w:val="20"/>
          <w:rtl/>
          <w:lang w:bidi="fa-IR"/>
        </w:rPr>
        <w:t>۲۰۱۹</w:t>
      </w:r>
      <w:r w:rsidRPr="008B0C95">
        <w:rPr>
          <w:rFonts w:ascii="IRANSharp" w:hAnsi="IRANSharp" w:cs="IRANSharp"/>
          <w:sz w:val="20"/>
          <w:szCs w:val="20"/>
          <w:rtl/>
        </w:rPr>
        <w:t>، حدود نیمی از جمعیت جهان در کشورهایی زندگی می‌کردند که نرخ باروری آنها کمتر از سطح جایگزینی بود</w:t>
      </w:r>
      <w:r w:rsidR="003309B1" w:rsidRPr="008B0C95">
        <w:rPr>
          <w:rFonts w:ascii="IRANSharp" w:hAnsi="IRANSharp" w:cs="IRANSharp"/>
          <w:sz w:val="20"/>
          <w:szCs w:val="20"/>
          <w:rtl/>
        </w:rPr>
        <w:fldChar w:fldCharType="begin"/>
      </w:r>
      <w:r w:rsidR="003309B1" w:rsidRPr="008B0C95">
        <w:rPr>
          <w:rFonts w:ascii="IRANSharp" w:hAnsi="IRANSharp" w:cs="IRANSharp"/>
          <w:sz w:val="20"/>
          <w:szCs w:val="20"/>
          <w:rtl/>
        </w:rPr>
        <w:instrText xml:space="preserve"> </w:instrText>
      </w:r>
      <w:r w:rsidR="003309B1" w:rsidRPr="008B0C95">
        <w:rPr>
          <w:rFonts w:ascii="IRANSharp" w:hAnsi="IRANSharp" w:cs="IRANSharp"/>
          <w:sz w:val="20"/>
          <w:szCs w:val="20"/>
        </w:rPr>
        <w:instrText>ADDIN EN.CITE &lt;EndNote&gt;&lt;Cite&gt;&lt;RecNum&gt;142&lt;/RecNum&gt;&lt;DisplayText&gt;(1)&lt;/DisplayText&gt;&lt;record&gt;&lt;rec-number&gt;142&lt;/rec-number&gt;&lt;foreign-keys&gt;&lt;key app="EN" db-id="xt2ptdpwtttprmevdt05w00xpddv9e5zw0xw" timestamp="1789375837"&gt;142&lt;/key&gt;&lt;/foreign-keys&gt;&lt;ref-type name="Journal Article"&gt;17&lt;/ref-type&gt;&lt;contributors&gt;&lt;/contributors&gt;&lt;titles&gt;&lt;title&gt; United Nations, Department of Economic and Social Affairs, Population Division. World Population Prospects 2019: Highlights. New York: United Nations; 2019.&lt;/title&gt;&lt;/titles&gt;&lt;dates&gt;&lt;/dates&gt;&lt;urls&gt;&lt;/urls&gt;&lt;/record&gt;&lt;/Cite&gt;&lt;/EndNote</w:instrText>
      </w:r>
      <w:r w:rsidR="003309B1" w:rsidRPr="008B0C95">
        <w:rPr>
          <w:rFonts w:ascii="IRANSharp" w:hAnsi="IRANSharp" w:cs="IRANSharp"/>
          <w:sz w:val="20"/>
          <w:szCs w:val="20"/>
          <w:rtl/>
        </w:rPr>
        <w:instrText>&gt;</w:instrText>
      </w:r>
      <w:r w:rsidR="003309B1" w:rsidRPr="008B0C95">
        <w:rPr>
          <w:rFonts w:ascii="IRANSharp" w:hAnsi="IRANSharp" w:cs="IRANSharp"/>
          <w:sz w:val="20"/>
          <w:szCs w:val="20"/>
          <w:rtl/>
        </w:rPr>
        <w:fldChar w:fldCharType="separate"/>
      </w:r>
      <w:r w:rsidR="003309B1" w:rsidRPr="008B0C95">
        <w:rPr>
          <w:rFonts w:ascii="IRANSharp" w:hAnsi="IRANSharp" w:cs="IRANSharp"/>
          <w:noProof/>
          <w:sz w:val="20"/>
          <w:szCs w:val="20"/>
          <w:rtl/>
        </w:rPr>
        <w:t>(1)</w:t>
      </w:r>
      <w:r w:rsidR="003309B1" w:rsidRPr="008B0C95">
        <w:rPr>
          <w:rFonts w:ascii="IRANSharp" w:hAnsi="IRANSharp" w:cs="IRANSharp"/>
          <w:sz w:val="20"/>
          <w:szCs w:val="20"/>
          <w:rtl/>
        </w:rPr>
        <w:fldChar w:fldCharType="end"/>
      </w:r>
      <w:r w:rsidRPr="008B0C95">
        <w:rPr>
          <w:rFonts w:ascii="IRANSharp" w:hAnsi="IRANSharp" w:cs="IRANSharp"/>
          <w:sz w:val="20"/>
          <w:szCs w:val="20"/>
          <w:rtl/>
          <w:lang w:bidi="fa-IR"/>
        </w:rPr>
        <w:t xml:space="preserve">. </w:t>
      </w:r>
      <w:r w:rsidRPr="008B0C95">
        <w:rPr>
          <w:rFonts w:ascii="IRANSharp" w:hAnsi="IRANSharp" w:cs="IRANSharp"/>
          <w:sz w:val="20"/>
          <w:szCs w:val="20"/>
          <w:rtl/>
        </w:rPr>
        <w:t>کاهش باروری نه‌تنها بر رشد جمعیت اثر می‌گذارد، بلکه می‌تواند ساختار سنی و ترکیب جمعیتی جوامع را نیز دگرگون سازد</w:t>
      </w:r>
      <w:r w:rsidR="003309B1" w:rsidRPr="008B0C95">
        <w:rPr>
          <w:rFonts w:ascii="IRANSharp" w:hAnsi="IRANSharp" w:cs="IRANSharp"/>
          <w:sz w:val="20"/>
          <w:szCs w:val="20"/>
        </w:rPr>
        <w:t xml:space="preserve"> </w:t>
      </w:r>
      <w:r w:rsidR="003309B1" w:rsidRPr="008B0C95">
        <w:rPr>
          <w:rFonts w:ascii="IRANSharp" w:hAnsi="IRANSharp" w:cs="IRANSharp"/>
          <w:sz w:val="20"/>
          <w:szCs w:val="20"/>
          <w:rtl/>
        </w:rPr>
        <w:fldChar w:fldCharType="begin"/>
      </w:r>
      <w:r w:rsidR="003309B1" w:rsidRPr="008B0C95">
        <w:rPr>
          <w:rFonts w:ascii="IRANSharp" w:hAnsi="IRANSharp" w:cs="IRANSharp"/>
          <w:sz w:val="20"/>
          <w:szCs w:val="20"/>
          <w:rtl/>
        </w:rPr>
        <w:instrText xml:space="preserve"> </w:instrText>
      </w:r>
      <w:r w:rsidR="003309B1" w:rsidRPr="008B0C95">
        <w:rPr>
          <w:rFonts w:ascii="IRANSharp" w:hAnsi="IRANSharp" w:cs="IRANSharp"/>
          <w:sz w:val="20"/>
          <w:szCs w:val="20"/>
        </w:rPr>
        <w:instrText>ADDIN EN.CITE &lt;EndNote&gt;&lt;Cite&gt;&lt;Author&gt;Omid&lt;/Author&gt;&lt;Year&gt;2024&lt;/Year&gt;&lt;RecNum&gt;141&lt;/RecNum&gt;&lt;DisplayText&gt;(1, 2)&lt;/DisplayText&gt;&lt;record&gt;&lt;rec-number&gt;141&lt;/rec-number&gt;&lt;foreign-keys&gt;&lt;key app="EN" db-id="xt2ptdpwtttprmevdt05w00xpddv9e5zw0xw" timestamp="1789375629"&gt;14</w:instrText>
      </w:r>
      <w:r w:rsidR="003309B1" w:rsidRPr="008B0C95">
        <w:rPr>
          <w:rFonts w:ascii="IRANSharp" w:hAnsi="IRANSharp" w:cs="IRANSharp"/>
          <w:sz w:val="20"/>
          <w:szCs w:val="20"/>
          <w:rtl/>
        </w:rPr>
        <w:instrText>1&lt;/</w:instrText>
      </w:r>
      <w:r w:rsidR="003309B1" w:rsidRPr="008B0C95">
        <w:rPr>
          <w:rFonts w:ascii="IRANSharp" w:hAnsi="IRANSharp" w:cs="IRANSharp"/>
          <w:sz w:val="20"/>
          <w:szCs w:val="20"/>
        </w:rPr>
        <w:instrText>key&gt;&lt;/foreign-keys&gt;&lt;ref-type name="Journal Article"&gt;17&lt;/ref-type&gt;&lt;contributors&gt;&lt;authors&gt;&lt;author&gt;Omid, Mahbobe&lt;/author&gt;&lt;author&gt;Shahhosseini, Zohreh&lt;/author&gt;&lt;author&gt;Hosseinnataj, Abolfazl&lt;/author&gt;&lt;author&gt;Zamaniyan, Marzieh&lt;/author&gt;&lt;author&gt;Ganji, Jila&lt;/author&gt;&lt;/authors&gt;&lt;/contributors&gt;&lt;auth-address&gt;Assistant Professor, Department of Reproductive Health and Midwifery, Sexual and Reproductive Health Research Center, Mazandaran University of Medical Sciences, Sari, Iran&lt;/auth-address&gt;&lt;titles&gt;&lt;title&gt;Investigating the Factors Related to Desire to Have Children: A Systematic Review&lt;/title&gt;&lt;secondary-title&gt;Journal of Mazandaran University of Medical Sciences&lt;/secondary-title&gt;&lt;/titles&gt;&lt;periodical&gt;&lt;full-title&gt;Journal of Mazandaran University of Medical Sciences&lt;/full-title&gt;&lt;/periodical&gt;&lt;pages&gt;246-259&lt;/pages&gt;&lt;volume&gt;34&lt;/volume&gt;&lt;number&gt;232&lt;/number&gt;&lt;section&gt;246&lt;/section&gt;&lt;keywords&gt;&lt;keyword&gt;having children, Iran, the world, related factors, desire&lt;/keyword&gt;&lt;/keywords&gt;&lt;dates&gt;&lt;year&gt;2024&lt;/year&gt;&lt;/dates&gt;&lt;isbn&gt;1735-9260&lt;/isbn</w:instrText>
      </w:r>
      <w:r w:rsidR="003309B1" w:rsidRPr="008B0C95">
        <w:rPr>
          <w:rFonts w:ascii="IRANSharp" w:hAnsi="IRANSharp" w:cs="IRANSharp"/>
          <w:sz w:val="20"/>
          <w:szCs w:val="20"/>
          <w:rtl/>
        </w:rPr>
        <w:instrText>&gt;&lt;</w:instrText>
      </w:r>
      <w:r w:rsidR="003309B1" w:rsidRPr="008B0C95">
        <w:rPr>
          <w:rFonts w:ascii="IRANSharp" w:hAnsi="IRANSharp" w:cs="IRANSharp"/>
          <w:sz w:val="20"/>
          <w:szCs w:val="20"/>
        </w:rPr>
        <w:instrText>call-num&gt;A-10-1833-7&lt;/call-num&gt;&lt;work-type&gt;Review&lt;/work-type&gt;&lt;urls&gt;&lt;related-urls&gt;&lt;url&gt;http://jmums.mazums.ac.ir/article-1-20285-en.html&lt;/url&gt;&lt;/related-urls&gt;&lt;/urls&gt;&lt;language&gt;eng&lt;/language&gt;&lt;access-date&gt;2024&lt;/access-date&gt;&lt;/record&gt;&lt;/Cite&gt;&lt;Cite&gt;&lt;RecNum&gt;142&lt;/RecNum&gt;&lt;record&gt;&lt;rec-number&gt;142&lt;/rec-number&gt;&lt;foreign-keys&gt;&lt;key app="EN" db-id="xt2ptdpwtttprmevdt05w00xpddv9e5zw0xw" timestamp="1789375837"&gt;142&lt;/key&gt;&lt;/foreign-keys&gt;&lt;ref-type name="Journal Article"&gt;17&lt;/ref-type&gt;&lt;contributors&gt;&lt;/contributors&gt;&lt;titles&gt;&lt;title&gt; United Nations, Department of Economic and Social Affairs, Population Division. World Population Prospects 2019: Highlights. New York: United Nations; 2019.&lt;/title&gt;&lt;/titles&gt;&lt;dates&gt;&lt;/dates&gt;&lt;urls&gt;&lt;/urls&gt;&lt;/record&gt;&lt;/Cite&gt;&lt;/EndNote</w:instrText>
      </w:r>
      <w:r w:rsidR="003309B1" w:rsidRPr="008B0C95">
        <w:rPr>
          <w:rFonts w:ascii="IRANSharp" w:hAnsi="IRANSharp" w:cs="IRANSharp"/>
          <w:sz w:val="20"/>
          <w:szCs w:val="20"/>
          <w:rtl/>
        </w:rPr>
        <w:instrText>&gt;</w:instrText>
      </w:r>
      <w:r w:rsidR="003309B1" w:rsidRPr="008B0C95">
        <w:rPr>
          <w:rFonts w:ascii="IRANSharp" w:hAnsi="IRANSharp" w:cs="IRANSharp"/>
          <w:sz w:val="20"/>
          <w:szCs w:val="20"/>
          <w:rtl/>
        </w:rPr>
        <w:fldChar w:fldCharType="separate"/>
      </w:r>
      <w:r w:rsidR="003309B1" w:rsidRPr="008B0C95">
        <w:rPr>
          <w:rFonts w:ascii="IRANSharp" w:hAnsi="IRANSharp" w:cs="IRANSharp"/>
          <w:noProof/>
          <w:sz w:val="20"/>
          <w:szCs w:val="20"/>
          <w:rtl/>
        </w:rPr>
        <w:t>(1, 2)</w:t>
      </w:r>
      <w:r w:rsidR="003309B1" w:rsidRPr="008B0C95">
        <w:rPr>
          <w:rFonts w:ascii="IRANSharp" w:hAnsi="IRANSharp" w:cs="IRANSharp"/>
          <w:sz w:val="20"/>
          <w:szCs w:val="20"/>
          <w:rtl/>
        </w:rPr>
        <w:fldChar w:fldCharType="end"/>
      </w:r>
      <w:r w:rsidRPr="008B0C95">
        <w:rPr>
          <w:rFonts w:ascii="IRANSharp" w:hAnsi="IRANSharp" w:cs="IRANSharp"/>
          <w:sz w:val="20"/>
          <w:szCs w:val="20"/>
          <w:rtl/>
          <w:lang w:bidi="fa-IR"/>
        </w:rPr>
        <w:t xml:space="preserve">. </w:t>
      </w:r>
      <w:r w:rsidRPr="008B0C95">
        <w:rPr>
          <w:rFonts w:ascii="IRANSharp" w:hAnsi="IRANSharp" w:cs="IRANSharp"/>
          <w:sz w:val="20"/>
          <w:szCs w:val="20"/>
          <w:rtl/>
        </w:rPr>
        <w:t xml:space="preserve">در ایران نیز طی دهه‌های اخیر کاهش قابل‌توجه باروری مشاهده شده است. داده‌های بانک جهانی نشان‌دهنده کاهش نرخ باروری در ایران طی دهه‌های گذشته است </w:t>
      </w:r>
      <w:r w:rsidR="00EE18C3" w:rsidRPr="008B0C95">
        <w:rPr>
          <w:rFonts w:ascii="IRANSharp" w:hAnsi="IRANSharp" w:cs="IRANSharp"/>
          <w:sz w:val="20"/>
          <w:szCs w:val="20"/>
          <w:rtl/>
        </w:rPr>
        <w:fldChar w:fldCharType="begin"/>
      </w:r>
      <w:r w:rsidR="00EE18C3" w:rsidRPr="008B0C95">
        <w:rPr>
          <w:rFonts w:ascii="IRANSharp" w:hAnsi="IRANSharp" w:cs="IRANSharp"/>
          <w:sz w:val="20"/>
          <w:szCs w:val="20"/>
          <w:rtl/>
        </w:rPr>
        <w:instrText xml:space="preserve"> </w:instrText>
      </w:r>
      <w:r w:rsidR="00EE18C3" w:rsidRPr="008B0C95">
        <w:rPr>
          <w:rFonts w:ascii="IRANSharp" w:hAnsi="IRANSharp" w:cs="IRANSharp"/>
          <w:sz w:val="20"/>
          <w:szCs w:val="20"/>
        </w:rPr>
        <w:instrText>ADDIN EN.CITE &lt;EndNote&gt;&lt;Cite&gt;&lt;RecNum&gt;143&lt;/RecNum&gt;&lt;DisplayText&gt;(3)&lt;/DisplayText&gt;&lt;record&gt;&lt;rec-number&gt;143&lt;/rec-number&gt;&lt;foreign-keys&gt;&lt;key app="EN" db-id="xt2ptdpwtttprmevdt05w00xpddv9e5zw0xw" timestamp="1789376039"&gt;143&lt;/key&gt;&lt;/foreign-keys&gt;&lt;ref-type name="Journal Article"&gt;17&lt;/ref-type&gt;&lt;contributors&gt;&lt;/contributors&gt;&lt;titles&gt;&lt;title&gt;World Bank. Fertility rate, total (births per woman) - Iran, Islamic Rep. Washington, DC: World Bank; 2023.&lt;/title&gt;&lt;/titles&gt;&lt;dates&gt;&lt;/dates&gt;&lt;urls&gt;&lt;/urls&gt;&lt;/record&gt;&lt;/Cite&gt;&lt;/EndNote</w:instrText>
      </w:r>
      <w:r w:rsidR="00EE18C3" w:rsidRPr="008B0C95">
        <w:rPr>
          <w:rFonts w:ascii="IRANSharp" w:hAnsi="IRANSharp" w:cs="IRANSharp"/>
          <w:sz w:val="20"/>
          <w:szCs w:val="20"/>
          <w:rtl/>
        </w:rPr>
        <w:instrText>&gt;</w:instrText>
      </w:r>
      <w:r w:rsidR="00EE18C3" w:rsidRPr="008B0C95">
        <w:rPr>
          <w:rFonts w:ascii="IRANSharp" w:hAnsi="IRANSharp" w:cs="IRANSharp"/>
          <w:sz w:val="20"/>
          <w:szCs w:val="20"/>
          <w:rtl/>
        </w:rPr>
        <w:fldChar w:fldCharType="separate"/>
      </w:r>
      <w:r w:rsidR="00EE18C3" w:rsidRPr="008B0C95">
        <w:rPr>
          <w:rFonts w:ascii="IRANSharp" w:hAnsi="IRANSharp" w:cs="IRANSharp"/>
          <w:noProof/>
          <w:sz w:val="20"/>
          <w:szCs w:val="20"/>
          <w:rtl/>
        </w:rPr>
        <w:t>(3)</w:t>
      </w:r>
      <w:r w:rsidR="00EE18C3" w:rsidRPr="008B0C95">
        <w:rPr>
          <w:rFonts w:ascii="IRANSharp" w:hAnsi="IRANSharp" w:cs="IRANSharp"/>
          <w:sz w:val="20"/>
          <w:szCs w:val="20"/>
          <w:rtl/>
        </w:rPr>
        <w:fldChar w:fldCharType="end"/>
      </w:r>
      <w:r w:rsidRPr="008B0C95">
        <w:rPr>
          <w:rFonts w:ascii="IRANSharp" w:hAnsi="IRANSharp" w:cs="IRANSharp"/>
          <w:sz w:val="20"/>
          <w:szCs w:val="20"/>
          <w:rtl/>
          <w:lang w:bidi="fa-IR"/>
        </w:rPr>
        <w:t xml:space="preserve"> </w:t>
      </w:r>
      <w:r w:rsidRPr="008B0C95">
        <w:rPr>
          <w:rFonts w:ascii="IRANSharp" w:hAnsi="IRANSharp" w:cs="IRANSharp"/>
          <w:sz w:val="20"/>
          <w:szCs w:val="20"/>
          <w:rtl/>
        </w:rPr>
        <w:t>و تداوم چنین روندی، نگرانی‌هایی را در زمینه سالمندی جمعیت و پایداری ساختار جمعیتی کشور ایجاد کرده است</w:t>
      </w:r>
      <w:r w:rsidR="003309B1" w:rsidRPr="008B0C95">
        <w:rPr>
          <w:rFonts w:ascii="IRANSharp" w:hAnsi="IRANSharp" w:cs="IRANSharp"/>
          <w:sz w:val="20"/>
          <w:szCs w:val="20"/>
          <w:rtl/>
        </w:rPr>
        <w:fldChar w:fldCharType="begin"/>
      </w:r>
      <w:r w:rsidR="003309B1" w:rsidRPr="008B0C95">
        <w:rPr>
          <w:rFonts w:ascii="IRANSharp" w:hAnsi="IRANSharp" w:cs="IRANSharp"/>
          <w:sz w:val="20"/>
          <w:szCs w:val="20"/>
          <w:rtl/>
        </w:rPr>
        <w:instrText xml:space="preserve"> </w:instrText>
      </w:r>
      <w:r w:rsidR="003309B1" w:rsidRPr="008B0C95">
        <w:rPr>
          <w:rFonts w:ascii="IRANSharp" w:hAnsi="IRANSharp" w:cs="IRANSharp"/>
          <w:sz w:val="20"/>
          <w:szCs w:val="20"/>
        </w:rPr>
        <w:instrText>ADDIN EN.CITE &lt;EndNote&gt;&lt;Cite&gt;&lt;RecNum&gt;142&lt;/RecNum&gt;&lt;DisplayText&gt;(1, 2)&lt;/DisplayText&gt;&lt;record&gt;&lt;rec-number&gt;142&lt;/rec-number&gt;&lt;foreign-keys&gt;&lt;key app="EN" db-id="xt2ptdpwtttprmevdt05w00xpddv9e5zw0xw" timestamp="1789375837"&gt;142&lt;/key&gt;&lt;/foreign-keys&gt;&lt;ref-type name</w:instrText>
      </w:r>
      <w:r w:rsidR="003309B1" w:rsidRPr="008B0C95">
        <w:rPr>
          <w:rFonts w:ascii="IRANSharp" w:hAnsi="IRANSharp" w:cs="IRANSharp"/>
          <w:sz w:val="20"/>
          <w:szCs w:val="20"/>
          <w:rtl/>
        </w:rPr>
        <w:instrText>="</w:instrText>
      </w:r>
      <w:r w:rsidR="003309B1" w:rsidRPr="008B0C95">
        <w:rPr>
          <w:rFonts w:ascii="IRANSharp" w:hAnsi="IRANSharp" w:cs="IRANSharp"/>
          <w:sz w:val="20"/>
          <w:szCs w:val="20"/>
        </w:rPr>
        <w:instrText>Journal Article"&gt;17&lt;/ref-type&gt;&lt;contributors&gt;&lt;/contributors&gt;&lt;titles&gt;&lt;title&gt; United Nations, Department of Economic and Social Affairs, Population Division. World Population Prospects 2019: Highlights. New York: United Nations; 2019.&lt;/title&gt;&lt;/titles&gt;&lt;dates</w:instrText>
      </w:r>
      <w:r w:rsidR="003309B1" w:rsidRPr="008B0C95">
        <w:rPr>
          <w:rFonts w:ascii="IRANSharp" w:hAnsi="IRANSharp" w:cs="IRANSharp"/>
          <w:sz w:val="20"/>
          <w:szCs w:val="20"/>
          <w:rtl/>
        </w:rPr>
        <w:instrText>&gt;&lt;/</w:instrText>
      </w:r>
      <w:r w:rsidR="003309B1" w:rsidRPr="008B0C95">
        <w:rPr>
          <w:rFonts w:ascii="IRANSharp" w:hAnsi="IRANSharp" w:cs="IRANSharp"/>
          <w:sz w:val="20"/>
          <w:szCs w:val="20"/>
        </w:rPr>
        <w:instrText>dates&gt;&lt;urls&gt;&lt;/urls&gt;&lt;/record&gt;&lt;/Cite&gt;&lt;Cite&gt;&lt;Author&gt;Omid&lt;/Author&gt;&lt;Year&gt;2024&lt;/Year&gt;&lt;RecNum&gt;141&lt;/RecNum&gt;&lt;record&gt;&lt;rec-number&gt;141&lt;/rec-number&gt;&lt;foreign-keys&gt;&lt;key app="EN" db-id="xt2ptdpwtttprmevdt05w00xpddv9e5zw0xw" timestamp="1789375629"&gt;141&lt;/key&gt;&lt;/foreign-keys&gt;&lt;ref-type name="Journal Article"&gt;17&lt;/ref-type&gt;&lt;contributors&gt;&lt;authors&gt;&lt;author&gt;Omid, Mahbobe&lt;/author&gt;&lt;author&gt;Shahhosseini, Zohreh&lt;/author&gt;&lt;author&gt;Hosseinnataj, Abolfazl&lt;/author&gt;&lt;author&gt;Zamaniyan, Marzieh&lt;/author&gt;&lt;author&gt;Ganji, Jila&lt;/author&gt;&lt;/authors&gt;&lt;/contributors&gt;&lt;auth-address&gt;Assistant Professor, Department of Reproductive Health and Midwifery, Sexual and Reproductive Health Research Center, Mazandaran University of Medical Sciences, Sari, Iran&lt;/auth-address&gt;&lt;titles&gt;&lt;title&gt;Investigating the Factors Related to Desire to Have Children: A Systematic Review&lt;/title&gt;&lt;secondary-title&gt;Journal of Mazandaran University of Medical Sciences&lt;/secondary-title&gt;&lt;/titles&gt;&lt;periodical&gt;&lt;full-title&gt;Journal of Mazandaran University of Medical Sciences&lt;/full-title&gt;&lt;/periodical&gt;&lt;pages&gt;246-259&lt;/pages&gt;&lt;volume&gt;34&lt;/volume&gt;&lt;number&gt;232&lt;/number&gt;&lt;section&gt;246&lt;/section&gt;&lt;keywords&gt;&lt;keyword&gt;having children, Iran, the world, related factors, desire&lt;/keyword&gt;&lt;/keywords&gt;&lt;dates&gt;&lt;year&gt;2024&lt;/year&gt;&lt;/dates&gt;&lt;isbn&gt;1735-9260&lt;/isbn&gt;&lt;call-num&gt;A-10-1833</w:instrText>
      </w:r>
      <w:r w:rsidR="003309B1" w:rsidRPr="008B0C95">
        <w:rPr>
          <w:rFonts w:ascii="IRANSharp" w:hAnsi="IRANSharp" w:cs="IRANSharp"/>
          <w:sz w:val="20"/>
          <w:szCs w:val="20"/>
          <w:rtl/>
        </w:rPr>
        <w:instrText>-7&lt;/</w:instrText>
      </w:r>
      <w:r w:rsidR="003309B1" w:rsidRPr="008B0C95">
        <w:rPr>
          <w:rFonts w:ascii="IRANSharp" w:hAnsi="IRANSharp" w:cs="IRANSharp"/>
          <w:sz w:val="20"/>
          <w:szCs w:val="20"/>
        </w:rPr>
        <w:instrText>call-num&gt;&lt;work-type&gt;Review&lt;/work-type&gt;&lt;urls&gt;&lt;related-urls&gt;&lt;url&gt;http://jmums.mazums.ac.ir/article-1-20285-en.html&lt;/url&gt;&lt;/related-urls&gt;&lt;/urls&gt;&lt;language&gt;eng&lt;/language&gt;&lt;access-date&gt;2024&lt;/access-date&gt;&lt;/record&gt;&lt;/Cite&gt;&lt;/EndNote</w:instrText>
      </w:r>
      <w:r w:rsidR="003309B1" w:rsidRPr="008B0C95">
        <w:rPr>
          <w:rFonts w:ascii="IRANSharp" w:hAnsi="IRANSharp" w:cs="IRANSharp"/>
          <w:sz w:val="20"/>
          <w:szCs w:val="20"/>
          <w:rtl/>
        </w:rPr>
        <w:instrText>&gt;</w:instrText>
      </w:r>
      <w:r w:rsidR="003309B1" w:rsidRPr="008B0C95">
        <w:rPr>
          <w:rFonts w:ascii="IRANSharp" w:hAnsi="IRANSharp" w:cs="IRANSharp"/>
          <w:sz w:val="20"/>
          <w:szCs w:val="20"/>
          <w:rtl/>
        </w:rPr>
        <w:fldChar w:fldCharType="separate"/>
      </w:r>
      <w:r w:rsidR="003309B1" w:rsidRPr="008B0C95">
        <w:rPr>
          <w:rFonts w:ascii="IRANSharp" w:hAnsi="IRANSharp" w:cs="IRANSharp"/>
          <w:noProof/>
          <w:sz w:val="20"/>
          <w:szCs w:val="20"/>
          <w:rtl/>
        </w:rPr>
        <w:t>(1, 2)</w:t>
      </w:r>
      <w:r w:rsidR="003309B1" w:rsidRPr="008B0C95">
        <w:rPr>
          <w:rFonts w:ascii="IRANSharp" w:hAnsi="IRANSharp" w:cs="IRANSharp"/>
          <w:sz w:val="20"/>
          <w:szCs w:val="20"/>
          <w:rtl/>
        </w:rPr>
        <w:fldChar w:fldCharType="end"/>
      </w:r>
      <w:r w:rsidRPr="008B0C95">
        <w:rPr>
          <w:rFonts w:ascii="IRANSharp" w:hAnsi="IRANSharp" w:cs="IRANSharp"/>
          <w:sz w:val="20"/>
          <w:szCs w:val="20"/>
        </w:rPr>
        <w:t xml:space="preserve"> </w:t>
      </w:r>
      <w:r w:rsidRPr="008B0C95">
        <w:rPr>
          <w:rFonts w:ascii="IRANSharp" w:hAnsi="IRANSharp" w:cs="IRANSharp"/>
          <w:sz w:val="20"/>
          <w:szCs w:val="20"/>
          <w:rtl/>
        </w:rPr>
        <w:t>.</w:t>
      </w:r>
    </w:p>
    <w:p w14:paraId="7DD5A293" w14:textId="2E2933B6" w:rsidR="00D02911" w:rsidRPr="008B0C95" w:rsidRDefault="00D02911" w:rsidP="00623ACE">
      <w:pPr>
        <w:pStyle w:val="NormalWeb"/>
        <w:bidi/>
        <w:jc w:val="both"/>
        <w:rPr>
          <w:rFonts w:ascii="IRANSharp" w:hAnsi="IRANSharp" w:cs="IRANSharp"/>
          <w:sz w:val="20"/>
          <w:szCs w:val="20"/>
          <w:highlight w:val="yellow"/>
        </w:rPr>
      </w:pPr>
      <w:r w:rsidRPr="008B0C95">
        <w:rPr>
          <w:rFonts w:ascii="IRANSharp" w:hAnsi="IRANSharp" w:cs="IRANSharp"/>
          <w:sz w:val="20"/>
          <w:szCs w:val="20"/>
          <w:rtl/>
        </w:rPr>
        <w:t xml:space="preserve">در ایران، تصمیم‌گیری درباره فرزندآوری در بستری متأثر از عوامل اجتماعی، اقتصادی، خانوادگی و روان‌شناختی صورت می‌گیرد. </w:t>
      </w:r>
      <w:r w:rsidRPr="008B0C95">
        <w:rPr>
          <w:rFonts w:ascii="IRANSharp" w:hAnsi="IRANSharp" w:cs="IRANSharp"/>
          <w:sz w:val="20"/>
          <w:szCs w:val="20"/>
          <w:highlight w:val="yellow"/>
          <w:rtl/>
        </w:rPr>
        <w:t xml:space="preserve">مطالعات انجام‌شده در کشور نشان داده‌اند که </w:t>
      </w:r>
      <w:r w:rsidR="00623ACE" w:rsidRPr="008B0C95">
        <w:rPr>
          <w:rFonts w:ascii="IRANSharp" w:hAnsi="IRANSharp" w:cs="IRANSharp"/>
          <w:sz w:val="20"/>
          <w:szCs w:val="20"/>
          <w:highlight w:val="yellow"/>
          <w:rtl/>
        </w:rPr>
        <w:t>مجموعه‌ای از عوامل اقتصادی، اجتماعی، فردی، خانوادگی و روان‌شناختی، از جمله نگرش به فرزندآوری، هنجارهای ذهنی، حمایت اجتماعی و رضایت زناشویی</w:t>
      </w:r>
      <w:r w:rsidRPr="008B0C95">
        <w:rPr>
          <w:rFonts w:ascii="IRANSharp" w:hAnsi="IRANSharp" w:cs="IRANSharp"/>
          <w:sz w:val="20"/>
          <w:szCs w:val="20"/>
          <w:highlight w:val="yellow"/>
          <w:rtl/>
        </w:rPr>
        <w:t xml:space="preserve"> می‌توانند با تمایل و قصد فرزندآوری مرتبط باشند</w:t>
      </w:r>
      <w:r w:rsidR="00623ACE" w:rsidRPr="008B0C95">
        <w:rPr>
          <w:rFonts w:ascii="IRANSharp" w:hAnsi="IRANSharp" w:cs="IRANSharp"/>
          <w:sz w:val="20"/>
          <w:szCs w:val="20"/>
          <w:highlight w:val="yellow"/>
          <w:rtl/>
        </w:rPr>
        <w:fldChar w:fldCharType="begin">
          <w:fldData xml:space="preserve">PEVuZE5vdGU+PENpdGU+PEF1dGhvcj5PbWlkPC9BdXRob3I+PFllYXI+MjAyNDwvWWVhcj48UmVj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</w:fldData>
        </w:fldChar>
      </w:r>
      <w:r w:rsidR="00623ACE" w:rsidRPr="008B0C95">
        <w:rPr>
          <w:rFonts w:ascii="IRANSharp" w:hAnsi="IRANSharp" w:cs="IRANSharp"/>
          <w:sz w:val="20"/>
          <w:szCs w:val="20"/>
          <w:highlight w:val="yellow"/>
          <w:rtl/>
        </w:rPr>
        <w:instrText xml:space="preserve"> </w:instrText>
      </w:r>
      <w:r w:rsidR="00623ACE" w:rsidRPr="008B0C95">
        <w:rPr>
          <w:rFonts w:ascii="IRANSharp" w:hAnsi="IRANSharp" w:cs="IRANSharp"/>
          <w:sz w:val="20"/>
          <w:szCs w:val="20"/>
          <w:highlight w:val="yellow"/>
        </w:rPr>
        <w:instrText>ADDIN EN.CITE</w:instrText>
      </w:r>
      <w:r w:rsidR="00623ACE" w:rsidRPr="008B0C95">
        <w:rPr>
          <w:rFonts w:ascii="IRANSharp" w:hAnsi="IRANSharp" w:cs="IRANSharp"/>
          <w:sz w:val="20"/>
          <w:szCs w:val="20"/>
          <w:highlight w:val="yellow"/>
          <w:rtl/>
        </w:rPr>
        <w:instrText xml:space="preserve"> </w:instrText>
      </w:r>
      <w:r w:rsidR="00623ACE" w:rsidRPr="008B0C95">
        <w:rPr>
          <w:rFonts w:ascii="IRANSharp" w:hAnsi="IRANSharp" w:cs="IRANSharp"/>
          <w:sz w:val="20"/>
          <w:szCs w:val="20"/>
          <w:highlight w:val="yellow"/>
          <w:rtl/>
        </w:rPr>
        <w:fldChar w:fldCharType="begin">
          <w:fldData xml:space="preserve">PEVuZE5vdGU+PENpdGU+PEF1dGhvcj5PbWlkPC9BdXRob3I+PFllYXI+MjAyNDwvWWVhcj48UmVj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</w:fldData>
        </w:fldChar>
      </w:r>
      <w:r w:rsidR="00623ACE" w:rsidRPr="008B0C95">
        <w:rPr>
          <w:rFonts w:ascii="IRANSharp" w:hAnsi="IRANSharp" w:cs="IRANSharp"/>
          <w:sz w:val="20"/>
          <w:szCs w:val="20"/>
          <w:highlight w:val="yellow"/>
          <w:rtl/>
        </w:rPr>
        <w:instrText xml:space="preserve"> </w:instrText>
      </w:r>
      <w:r w:rsidR="00623ACE" w:rsidRPr="008B0C95">
        <w:rPr>
          <w:rFonts w:ascii="IRANSharp" w:hAnsi="IRANSharp" w:cs="IRANSharp"/>
          <w:sz w:val="20"/>
          <w:szCs w:val="20"/>
          <w:highlight w:val="yellow"/>
        </w:rPr>
        <w:instrText>ADDIN EN.CITE.DATA</w:instrText>
      </w:r>
      <w:r w:rsidR="00623ACE" w:rsidRPr="008B0C95">
        <w:rPr>
          <w:rFonts w:ascii="IRANSharp" w:hAnsi="IRANSharp" w:cs="IRANSharp"/>
          <w:sz w:val="20"/>
          <w:szCs w:val="20"/>
          <w:highlight w:val="yellow"/>
          <w:rtl/>
        </w:rPr>
        <w:instrText xml:space="preserve"> </w:instrText>
      </w:r>
      <w:r w:rsidR="00623ACE" w:rsidRPr="008B0C95">
        <w:rPr>
          <w:rFonts w:ascii="IRANSharp" w:hAnsi="IRANSharp" w:cs="IRANSharp"/>
          <w:sz w:val="20"/>
          <w:szCs w:val="20"/>
          <w:highlight w:val="yellow"/>
          <w:rtl/>
        </w:rPr>
      </w:r>
      <w:r w:rsidR="00623ACE" w:rsidRPr="008B0C95">
        <w:rPr>
          <w:rFonts w:ascii="IRANSharp" w:hAnsi="IRANSharp" w:cs="IRANSharp"/>
          <w:sz w:val="20"/>
          <w:szCs w:val="20"/>
          <w:highlight w:val="yellow"/>
          <w:rtl/>
        </w:rPr>
        <w:fldChar w:fldCharType="end"/>
      </w:r>
      <w:r w:rsidR="00623ACE" w:rsidRPr="008B0C95">
        <w:rPr>
          <w:rFonts w:ascii="IRANSharp" w:hAnsi="IRANSharp" w:cs="IRANSharp"/>
          <w:sz w:val="20"/>
          <w:szCs w:val="20"/>
          <w:highlight w:val="yellow"/>
          <w:rtl/>
        </w:rPr>
      </w:r>
      <w:r w:rsidR="00623ACE" w:rsidRPr="008B0C95">
        <w:rPr>
          <w:rFonts w:ascii="IRANSharp" w:hAnsi="IRANSharp" w:cs="IRANSharp"/>
          <w:sz w:val="20"/>
          <w:szCs w:val="20"/>
          <w:highlight w:val="yellow"/>
          <w:rtl/>
        </w:rPr>
        <w:fldChar w:fldCharType="separate"/>
      </w:r>
      <w:r w:rsidR="00623ACE" w:rsidRPr="008B0C95">
        <w:rPr>
          <w:rFonts w:ascii="IRANSharp" w:hAnsi="IRANSharp" w:cs="IRANSharp"/>
          <w:noProof/>
          <w:sz w:val="20"/>
          <w:szCs w:val="20"/>
          <w:highlight w:val="yellow"/>
          <w:rtl/>
        </w:rPr>
        <w:t>(2, 4-6)</w:t>
      </w:r>
      <w:r w:rsidR="00623ACE" w:rsidRPr="008B0C95">
        <w:rPr>
          <w:rFonts w:ascii="IRANSharp" w:hAnsi="IRANSharp" w:cs="IRANSharp"/>
          <w:sz w:val="20"/>
          <w:szCs w:val="20"/>
          <w:highlight w:val="yellow"/>
          <w:rtl/>
        </w:rPr>
        <w:fldChar w:fldCharType="end"/>
      </w:r>
      <w:r w:rsidRPr="008B0C95">
        <w:rPr>
          <w:rFonts w:ascii="IRANSharp" w:hAnsi="IRANSharp" w:cs="IRANSharp"/>
          <w:sz w:val="20"/>
          <w:szCs w:val="20"/>
          <w:highlight w:val="yellow"/>
          <w:rtl/>
          <w:lang w:bidi="fa-IR"/>
        </w:rPr>
        <w:t xml:space="preserve">. </w:t>
      </w:r>
      <w:r w:rsidRPr="008B0C95">
        <w:rPr>
          <w:rFonts w:ascii="IRANSharp" w:hAnsi="IRANSharp" w:cs="IRANSharp"/>
          <w:sz w:val="20"/>
          <w:szCs w:val="20"/>
          <w:highlight w:val="yellow"/>
          <w:rtl/>
        </w:rPr>
        <w:t>به‌ویژه در زنان شاغل، هم‌زمانی مسئولیت‌های حرفه‌ای و خانوادگی می‌تواند فرزندآوری را با چالش‌هایی همراه سازد. مطالعه‌ای کیفی در زنان شاغل تهران، چالش‌های مرتبط با تجربه مادری و فرزندآوری را در بستر اشتغال این زنان نشان داده است</w:t>
      </w:r>
      <w:r w:rsidRPr="008B0C95">
        <w:rPr>
          <w:rFonts w:ascii="IRANSharp" w:hAnsi="IRANSharp" w:cs="IRANSharp"/>
          <w:sz w:val="20"/>
          <w:szCs w:val="20"/>
          <w:rtl/>
        </w:rPr>
        <w:t xml:space="preserve"> </w:t>
      </w:r>
      <w:r w:rsidR="00A023E4" w:rsidRPr="008B0C95">
        <w:rPr>
          <w:rFonts w:ascii="IRANSharp" w:hAnsi="IRANSharp" w:cs="IRANSharp"/>
          <w:sz w:val="20"/>
          <w:szCs w:val="20"/>
          <w:rtl/>
        </w:rPr>
        <w:fldChar w:fldCharType="begin"/>
      </w:r>
      <w:r w:rsidR="00623ACE" w:rsidRPr="008B0C95">
        <w:rPr>
          <w:rFonts w:ascii="IRANSharp" w:hAnsi="IRANSharp" w:cs="IRANSharp"/>
          <w:sz w:val="20"/>
          <w:szCs w:val="20"/>
          <w:rtl/>
        </w:rPr>
        <w:instrText xml:space="preserve"> </w:instrText>
      </w:r>
      <w:r w:rsidR="00623ACE" w:rsidRPr="008B0C95">
        <w:rPr>
          <w:rFonts w:ascii="IRANSharp" w:hAnsi="IRANSharp" w:cs="IRANSharp"/>
          <w:sz w:val="20"/>
          <w:szCs w:val="20"/>
        </w:rPr>
        <w:instrText>ADDIN EN.CITE &lt;EndNote&gt;&lt;Cite&gt;&lt;RecNum&gt;146&lt;/RecNum&gt;&lt;DisplayText&gt;(7)&lt;/DisplayText&gt;&lt;record&gt;&lt;rec-number&gt;146&lt;/rec-number&gt;&lt;foreign-keys&gt;&lt;key app="EN" db-id="xt2ptdpwtttprmevdt05w00xpddv9e5zw0xw" timestamp="1789377022"&gt;146&lt;/key&gt;&lt;/foreign-keys&gt;&lt;ref-type name="Journal Article"&gt;17&lt;/ref-type&gt;&lt;contributors&gt;&lt;/contributors&gt;&lt;titles&gt;&lt;title&gt;Askari-Nodoushan A, Razeghi-Nasrabad HB. Motherhood experience and childbearing challenges of working women: a qualitative study in Tehran. Strategic Research on Social Problems in Iran. 2023;12(3):99-122. doi:10.22108/srspi.2023.138962.1934.&lt;/title&gt;&lt;/titles&gt;&lt;dates&gt;&lt;/dates&gt;&lt;urls&gt;&lt;/urls&gt;&lt;/record&gt;&lt;/Cite&gt;&lt;/EndNote</w:instrText>
      </w:r>
      <w:r w:rsidR="00623ACE" w:rsidRPr="008B0C95">
        <w:rPr>
          <w:rFonts w:ascii="IRANSharp" w:hAnsi="IRANSharp" w:cs="IRANSharp"/>
          <w:sz w:val="20"/>
          <w:szCs w:val="20"/>
          <w:rtl/>
        </w:rPr>
        <w:instrText>&gt;</w:instrText>
      </w:r>
      <w:r w:rsidR="00A023E4" w:rsidRPr="008B0C95">
        <w:rPr>
          <w:rFonts w:ascii="IRANSharp" w:hAnsi="IRANSharp" w:cs="IRANSharp"/>
          <w:sz w:val="20"/>
          <w:szCs w:val="20"/>
          <w:rtl/>
        </w:rPr>
        <w:fldChar w:fldCharType="separate"/>
      </w:r>
      <w:r w:rsidR="00623ACE" w:rsidRPr="008B0C95">
        <w:rPr>
          <w:rFonts w:ascii="IRANSharp" w:hAnsi="IRANSharp" w:cs="IRANSharp"/>
          <w:noProof/>
          <w:sz w:val="20"/>
          <w:szCs w:val="20"/>
          <w:rtl/>
        </w:rPr>
        <w:t>(7)</w:t>
      </w:r>
      <w:r w:rsidR="00A023E4" w:rsidRPr="008B0C95">
        <w:rPr>
          <w:rFonts w:ascii="IRANSharp" w:hAnsi="IRANSharp" w:cs="IRANSharp"/>
          <w:sz w:val="20"/>
          <w:szCs w:val="20"/>
          <w:rtl/>
        </w:rPr>
        <w:fldChar w:fldCharType="end"/>
      </w:r>
      <w:r w:rsidRPr="008B0C95">
        <w:rPr>
          <w:rFonts w:ascii="IRANSharp" w:hAnsi="IRANSharp" w:cs="IRANSharp"/>
          <w:sz w:val="20"/>
          <w:szCs w:val="20"/>
          <w:rtl/>
          <w:lang w:bidi="fa-IR"/>
        </w:rPr>
        <w:t xml:space="preserve">. </w:t>
      </w:r>
      <w:r w:rsidRPr="008B0C95">
        <w:rPr>
          <w:rFonts w:ascii="IRANSharp" w:hAnsi="IRANSharp" w:cs="IRANSharp"/>
          <w:sz w:val="20"/>
          <w:szCs w:val="20"/>
          <w:rtl/>
        </w:rPr>
        <w:t>همچنین، مطالعه‌ای در مادران شاغل ایرانی، چالش‌های مرتبط با هم‌زمانی اشتغال و مراقبت از کودکان خردسال را گزارش کرده است</w:t>
      </w:r>
      <w:r w:rsidR="00623ACE" w:rsidRPr="008B0C95">
        <w:rPr>
          <w:rFonts w:ascii="IRANSharp" w:hAnsi="IRANSharp" w:cs="IRANSharp"/>
          <w:sz w:val="20"/>
          <w:szCs w:val="20"/>
          <w:rtl/>
        </w:rPr>
        <w:fldChar w:fldCharType="begin"/>
      </w:r>
      <w:r w:rsidR="00623ACE" w:rsidRPr="008B0C95">
        <w:rPr>
          <w:rFonts w:ascii="IRANSharp" w:hAnsi="IRANSharp" w:cs="IRANSharp"/>
          <w:sz w:val="20"/>
          <w:szCs w:val="20"/>
          <w:rtl/>
        </w:rPr>
        <w:instrText xml:space="preserve"> </w:instrText>
      </w:r>
      <w:r w:rsidR="00623ACE" w:rsidRPr="008B0C95">
        <w:rPr>
          <w:rFonts w:ascii="IRANSharp" w:hAnsi="IRANSharp" w:cs="IRANSharp"/>
          <w:sz w:val="20"/>
          <w:szCs w:val="20"/>
        </w:rPr>
        <w:instrText>ADDIN EN.CITE &lt;EndNote&gt;&lt;Cite&gt;&lt;Author&gt;Behrouznia&lt;/Author&gt;&lt;Year&gt;2022&lt;/Year&gt;&lt;RecNum&gt;150&lt;/RecNum&gt;&lt;DisplayText&gt;(8)&lt;/DisplayText&gt;&lt;record&gt;&lt;rec-number&gt;150&lt;/rec-number&gt;&lt;foreign-keys&gt;&lt;key app="EN" db-id="xt2ptdpwtttprmevdt05w00xpddv9e5zw0xw" timestamp="1789377918</w:instrText>
      </w:r>
      <w:r w:rsidR="00623ACE" w:rsidRPr="008B0C95">
        <w:rPr>
          <w:rFonts w:ascii="IRANSharp" w:hAnsi="IRANSharp" w:cs="IRANSharp"/>
          <w:sz w:val="20"/>
          <w:szCs w:val="20"/>
          <w:rtl/>
        </w:rPr>
        <w:instrText>"&gt;150&lt;/</w:instrText>
      </w:r>
      <w:r w:rsidR="00623ACE" w:rsidRPr="008B0C95">
        <w:rPr>
          <w:rFonts w:ascii="IRANSharp" w:hAnsi="IRANSharp" w:cs="IRANSharp"/>
          <w:sz w:val="20"/>
          <w:szCs w:val="20"/>
        </w:rPr>
        <w:instrText>key&gt;&lt;/foreign-keys&gt;&lt;ref-type name="Journal Article"&gt;17&lt;/ref-type&gt;&lt;contributors&gt;&lt;authors&gt;&lt;author&gt;Behrouznia, Helia&lt;/author&gt;&lt;author&gt;Shafiabadi, Abdollah&lt;/author&gt;&lt;/authors&gt;&lt;/contributors&gt;&lt;auth-address&gt;PhD Student of Counseling, Islamic Azad University</w:instrText>
      </w:r>
      <w:r w:rsidR="00623ACE" w:rsidRPr="008B0C95">
        <w:rPr>
          <w:rFonts w:ascii="IRANSharp" w:hAnsi="IRANSharp" w:cs="IRANSharp"/>
          <w:sz w:val="20"/>
          <w:szCs w:val="20"/>
          <w:rtl/>
        </w:rPr>
        <w:instrText xml:space="preserve"> </w:instrText>
      </w:r>
      <w:r w:rsidR="00623ACE" w:rsidRPr="008B0C95">
        <w:rPr>
          <w:rFonts w:ascii="IRANSharp" w:hAnsi="IRANSharp" w:cs="IRANSharp"/>
          <w:sz w:val="20"/>
          <w:szCs w:val="20"/>
        </w:rPr>
        <w:instrText>Tehran North Branch, Tehran, Iran.&lt;/auth-address&gt;&lt;titles&gt;&lt;title&gt;Challenges faced by working mothers regarding maintaining young children: A phenomenological qualitative study&lt;/title&gt;&lt;secondary-title&gt;Rooyesh-e-Ravanshenasi Journal(RRJ)&lt;/secondary-title&gt;&lt;/titles&gt;&lt;periodical&gt;&lt;full-title&gt;Rooyesh-e-Ravanshenasi Journal(RRJ)&lt;/full-title&gt;&lt;/periodical&gt;&lt;pages&gt;183-194&lt;/pages&gt;&lt;volume&gt;11&lt;/volume&gt;&lt;number&gt;3&lt;/number&gt;&lt;section&gt;183&lt;/section&gt;&lt;keywords&gt;&lt;keyword&gt;working mothers, child maintenance, phenomenology.&lt;/keyword&gt;&lt;/keywords&gt;&lt;dates&gt;&lt;year&gt;2022&lt;/year&gt;&lt;/dates&gt;&lt;isbn&gt;2383-353X&lt;/isbn&gt;&lt;call-num&gt;A-10-7264-1&lt;/call-num&gt;&lt;work-type&gt;Research&lt;/work-type&gt;&lt;urls&gt;&lt;related-urls&gt;&lt;url&gt;http://frooyesh.ir/article-1-3458-en.html&lt;/url&gt;&lt;/related-urls&gt;&lt;/urls&gt;&lt;language&gt;eng&lt;/language&gt;&lt;access-date</w:instrText>
      </w:r>
      <w:r w:rsidR="00623ACE" w:rsidRPr="008B0C95">
        <w:rPr>
          <w:rFonts w:ascii="IRANSharp" w:hAnsi="IRANSharp" w:cs="IRANSharp"/>
          <w:sz w:val="20"/>
          <w:szCs w:val="20"/>
          <w:rtl/>
        </w:rPr>
        <w:instrText>&gt;2022&lt;/</w:instrText>
      </w:r>
      <w:r w:rsidR="00623ACE" w:rsidRPr="008B0C95">
        <w:rPr>
          <w:rFonts w:ascii="IRANSharp" w:hAnsi="IRANSharp" w:cs="IRANSharp"/>
          <w:sz w:val="20"/>
          <w:szCs w:val="20"/>
        </w:rPr>
        <w:instrText>access-date&gt;&lt;/record&gt;&lt;/Cite&gt;&lt;/EndNote</w:instrText>
      </w:r>
      <w:r w:rsidR="00623ACE" w:rsidRPr="008B0C95">
        <w:rPr>
          <w:rFonts w:ascii="IRANSharp" w:hAnsi="IRANSharp" w:cs="IRANSharp"/>
          <w:sz w:val="20"/>
          <w:szCs w:val="20"/>
          <w:rtl/>
        </w:rPr>
        <w:instrText>&gt;</w:instrText>
      </w:r>
      <w:r w:rsidR="00623ACE" w:rsidRPr="008B0C95">
        <w:rPr>
          <w:rFonts w:ascii="IRANSharp" w:hAnsi="IRANSharp" w:cs="IRANSharp"/>
          <w:sz w:val="20"/>
          <w:szCs w:val="20"/>
          <w:rtl/>
        </w:rPr>
        <w:fldChar w:fldCharType="separate"/>
      </w:r>
      <w:r w:rsidR="00623ACE" w:rsidRPr="008B0C95">
        <w:rPr>
          <w:rFonts w:ascii="IRANSharp" w:hAnsi="IRANSharp" w:cs="IRANSharp"/>
          <w:noProof/>
          <w:sz w:val="20"/>
          <w:szCs w:val="20"/>
          <w:rtl/>
        </w:rPr>
        <w:t>(8)</w:t>
      </w:r>
      <w:r w:rsidR="00623ACE" w:rsidRPr="008B0C95">
        <w:rPr>
          <w:rFonts w:ascii="IRANSharp" w:hAnsi="IRANSharp" w:cs="IRANSharp"/>
          <w:sz w:val="20"/>
          <w:szCs w:val="20"/>
          <w:rtl/>
        </w:rPr>
        <w:fldChar w:fldCharType="end"/>
      </w:r>
      <w:r w:rsidRPr="008B0C95">
        <w:rPr>
          <w:rFonts w:ascii="IRANSharp" w:hAnsi="IRANSharp" w:cs="IRANSharp"/>
          <w:sz w:val="20"/>
          <w:szCs w:val="20"/>
          <w:rtl/>
        </w:rPr>
        <w:t>.</w:t>
      </w:r>
    </w:p>
    <w:p w14:paraId="07CAD4A5" w14:textId="3DC85C47" w:rsidR="00D02911" w:rsidRPr="008B0C95" w:rsidRDefault="00D02911" w:rsidP="00D02911">
      <w:pPr>
        <w:pStyle w:val="NormalWeb"/>
        <w:bidi/>
        <w:jc w:val="both"/>
        <w:rPr>
          <w:rFonts w:ascii="IRANSharp" w:hAnsi="IRANSharp" w:cs="IRANSharp"/>
          <w:sz w:val="20"/>
          <w:szCs w:val="20"/>
        </w:rPr>
      </w:pPr>
      <w:r w:rsidRPr="008B0C95">
        <w:rPr>
          <w:rFonts w:ascii="IRANSharp" w:hAnsi="IRANSharp" w:cs="IRANSharp"/>
          <w:sz w:val="20"/>
          <w:szCs w:val="20"/>
          <w:rtl/>
        </w:rPr>
        <w:t>نگرش نسبت به باروری و فرزندآوری یکی از عوامل مرتبط با تصمیمات و رفتارهای باروری است. مطالعات نشان داده‌اند که نگرش‌ها، ترجیحات و انتظارات افراد درباره کودکان، فرزندآوری و سایر اهداف زندگی با قصد و رفتارهای باروری ارتباط دارند</w:t>
      </w:r>
      <w:r w:rsidR="00FB71E8" w:rsidRPr="008B0C95">
        <w:rPr>
          <w:rFonts w:ascii="IRANSharp" w:hAnsi="IRANSharp" w:cs="IRANSharp"/>
          <w:sz w:val="20"/>
          <w:szCs w:val="20"/>
          <w:rtl/>
        </w:rPr>
        <w:fldChar w:fldCharType="begin"/>
      </w:r>
      <w:r w:rsidR="00FB71E8" w:rsidRPr="008B0C95">
        <w:rPr>
          <w:rFonts w:ascii="IRANSharp" w:hAnsi="IRANSharp" w:cs="IRANSharp"/>
          <w:sz w:val="20"/>
          <w:szCs w:val="20"/>
          <w:rtl/>
        </w:rPr>
        <w:instrText xml:space="preserve"> </w:instrText>
      </w:r>
      <w:r w:rsidR="00FB71E8" w:rsidRPr="008B0C95">
        <w:rPr>
          <w:rFonts w:ascii="IRANSharp" w:hAnsi="IRANSharp" w:cs="IRANSharp"/>
          <w:sz w:val="20"/>
          <w:szCs w:val="20"/>
        </w:rPr>
        <w:instrText>ADDIN EN.CITE &lt;EndNote&gt;&lt;Cite&gt;&lt;RecNum&gt;151&lt;/RecNum&gt;&lt;DisplayText&gt;(9, 10)&lt;/DisplayText&gt;&lt;record&gt;&lt;rec-number&gt;151&lt;/rec-number&gt;&lt;foreign-keys&gt;&lt;key app="EN" db-id="xt2ptdpwtttprmevdt05w00xpddv9e5zw0xw" timestamp="1789378978"&gt;151&lt;/key&gt;&lt;/foreign-keys&gt;&lt;ref-type name</w:instrText>
      </w:r>
      <w:r w:rsidR="00FB71E8" w:rsidRPr="008B0C95">
        <w:rPr>
          <w:rFonts w:ascii="IRANSharp" w:hAnsi="IRANSharp" w:cs="IRANSharp"/>
          <w:sz w:val="20"/>
          <w:szCs w:val="20"/>
          <w:rtl/>
        </w:rPr>
        <w:instrText>="</w:instrText>
      </w:r>
      <w:r w:rsidR="00FB71E8" w:rsidRPr="008B0C95">
        <w:rPr>
          <w:rFonts w:ascii="IRANSharp" w:hAnsi="IRANSharp" w:cs="IRANSharp"/>
          <w:sz w:val="20"/>
          <w:szCs w:val="20"/>
        </w:rPr>
        <w:instrText>Journal Article"&gt;17&lt;/ref-type&gt;&lt;contributors&gt;&lt;/contributors&gt;&lt;titles&gt;&lt;title&gt;Mitchell D, Gray E. Declining fertility: Intentions, attitudes and aspirations. Journal of Sociology. 2007 Mar;43(1):23-44. doi: 10.1177/1440783307073933&lt;/title&gt;&lt;/titles&gt;&lt;dates&gt;&lt;/dates&gt;&lt;urls&gt;&lt;/urls&gt;&lt;/record&gt;&lt;/Cite&gt;&lt;Cite&gt;&lt;RecNum&gt;152&lt;/RecNum&gt;&lt;record&gt;&lt;rec-number&gt;152&lt;/rec-number&gt;&lt;foreign-keys&gt;&lt;key app="EN" db-id="xt2ptdpwtttprmevdt05w00xpddv9e5zw0xw" timestamp="1789379227"&gt;152&lt;/key&gt;&lt;/foreign-keys&gt;&lt;ref-type name="Journal Article"&gt;17&lt;/ref-type&gt;&lt;contributors&gt;&lt;/contributors&gt;&lt;titles&gt;&lt;title&gt;Barber JS. Ideational influences on the transition to parenthood: attitudes toward childbearing and competing alternatives. Soc Psychol Q. 2001;64(2):101-27. doi:10.2307/3090128.&lt;/title&gt;&lt;/titles&gt;&lt;dates</w:instrText>
      </w:r>
      <w:r w:rsidR="00FB71E8" w:rsidRPr="008B0C95">
        <w:rPr>
          <w:rFonts w:ascii="IRANSharp" w:hAnsi="IRANSharp" w:cs="IRANSharp"/>
          <w:sz w:val="20"/>
          <w:szCs w:val="20"/>
          <w:rtl/>
        </w:rPr>
        <w:instrText>&gt;&lt;/</w:instrText>
      </w:r>
      <w:r w:rsidR="00FB71E8" w:rsidRPr="008B0C95">
        <w:rPr>
          <w:rFonts w:ascii="IRANSharp" w:hAnsi="IRANSharp" w:cs="IRANSharp"/>
          <w:sz w:val="20"/>
          <w:szCs w:val="20"/>
        </w:rPr>
        <w:instrText>dates&gt;&lt;urls&gt;&lt;/urls&gt;&lt;/record&gt;&lt;/Cite&gt;&lt;/EndNote</w:instrText>
      </w:r>
      <w:r w:rsidR="00FB71E8" w:rsidRPr="008B0C95">
        <w:rPr>
          <w:rFonts w:ascii="IRANSharp" w:hAnsi="IRANSharp" w:cs="IRANSharp"/>
          <w:sz w:val="20"/>
          <w:szCs w:val="20"/>
          <w:rtl/>
        </w:rPr>
        <w:instrText>&gt;</w:instrText>
      </w:r>
      <w:r w:rsidR="00FB71E8" w:rsidRPr="008B0C95">
        <w:rPr>
          <w:rFonts w:ascii="IRANSharp" w:hAnsi="IRANSharp" w:cs="IRANSharp"/>
          <w:sz w:val="20"/>
          <w:szCs w:val="20"/>
          <w:rtl/>
        </w:rPr>
        <w:fldChar w:fldCharType="separate"/>
      </w:r>
      <w:r w:rsidR="00FB71E8" w:rsidRPr="008B0C95">
        <w:rPr>
          <w:rFonts w:ascii="IRANSharp" w:hAnsi="IRANSharp" w:cs="IRANSharp"/>
          <w:noProof/>
          <w:sz w:val="20"/>
          <w:szCs w:val="20"/>
          <w:rtl/>
        </w:rPr>
        <w:t>(9, 10)</w:t>
      </w:r>
      <w:r w:rsidR="00FB71E8" w:rsidRPr="008B0C95">
        <w:rPr>
          <w:rFonts w:ascii="IRANSharp" w:hAnsi="IRANSharp" w:cs="IRANSharp"/>
          <w:sz w:val="20"/>
          <w:szCs w:val="20"/>
          <w:rtl/>
        </w:rPr>
        <w:fldChar w:fldCharType="end"/>
      </w:r>
      <w:r w:rsidRPr="008B0C95">
        <w:rPr>
          <w:rFonts w:ascii="IRANSharp" w:hAnsi="IRANSharp" w:cs="IRANSharp"/>
          <w:sz w:val="20"/>
          <w:szCs w:val="20"/>
          <w:rtl/>
        </w:rPr>
        <w:t>.</w:t>
      </w:r>
      <w:r w:rsidRPr="008B0C95">
        <w:rPr>
          <w:rFonts w:ascii="IRANSharp" w:hAnsi="IRANSharp" w:cs="IRANSharp"/>
          <w:sz w:val="20"/>
          <w:szCs w:val="20"/>
          <w:rtl/>
        </w:rPr>
        <w:softHyphen/>
        <w:t xml:space="preserve"> </w:t>
      </w:r>
      <w:r w:rsidRPr="008B0C95">
        <w:rPr>
          <w:rFonts w:ascii="IRANSharp" w:hAnsi="IRANSharp" w:cs="IRANSharp"/>
          <w:sz w:val="20"/>
          <w:szCs w:val="20"/>
        </w:rPr>
        <w:t>Barber</w:t>
      </w:r>
      <w:r w:rsidRPr="008B0C95">
        <w:rPr>
          <w:rFonts w:ascii="IRANSharp" w:hAnsi="IRANSharp" w:cs="IRANSharp"/>
          <w:sz w:val="20"/>
          <w:szCs w:val="20"/>
          <w:rtl/>
        </w:rPr>
        <w:t xml:space="preserve"> </w:t>
      </w:r>
      <w:r w:rsidRPr="008B0C95">
        <w:rPr>
          <w:rFonts w:ascii="IRANSharp" w:hAnsi="IRANSharp" w:cs="IRANSharp"/>
          <w:sz w:val="20"/>
          <w:szCs w:val="20"/>
        </w:rPr>
        <w:t xml:space="preserve"> </w:t>
      </w:r>
      <w:r w:rsidRPr="008B0C95">
        <w:rPr>
          <w:rFonts w:ascii="IRANSharp" w:hAnsi="IRANSharp" w:cs="IRANSharp"/>
          <w:sz w:val="20"/>
          <w:szCs w:val="20"/>
          <w:rtl/>
        </w:rPr>
        <w:t>نشان داد که نگرش مثبت نسبت به کودکان و فرزندآوری با افزایش احتمال گذار به والدشدن در چارچوب ازدواج همراه است، در حالی که نگرش نسبت به اهداف و فعالیت‌های رقیب نیز می‌تواند با رفتار فرزندآوری ارتباط داشته باشد</w:t>
      </w:r>
      <w:r w:rsidR="00FB71E8" w:rsidRPr="008B0C95">
        <w:rPr>
          <w:rFonts w:ascii="IRANSharp" w:hAnsi="IRANSharp" w:cs="IRANSharp"/>
          <w:sz w:val="20"/>
          <w:szCs w:val="20"/>
          <w:rtl/>
        </w:rPr>
        <w:fldChar w:fldCharType="begin"/>
      </w:r>
      <w:r w:rsidR="00FB71E8" w:rsidRPr="008B0C95">
        <w:rPr>
          <w:rFonts w:ascii="IRANSharp" w:hAnsi="IRANSharp" w:cs="IRANSharp"/>
          <w:sz w:val="20"/>
          <w:szCs w:val="20"/>
          <w:rtl/>
        </w:rPr>
        <w:instrText xml:space="preserve"> </w:instrText>
      </w:r>
      <w:r w:rsidR="00FB71E8" w:rsidRPr="008B0C95">
        <w:rPr>
          <w:rFonts w:ascii="IRANSharp" w:hAnsi="IRANSharp" w:cs="IRANSharp"/>
          <w:sz w:val="20"/>
          <w:szCs w:val="20"/>
        </w:rPr>
        <w:instrText>ADDIN EN.CITE &lt;EndNote&gt;&lt;Cite&gt;&lt;RecNum&gt;152&lt;/RecNum&gt;&lt;DisplayText&gt;(10)&lt;/DisplayText&gt;&lt;record&gt;&lt;rec-number&gt;152&lt;/rec-number&gt;&lt;foreign-keys&gt;&lt;key app="EN" db-id="xt2ptdpwtttprmevdt05w00xpddv9e5zw0xw" timestamp="1789379227"&gt;152&lt;/key&gt;&lt;/foreign-keys&gt;&lt;ref-type name="Journal Article"&gt;17&lt;/ref-type&gt;&lt;contributors&gt;&lt;/contributors&gt;&lt;titles&gt;&lt;title&gt;Barber JS. Ideational influences on the transition to parenthood: attitudes toward childbearing and competing alternatives. Soc Psychol Q. 2001;64(2):101-27. doi:10.2307/3090128.&lt;/title&gt;&lt;/titles&gt;&lt;dates&gt;&lt;/dates&gt;&lt;urls&gt;&lt;/urls&gt;&lt;/record&gt;&lt;/Cite&gt;&lt;/EndNote</w:instrText>
      </w:r>
      <w:r w:rsidR="00FB71E8" w:rsidRPr="008B0C95">
        <w:rPr>
          <w:rFonts w:ascii="IRANSharp" w:hAnsi="IRANSharp" w:cs="IRANSharp"/>
          <w:sz w:val="20"/>
          <w:szCs w:val="20"/>
          <w:rtl/>
        </w:rPr>
        <w:instrText>&gt;</w:instrText>
      </w:r>
      <w:r w:rsidR="00FB71E8" w:rsidRPr="008B0C95">
        <w:rPr>
          <w:rFonts w:ascii="IRANSharp" w:hAnsi="IRANSharp" w:cs="IRANSharp"/>
          <w:sz w:val="20"/>
          <w:szCs w:val="20"/>
          <w:rtl/>
        </w:rPr>
        <w:fldChar w:fldCharType="separate"/>
      </w:r>
      <w:r w:rsidR="00FB71E8" w:rsidRPr="008B0C95">
        <w:rPr>
          <w:rFonts w:ascii="IRANSharp" w:hAnsi="IRANSharp" w:cs="IRANSharp"/>
          <w:noProof/>
          <w:sz w:val="20"/>
          <w:szCs w:val="20"/>
          <w:rtl/>
        </w:rPr>
        <w:t>(10)</w:t>
      </w:r>
      <w:r w:rsidR="00FB71E8" w:rsidRPr="008B0C95">
        <w:rPr>
          <w:rFonts w:ascii="IRANSharp" w:hAnsi="IRANSharp" w:cs="IRANSharp"/>
          <w:sz w:val="20"/>
          <w:szCs w:val="20"/>
          <w:rtl/>
        </w:rPr>
        <w:fldChar w:fldCharType="end"/>
      </w:r>
      <w:r w:rsidR="00FB71E8" w:rsidRPr="008B0C95">
        <w:rPr>
          <w:rFonts w:ascii="IRANSharp" w:hAnsi="IRANSharp" w:cs="IRANSharp"/>
          <w:sz w:val="20"/>
          <w:szCs w:val="20"/>
          <w:rtl/>
        </w:rPr>
        <w:t>.</w:t>
      </w:r>
      <w:r w:rsidRPr="008B0C95">
        <w:rPr>
          <w:rFonts w:ascii="IRANSharp" w:hAnsi="IRANSharp" w:cs="IRANSharp"/>
          <w:sz w:val="20"/>
          <w:szCs w:val="20"/>
          <w:rtl/>
          <w:lang w:bidi="fa-IR"/>
        </w:rPr>
        <w:t xml:space="preserve"> </w:t>
      </w:r>
      <w:r w:rsidRPr="008B0C95">
        <w:rPr>
          <w:rFonts w:ascii="IRANSharp" w:hAnsi="IRANSharp" w:cs="IRANSharp"/>
          <w:sz w:val="20"/>
          <w:szCs w:val="20"/>
          <w:highlight w:val="yellow"/>
          <w:rtl/>
        </w:rPr>
        <w:t>در بستر ایران نیز تصمیم‌گیری درباره فرزندآوری ماهیتی چندعاملی دارد؛ برای مثال، در مطالعه</w:t>
      </w:r>
      <w:r w:rsidRPr="008B0C95">
        <w:rPr>
          <w:rFonts w:ascii="IRANSharp" w:hAnsi="IRANSharp" w:cs="IRANSharp"/>
          <w:sz w:val="20"/>
          <w:szCs w:val="20"/>
          <w:highlight w:val="yellow"/>
        </w:rPr>
        <w:t xml:space="preserve"> Araban</w:t>
      </w:r>
      <w:r w:rsidR="006B47ED" w:rsidRPr="008B0C95">
        <w:rPr>
          <w:rFonts w:ascii="IRANSharp" w:hAnsi="IRANSharp" w:cs="IRANSharp"/>
          <w:sz w:val="20"/>
          <w:szCs w:val="20"/>
          <w:highlight w:val="yellow"/>
          <w:rtl/>
        </w:rPr>
        <w:softHyphen/>
      </w:r>
      <w:r w:rsidRPr="008B0C95">
        <w:rPr>
          <w:rFonts w:ascii="IRANSharp" w:hAnsi="IRANSharp" w:cs="IRANSharp"/>
          <w:sz w:val="20"/>
          <w:szCs w:val="20"/>
          <w:highlight w:val="yellow"/>
        </w:rPr>
        <w:t xml:space="preserve"> </w:t>
      </w:r>
      <w:r w:rsidRPr="008B0C95">
        <w:rPr>
          <w:rFonts w:ascii="IRANSharp" w:hAnsi="IRANSharp" w:cs="IRANSharp"/>
          <w:sz w:val="20"/>
          <w:szCs w:val="20"/>
          <w:highlight w:val="yellow"/>
          <w:rtl/>
        </w:rPr>
        <w:t>و همکاران، نگرش، هنجارهای ذهنی، امید، حمایت اجتماعی ادراک‌شده و رضایت زناشویی با قصد فرزندآوری زنان ایرانی مرتبط بودند</w:t>
      </w:r>
      <w:r w:rsidRPr="008B0C95">
        <w:rPr>
          <w:rFonts w:ascii="IRANSharp" w:hAnsi="IRANSharp" w:cs="IRANSharp"/>
          <w:sz w:val="20"/>
          <w:szCs w:val="20"/>
          <w:highlight w:val="yellow"/>
        </w:rPr>
        <w:t xml:space="preserve"> </w:t>
      </w:r>
      <w:r w:rsidR="006B47ED" w:rsidRPr="008B0C95">
        <w:rPr>
          <w:rFonts w:ascii="IRANSharp" w:hAnsi="IRANSharp" w:cs="IRANSharp"/>
          <w:sz w:val="20"/>
          <w:szCs w:val="20"/>
          <w:highlight w:val="yellow"/>
        </w:rPr>
        <w:fldChar w:fldCharType="begin">
          <w:fldData xml:space="preserve">PEVuZE5vdGU+PENpdGU+PEF1dGhvcj5BcmFiYW48L0F1dGhvcj48WWVhcj4yMDIwPC9ZZWFyPjxS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</w:fldData>
        </w:fldChar>
      </w:r>
      <w:r w:rsidR="006B47ED" w:rsidRPr="008B0C95">
        <w:rPr>
          <w:rFonts w:ascii="IRANSharp" w:hAnsi="IRANSharp" w:cs="IRANSharp"/>
          <w:sz w:val="20"/>
          <w:szCs w:val="20"/>
          <w:highlight w:val="yellow"/>
        </w:rPr>
        <w:instrText xml:space="preserve"> ADDIN EN.CITE </w:instrText>
      </w:r>
      <w:r w:rsidR="006B47ED" w:rsidRPr="008B0C95">
        <w:rPr>
          <w:rFonts w:ascii="IRANSharp" w:hAnsi="IRANSharp" w:cs="IRANSharp"/>
          <w:sz w:val="20"/>
          <w:szCs w:val="20"/>
          <w:highlight w:val="yellow"/>
        </w:rPr>
        <w:fldChar w:fldCharType="begin">
          <w:fldData xml:space="preserve">PEVuZE5vdGU+PENpdGU+PEF1dGhvcj5BcmFiYW48L0F1dGhvcj48WWVhcj4yMDIwPC9ZZWFyPjxS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</w:fldData>
        </w:fldChar>
      </w:r>
      <w:r w:rsidR="006B47ED" w:rsidRPr="008B0C95">
        <w:rPr>
          <w:rFonts w:ascii="IRANSharp" w:hAnsi="IRANSharp" w:cs="IRANSharp"/>
          <w:sz w:val="20"/>
          <w:szCs w:val="20"/>
          <w:highlight w:val="yellow"/>
        </w:rPr>
        <w:instrText xml:space="preserve"> ADDIN EN.CITE.DATA </w:instrText>
      </w:r>
      <w:r w:rsidR="006B47ED" w:rsidRPr="008B0C95">
        <w:rPr>
          <w:rFonts w:ascii="IRANSharp" w:hAnsi="IRANSharp" w:cs="IRANSharp"/>
          <w:sz w:val="20"/>
          <w:szCs w:val="20"/>
          <w:highlight w:val="yellow"/>
        </w:rPr>
      </w:r>
      <w:r w:rsidR="006B47ED" w:rsidRPr="008B0C95">
        <w:rPr>
          <w:rFonts w:ascii="IRANSharp" w:hAnsi="IRANSharp" w:cs="IRANSharp"/>
          <w:sz w:val="20"/>
          <w:szCs w:val="20"/>
          <w:highlight w:val="yellow"/>
        </w:rPr>
        <w:fldChar w:fldCharType="end"/>
      </w:r>
      <w:r w:rsidR="006B47ED" w:rsidRPr="008B0C95">
        <w:rPr>
          <w:rFonts w:ascii="IRANSharp" w:hAnsi="IRANSharp" w:cs="IRANSharp"/>
          <w:sz w:val="20"/>
          <w:szCs w:val="20"/>
          <w:highlight w:val="yellow"/>
        </w:rPr>
      </w:r>
      <w:r w:rsidR="006B47ED" w:rsidRPr="008B0C95">
        <w:rPr>
          <w:rFonts w:ascii="IRANSharp" w:hAnsi="IRANSharp" w:cs="IRANSharp"/>
          <w:sz w:val="20"/>
          <w:szCs w:val="20"/>
          <w:highlight w:val="yellow"/>
        </w:rPr>
        <w:fldChar w:fldCharType="separate"/>
      </w:r>
      <w:r w:rsidR="006B47ED" w:rsidRPr="008B0C95">
        <w:rPr>
          <w:rFonts w:ascii="IRANSharp" w:hAnsi="IRANSharp" w:cs="IRANSharp"/>
          <w:noProof/>
          <w:sz w:val="20"/>
          <w:szCs w:val="20"/>
          <w:highlight w:val="yellow"/>
        </w:rPr>
        <w:t>(5)</w:t>
      </w:r>
      <w:r w:rsidR="006B47ED" w:rsidRPr="008B0C95">
        <w:rPr>
          <w:rFonts w:ascii="IRANSharp" w:hAnsi="IRANSharp" w:cs="IRANSharp"/>
          <w:sz w:val="20"/>
          <w:szCs w:val="20"/>
          <w:highlight w:val="yellow"/>
        </w:rPr>
        <w:fldChar w:fldCharType="end"/>
      </w:r>
      <w:r w:rsidRPr="008B0C95">
        <w:rPr>
          <w:rFonts w:ascii="IRANSharp" w:hAnsi="IRANSharp" w:cs="IRANSharp"/>
          <w:sz w:val="20"/>
          <w:szCs w:val="20"/>
          <w:rtl/>
        </w:rPr>
        <w:t>.</w:t>
      </w:r>
      <w:r w:rsidRPr="008B0C95">
        <w:rPr>
          <w:rFonts w:ascii="IRANSharp" w:hAnsi="IRANSharp" w:cs="IRANSharp"/>
          <w:sz w:val="20"/>
          <w:szCs w:val="20"/>
        </w:rPr>
        <w:t xml:space="preserve"> </w:t>
      </w:r>
    </w:p>
    <w:p w14:paraId="0B4C7F82" w14:textId="0EA55605" w:rsidR="00D02911" w:rsidRPr="008B0C95" w:rsidRDefault="00D02911" w:rsidP="00D02911">
      <w:pPr>
        <w:pStyle w:val="NormalWeb"/>
        <w:bidi/>
        <w:jc w:val="both"/>
        <w:rPr>
          <w:rFonts w:ascii="IRANSharp" w:hAnsi="IRANSharp" w:cs="IRANSharp"/>
          <w:sz w:val="20"/>
          <w:szCs w:val="20"/>
        </w:rPr>
      </w:pPr>
      <w:r w:rsidRPr="008B0C95">
        <w:rPr>
          <w:rFonts w:ascii="IRANSharp" w:hAnsi="IRANSharp" w:cs="IRANSharp"/>
          <w:sz w:val="20"/>
          <w:szCs w:val="20"/>
          <w:rtl/>
        </w:rPr>
        <w:t xml:space="preserve">در زنان شاغل، شرایط محیط کار نیز می‌تواند بخشی از این بستر باشد. </w:t>
      </w:r>
      <w:r w:rsidRPr="008B0C95">
        <w:rPr>
          <w:rFonts w:ascii="IRANSharp" w:hAnsi="IRANSharp" w:cs="IRANSharp"/>
          <w:sz w:val="20"/>
          <w:szCs w:val="20"/>
          <w:highlight w:val="yellow"/>
          <w:rtl/>
        </w:rPr>
        <w:t>یک مرور نظام‌مند نشان داد که استرس شغلی با باروری، قصد فرزندآوری و فرایند درمان ناباروری در کارکنان ارتباط دارد</w:t>
      </w:r>
      <w:r w:rsidR="006B47ED" w:rsidRPr="008B0C95">
        <w:rPr>
          <w:rFonts w:ascii="IRANSharp" w:hAnsi="IRANSharp" w:cs="IRANSharp"/>
          <w:sz w:val="20"/>
          <w:szCs w:val="20"/>
          <w:highlight w:val="yellow"/>
          <w:rtl/>
        </w:rPr>
        <w:fldChar w:fldCharType="begin">
          <w:fldData xml:space="preserve">PEVuZE5vdGU+PENpdGU+PEF1dGhvcj5EZWhrb3JkaTwvQXV0aG9yPjxZZWFyPjIwMjU8L1llYXI+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</w:fldData>
        </w:fldChar>
      </w:r>
      <w:r w:rsidR="006B47ED" w:rsidRPr="008B0C95">
        <w:rPr>
          <w:rFonts w:ascii="IRANSharp" w:hAnsi="IRANSharp" w:cs="IRANSharp"/>
          <w:sz w:val="20"/>
          <w:szCs w:val="20"/>
          <w:highlight w:val="yellow"/>
          <w:rtl/>
        </w:rPr>
        <w:instrText xml:space="preserve"> </w:instrText>
      </w:r>
      <w:r w:rsidR="006B47ED" w:rsidRPr="008B0C95">
        <w:rPr>
          <w:rFonts w:ascii="IRANSharp" w:hAnsi="IRANSharp" w:cs="IRANSharp"/>
          <w:sz w:val="20"/>
          <w:szCs w:val="20"/>
          <w:highlight w:val="yellow"/>
        </w:rPr>
        <w:instrText>ADDIN EN.CITE</w:instrText>
      </w:r>
      <w:r w:rsidR="006B47ED" w:rsidRPr="008B0C95">
        <w:rPr>
          <w:rFonts w:ascii="IRANSharp" w:hAnsi="IRANSharp" w:cs="IRANSharp"/>
          <w:sz w:val="20"/>
          <w:szCs w:val="20"/>
          <w:highlight w:val="yellow"/>
          <w:rtl/>
        </w:rPr>
        <w:instrText xml:space="preserve"> </w:instrText>
      </w:r>
      <w:r w:rsidR="006B47ED" w:rsidRPr="008B0C95">
        <w:rPr>
          <w:rFonts w:ascii="IRANSharp" w:hAnsi="IRANSharp" w:cs="IRANSharp"/>
          <w:sz w:val="20"/>
          <w:szCs w:val="20"/>
          <w:highlight w:val="yellow"/>
          <w:rtl/>
        </w:rPr>
        <w:fldChar w:fldCharType="begin">
          <w:fldData xml:space="preserve">PEVuZE5vdGU+PENpdGU+PEF1dGhvcj5EZWhrb3JkaTwvQXV0aG9yPjxZZWFyPjIwMjU8L1llYXI+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</w:fldData>
        </w:fldChar>
      </w:r>
      <w:r w:rsidR="006B47ED" w:rsidRPr="008B0C95">
        <w:rPr>
          <w:rFonts w:ascii="IRANSharp" w:hAnsi="IRANSharp" w:cs="IRANSharp"/>
          <w:sz w:val="20"/>
          <w:szCs w:val="20"/>
          <w:highlight w:val="yellow"/>
          <w:rtl/>
        </w:rPr>
        <w:instrText xml:space="preserve"> </w:instrText>
      </w:r>
      <w:r w:rsidR="006B47ED" w:rsidRPr="008B0C95">
        <w:rPr>
          <w:rFonts w:ascii="IRANSharp" w:hAnsi="IRANSharp" w:cs="IRANSharp"/>
          <w:sz w:val="20"/>
          <w:szCs w:val="20"/>
          <w:highlight w:val="yellow"/>
        </w:rPr>
        <w:instrText>ADDIN EN.CITE.DATA</w:instrText>
      </w:r>
      <w:r w:rsidR="006B47ED" w:rsidRPr="008B0C95">
        <w:rPr>
          <w:rFonts w:ascii="IRANSharp" w:hAnsi="IRANSharp" w:cs="IRANSharp"/>
          <w:sz w:val="20"/>
          <w:szCs w:val="20"/>
          <w:highlight w:val="yellow"/>
          <w:rtl/>
        </w:rPr>
        <w:instrText xml:space="preserve"> </w:instrText>
      </w:r>
      <w:r w:rsidR="006B47ED" w:rsidRPr="008B0C95">
        <w:rPr>
          <w:rFonts w:ascii="IRANSharp" w:hAnsi="IRANSharp" w:cs="IRANSharp"/>
          <w:sz w:val="20"/>
          <w:szCs w:val="20"/>
          <w:highlight w:val="yellow"/>
          <w:rtl/>
        </w:rPr>
      </w:r>
      <w:r w:rsidR="006B47ED" w:rsidRPr="008B0C95">
        <w:rPr>
          <w:rFonts w:ascii="IRANSharp" w:hAnsi="IRANSharp" w:cs="IRANSharp"/>
          <w:sz w:val="20"/>
          <w:szCs w:val="20"/>
          <w:highlight w:val="yellow"/>
          <w:rtl/>
        </w:rPr>
        <w:fldChar w:fldCharType="end"/>
      </w:r>
      <w:r w:rsidR="006B47ED" w:rsidRPr="008B0C95">
        <w:rPr>
          <w:rFonts w:ascii="IRANSharp" w:hAnsi="IRANSharp" w:cs="IRANSharp"/>
          <w:sz w:val="20"/>
          <w:szCs w:val="20"/>
          <w:highlight w:val="yellow"/>
          <w:rtl/>
        </w:rPr>
      </w:r>
      <w:r w:rsidR="006B47ED" w:rsidRPr="008B0C95">
        <w:rPr>
          <w:rFonts w:ascii="IRANSharp" w:hAnsi="IRANSharp" w:cs="IRANSharp"/>
          <w:sz w:val="20"/>
          <w:szCs w:val="20"/>
          <w:highlight w:val="yellow"/>
          <w:rtl/>
        </w:rPr>
        <w:fldChar w:fldCharType="separate"/>
      </w:r>
      <w:r w:rsidR="006B47ED" w:rsidRPr="008B0C95">
        <w:rPr>
          <w:rFonts w:ascii="IRANSharp" w:hAnsi="IRANSharp" w:cs="IRANSharp"/>
          <w:noProof/>
          <w:sz w:val="20"/>
          <w:szCs w:val="20"/>
          <w:highlight w:val="yellow"/>
          <w:rtl/>
        </w:rPr>
        <w:t>(11)</w:t>
      </w:r>
      <w:r w:rsidR="006B47ED" w:rsidRPr="008B0C95">
        <w:rPr>
          <w:rFonts w:ascii="IRANSharp" w:hAnsi="IRANSharp" w:cs="IRANSharp"/>
          <w:sz w:val="20"/>
          <w:szCs w:val="20"/>
          <w:highlight w:val="yellow"/>
          <w:rtl/>
        </w:rPr>
        <w:fldChar w:fldCharType="end"/>
      </w:r>
      <w:r w:rsidRPr="008B0C95">
        <w:rPr>
          <w:rFonts w:ascii="IRANSharp" w:hAnsi="IRANSharp" w:cs="IRANSharp"/>
          <w:sz w:val="20"/>
          <w:szCs w:val="20"/>
          <w:highlight w:val="yellow"/>
          <w:rtl/>
          <w:lang w:bidi="fa-IR"/>
        </w:rPr>
        <w:t xml:space="preserve">. </w:t>
      </w:r>
      <w:r w:rsidRPr="008B0C95">
        <w:rPr>
          <w:rFonts w:ascii="IRANSharp" w:hAnsi="IRANSharp" w:cs="IRANSharp"/>
          <w:sz w:val="20"/>
          <w:szCs w:val="20"/>
          <w:highlight w:val="yellow"/>
          <w:rtl/>
        </w:rPr>
        <w:t xml:space="preserve">همچنین، در مطالعه‌ای اخیر بر </w:t>
      </w:r>
      <w:r w:rsidRPr="008B0C95">
        <w:rPr>
          <w:rFonts w:ascii="IRANSharp" w:hAnsi="IRANSharp" w:cs="IRANSharp"/>
          <w:sz w:val="20"/>
          <w:szCs w:val="20"/>
          <w:highlight w:val="yellow"/>
          <w:rtl/>
          <w:lang w:bidi="fa-IR"/>
        </w:rPr>
        <w:t>۸۱۳</w:t>
      </w:r>
      <w:r w:rsidRPr="008B0C95">
        <w:rPr>
          <w:rFonts w:ascii="IRANSharp" w:hAnsi="IRANSharp" w:cs="IRANSharp"/>
          <w:sz w:val="20"/>
          <w:szCs w:val="20"/>
          <w:highlight w:val="yellow"/>
          <w:rtl/>
        </w:rPr>
        <w:t xml:space="preserve"> زن متأهل شاغل تمام‌وقت در ایران، تعارض کار و خانواده با قصد فرزندآوری ارتباط منفی و معناداری داشت</w:t>
      </w:r>
      <w:r w:rsidR="006B47ED" w:rsidRPr="008B0C95">
        <w:rPr>
          <w:rFonts w:ascii="IRANSharp" w:hAnsi="IRANSharp" w:cs="IRANSharp"/>
          <w:sz w:val="20"/>
          <w:szCs w:val="20"/>
          <w:highlight w:val="yellow"/>
          <w:rtl/>
        </w:rPr>
        <w:fldChar w:fldCharType="begin"/>
      </w:r>
      <w:r w:rsidR="006B47ED" w:rsidRPr="008B0C95">
        <w:rPr>
          <w:rFonts w:ascii="IRANSharp" w:hAnsi="IRANSharp" w:cs="IRANSharp"/>
          <w:sz w:val="20"/>
          <w:szCs w:val="20"/>
          <w:highlight w:val="yellow"/>
          <w:rtl/>
        </w:rPr>
        <w:instrText xml:space="preserve"> </w:instrText>
      </w:r>
      <w:r w:rsidR="006B47ED" w:rsidRPr="008B0C95">
        <w:rPr>
          <w:rFonts w:ascii="IRANSharp" w:hAnsi="IRANSharp" w:cs="IRANSharp"/>
          <w:sz w:val="20"/>
          <w:szCs w:val="20"/>
          <w:highlight w:val="yellow"/>
        </w:rPr>
        <w:instrText>ADDIN EN.CITE &lt;EndNote&gt;&lt;Cite&gt;&lt;Author&gt;Moradi&lt;/Author&gt;&lt;Year&gt;2026&lt;/Year&gt;&lt;RecNum&gt;154&lt;/RecNum&gt;&lt;DisplayText&gt;(12)&lt;/DisplayText&gt;&lt;record&gt;&lt;rec-number&gt;154&lt;/rec-number&gt;&lt;foreign-keys&gt;&lt;key app="EN" db-id="xt2ptdpwtttprmevdt05w00xpddv9e5zw0xw" timestamp="1789379538"&gt;15</w:instrText>
      </w:r>
      <w:r w:rsidR="006B47ED" w:rsidRPr="008B0C95">
        <w:rPr>
          <w:rFonts w:ascii="IRANSharp" w:hAnsi="IRANSharp" w:cs="IRANSharp"/>
          <w:sz w:val="20"/>
          <w:szCs w:val="20"/>
          <w:highlight w:val="yellow"/>
          <w:rtl/>
        </w:rPr>
        <w:instrText>4&lt;/</w:instrText>
      </w:r>
      <w:r w:rsidR="006B47ED" w:rsidRPr="008B0C95">
        <w:rPr>
          <w:rFonts w:ascii="IRANSharp" w:hAnsi="IRANSharp" w:cs="IRANSharp"/>
          <w:sz w:val="20"/>
          <w:szCs w:val="20"/>
          <w:highlight w:val="yellow"/>
        </w:rPr>
        <w:instrText>key&gt;&lt;/foreign-keys&gt;&lt;ref-type name="Journal Article"&gt;17&lt;/ref-type&gt;&lt;contributors&gt;&lt;authors&gt;&lt;author&gt;Moradi, Soraya&lt;/author&gt;&lt;author&gt;Pajohideh, Zahra&lt;/author&gt;&lt;author&gt;Makvandi, Somayeh&lt;/author&gt;&lt;author&gt;Rabiei, Zeinab&lt;/author&gt;&lt;author&gt;Mohammadi, Solmaz&lt;/author</w:instrText>
      </w:r>
      <w:r w:rsidR="006B47ED" w:rsidRPr="008B0C95">
        <w:rPr>
          <w:rFonts w:ascii="IRANSharp" w:hAnsi="IRANSharp" w:cs="IRANSharp"/>
          <w:sz w:val="20"/>
          <w:szCs w:val="20"/>
          <w:highlight w:val="yellow"/>
          <w:rtl/>
        </w:rPr>
        <w:instrText>&gt;&lt;/</w:instrText>
      </w:r>
      <w:r w:rsidR="006B47ED" w:rsidRPr="008B0C95">
        <w:rPr>
          <w:rFonts w:ascii="IRANSharp" w:hAnsi="IRANSharp" w:cs="IRANSharp"/>
          <w:sz w:val="20"/>
          <w:szCs w:val="20"/>
          <w:highlight w:val="yellow"/>
        </w:rPr>
        <w:instrText>authors&gt;&lt;/contributors&gt;&lt;titles&gt;&lt;title&gt;Work family conflict, marital quality and fertility intention in a sample of employed Iranian women&lt;/title&gt;&lt;secondary-title&gt;Scientific Reports&lt;/secondary-title&gt;&lt;/titles&gt;&lt;periodical&gt;&lt;full-title&gt;Scientific Reports&lt;/full-title&gt;&lt;/periodical&gt;&lt;dates&gt;&lt;year&gt;2026&lt;/year&gt;&lt;pub-dates&gt;&lt;date&gt;07/23&lt;/date&gt;&lt;/pub-dates&gt;&lt;/dates&gt;&lt;urls&gt;&lt;/urls&gt;&lt;electronic-resource-num&gt;10.1038/s41598-026-63333-1&lt;/electronic-resource-num&gt;&lt;/record&gt;&lt;/Cite&gt;&lt;/EndNote</w:instrText>
      </w:r>
      <w:r w:rsidR="006B47ED" w:rsidRPr="008B0C95">
        <w:rPr>
          <w:rFonts w:ascii="IRANSharp" w:hAnsi="IRANSharp" w:cs="IRANSharp"/>
          <w:sz w:val="20"/>
          <w:szCs w:val="20"/>
          <w:highlight w:val="yellow"/>
          <w:rtl/>
        </w:rPr>
        <w:instrText>&gt;</w:instrText>
      </w:r>
      <w:r w:rsidR="006B47ED" w:rsidRPr="008B0C95">
        <w:rPr>
          <w:rFonts w:ascii="IRANSharp" w:hAnsi="IRANSharp" w:cs="IRANSharp"/>
          <w:sz w:val="20"/>
          <w:szCs w:val="20"/>
          <w:highlight w:val="yellow"/>
          <w:rtl/>
        </w:rPr>
        <w:fldChar w:fldCharType="separate"/>
      </w:r>
      <w:r w:rsidR="006B47ED" w:rsidRPr="008B0C95">
        <w:rPr>
          <w:rFonts w:ascii="IRANSharp" w:hAnsi="IRANSharp" w:cs="IRANSharp"/>
          <w:noProof/>
          <w:sz w:val="20"/>
          <w:szCs w:val="20"/>
          <w:highlight w:val="yellow"/>
          <w:rtl/>
        </w:rPr>
        <w:t>(12)</w:t>
      </w:r>
      <w:r w:rsidR="006B47ED" w:rsidRPr="008B0C95">
        <w:rPr>
          <w:rFonts w:ascii="IRANSharp" w:hAnsi="IRANSharp" w:cs="IRANSharp"/>
          <w:sz w:val="20"/>
          <w:szCs w:val="20"/>
          <w:highlight w:val="yellow"/>
          <w:rtl/>
        </w:rPr>
        <w:fldChar w:fldCharType="end"/>
      </w:r>
      <w:r w:rsidRPr="008B0C95">
        <w:rPr>
          <w:rFonts w:ascii="IRANSharp" w:hAnsi="IRANSharp" w:cs="IRANSharp"/>
          <w:sz w:val="20"/>
          <w:szCs w:val="20"/>
          <w:highlight w:val="yellow"/>
          <w:rtl/>
          <w:lang w:bidi="fa-IR"/>
        </w:rPr>
        <w:t xml:space="preserve">. </w:t>
      </w:r>
      <w:r w:rsidRPr="008B0C95">
        <w:rPr>
          <w:rFonts w:ascii="IRANSharp" w:hAnsi="IRANSharp" w:cs="IRANSharp"/>
          <w:sz w:val="20"/>
          <w:szCs w:val="20"/>
          <w:highlight w:val="yellow"/>
          <w:rtl/>
        </w:rPr>
        <w:t>این شواهد اهمیت توجه هم‌زمان به شرایط محیط کار، عوامل روان‌شناختی و تعادل کار و خانواده را در بررسی تصمیمات باروری زنان شاغل از منظر سلامت شغلی برجسته می‌کنند</w:t>
      </w:r>
      <w:r w:rsidR="006B47ED" w:rsidRPr="008B0C95">
        <w:rPr>
          <w:rFonts w:ascii="IRANSharp" w:hAnsi="IRANSharp" w:cs="IRANSharp"/>
          <w:sz w:val="20"/>
          <w:szCs w:val="20"/>
          <w:highlight w:val="yellow"/>
          <w:rtl/>
        </w:rPr>
        <w:fldChar w:fldCharType="begin">
          <w:fldData xml:space="preserve">PEVuZE5vdGU+PENpdGU+PEF1dGhvcj5EZWhrb3JkaTwvQXV0aG9yPjxZZWFyPjIwMjU8L1llYXI+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</w:fldData>
        </w:fldChar>
      </w:r>
      <w:r w:rsidR="006B47ED" w:rsidRPr="008B0C95">
        <w:rPr>
          <w:rFonts w:ascii="IRANSharp" w:hAnsi="IRANSharp" w:cs="IRANSharp"/>
          <w:sz w:val="20"/>
          <w:szCs w:val="20"/>
          <w:highlight w:val="yellow"/>
          <w:rtl/>
        </w:rPr>
        <w:instrText xml:space="preserve"> </w:instrText>
      </w:r>
      <w:r w:rsidR="006B47ED" w:rsidRPr="008B0C95">
        <w:rPr>
          <w:rFonts w:ascii="IRANSharp" w:hAnsi="IRANSharp" w:cs="IRANSharp"/>
          <w:sz w:val="20"/>
          <w:szCs w:val="20"/>
          <w:highlight w:val="yellow"/>
        </w:rPr>
        <w:instrText>ADDIN EN.CITE</w:instrText>
      </w:r>
      <w:r w:rsidR="006B47ED" w:rsidRPr="008B0C95">
        <w:rPr>
          <w:rFonts w:ascii="IRANSharp" w:hAnsi="IRANSharp" w:cs="IRANSharp"/>
          <w:sz w:val="20"/>
          <w:szCs w:val="20"/>
          <w:highlight w:val="yellow"/>
          <w:rtl/>
        </w:rPr>
        <w:instrText xml:space="preserve"> </w:instrText>
      </w:r>
      <w:r w:rsidR="006B47ED" w:rsidRPr="008B0C95">
        <w:rPr>
          <w:rFonts w:ascii="IRANSharp" w:hAnsi="IRANSharp" w:cs="IRANSharp"/>
          <w:sz w:val="20"/>
          <w:szCs w:val="20"/>
          <w:highlight w:val="yellow"/>
          <w:rtl/>
        </w:rPr>
        <w:fldChar w:fldCharType="begin">
          <w:fldData xml:space="preserve">PEVuZE5vdGU+PENpdGU+PEF1dGhvcj5EZWhrb3JkaTwvQXV0aG9yPjxZZWFyPjIwMjU8L1llYXI+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</w:fldData>
        </w:fldChar>
      </w:r>
      <w:r w:rsidR="006B47ED" w:rsidRPr="008B0C95">
        <w:rPr>
          <w:rFonts w:ascii="IRANSharp" w:hAnsi="IRANSharp" w:cs="IRANSharp"/>
          <w:sz w:val="20"/>
          <w:szCs w:val="20"/>
          <w:highlight w:val="yellow"/>
          <w:rtl/>
        </w:rPr>
        <w:instrText xml:space="preserve"> </w:instrText>
      </w:r>
      <w:r w:rsidR="006B47ED" w:rsidRPr="008B0C95">
        <w:rPr>
          <w:rFonts w:ascii="IRANSharp" w:hAnsi="IRANSharp" w:cs="IRANSharp"/>
          <w:sz w:val="20"/>
          <w:szCs w:val="20"/>
          <w:highlight w:val="yellow"/>
        </w:rPr>
        <w:instrText>ADDIN EN.CITE.DATA</w:instrText>
      </w:r>
      <w:r w:rsidR="006B47ED" w:rsidRPr="008B0C95">
        <w:rPr>
          <w:rFonts w:ascii="IRANSharp" w:hAnsi="IRANSharp" w:cs="IRANSharp"/>
          <w:sz w:val="20"/>
          <w:szCs w:val="20"/>
          <w:highlight w:val="yellow"/>
          <w:rtl/>
        </w:rPr>
        <w:instrText xml:space="preserve"> </w:instrText>
      </w:r>
      <w:r w:rsidR="006B47ED" w:rsidRPr="008B0C95">
        <w:rPr>
          <w:rFonts w:ascii="IRANSharp" w:hAnsi="IRANSharp" w:cs="IRANSharp"/>
          <w:sz w:val="20"/>
          <w:szCs w:val="20"/>
          <w:highlight w:val="yellow"/>
          <w:rtl/>
        </w:rPr>
      </w:r>
      <w:r w:rsidR="006B47ED" w:rsidRPr="008B0C95">
        <w:rPr>
          <w:rFonts w:ascii="IRANSharp" w:hAnsi="IRANSharp" w:cs="IRANSharp"/>
          <w:sz w:val="20"/>
          <w:szCs w:val="20"/>
          <w:highlight w:val="yellow"/>
          <w:rtl/>
        </w:rPr>
        <w:fldChar w:fldCharType="end"/>
      </w:r>
      <w:r w:rsidR="006B47ED" w:rsidRPr="008B0C95">
        <w:rPr>
          <w:rFonts w:ascii="IRANSharp" w:hAnsi="IRANSharp" w:cs="IRANSharp"/>
          <w:sz w:val="20"/>
          <w:szCs w:val="20"/>
          <w:highlight w:val="yellow"/>
          <w:rtl/>
        </w:rPr>
      </w:r>
      <w:r w:rsidR="006B47ED" w:rsidRPr="008B0C95">
        <w:rPr>
          <w:rFonts w:ascii="IRANSharp" w:hAnsi="IRANSharp" w:cs="IRANSharp"/>
          <w:sz w:val="20"/>
          <w:szCs w:val="20"/>
          <w:highlight w:val="yellow"/>
          <w:rtl/>
        </w:rPr>
        <w:fldChar w:fldCharType="separate"/>
      </w:r>
      <w:r w:rsidR="006B47ED" w:rsidRPr="008B0C95">
        <w:rPr>
          <w:rFonts w:ascii="IRANSharp" w:hAnsi="IRANSharp" w:cs="IRANSharp"/>
          <w:noProof/>
          <w:sz w:val="20"/>
          <w:szCs w:val="20"/>
          <w:highlight w:val="yellow"/>
          <w:rtl/>
        </w:rPr>
        <w:t>(11, 12)</w:t>
      </w:r>
      <w:r w:rsidR="006B47ED" w:rsidRPr="008B0C95">
        <w:rPr>
          <w:rFonts w:ascii="IRANSharp" w:hAnsi="IRANSharp" w:cs="IRANSharp"/>
          <w:sz w:val="20"/>
          <w:szCs w:val="20"/>
          <w:highlight w:val="yellow"/>
          <w:rtl/>
        </w:rPr>
        <w:fldChar w:fldCharType="end"/>
      </w:r>
      <w:r w:rsidRPr="008B0C95">
        <w:rPr>
          <w:rFonts w:ascii="IRANSharp" w:hAnsi="IRANSharp" w:cs="IRANSharp"/>
          <w:sz w:val="20"/>
          <w:szCs w:val="20"/>
          <w:highlight w:val="yellow"/>
          <w:rtl/>
          <w:lang w:bidi="fa-IR"/>
        </w:rPr>
        <w:t xml:space="preserve">. </w:t>
      </w:r>
      <w:r w:rsidRPr="008B0C95">
        <w:rPr>
          <w:rFonts w:ascii="IRANSharp" w:hAnsi="IRANSharp" w:cs="IRANSharp"/>
          <w:sz w:val="20"/>
          <w:szCs w:val="20"/>
          <w:highlight w:val="yellow"/>
          <w:rtl/>
        </w:rPr>
        <w:t>این</w:t>
      </w:r>
      <w:r w:rsidRPr="008B0C95">
        <w:rPr>
          <w:rFonts w:ascii="IRANSharp" w:hAnsi="IRANSharp" w:cs="IRANSharp"/>
          <w:sz w:val="20"/>
          <w:szCs w:val="20"/>
          <w:rtl/>
        </w:rPr>
        <w:t xml:space="preserve"> ملاحظات می‌توانند برای بررسی سلامت باروری کارکنان در محیط‌های کاری پرتقاضا، از جمله محیط‌های سلامت، خدماتی و انتظامی، نیز حائز اهمیت باشند</w:t>
      </w:r>
      <w:r w:rsidRPr="008B0C95">
        <w:rPr>
          <w:rFonts w:ascii="IRANSharp" w:hAnsi="IRANSharp" w:cs="IRANSharp"/>
          <w:sz w:val="20"/>
          <w:szCs w:val="20"/>
        </w:rPr>
        <w:t xml:space="preserve">. </w:t>
      </w:r>
    </w:p>
    <w:p w14:paraId="10C44F3C" w14:textId="068ACCAC" w:rsidR="00D02911" w:rsidRPr="008B0C95" w:rsidRDefault="00D02911" w:rsidP="00D02911">
      <w:pPr>
        <w:pStyle w:val="NormalWeb"/>
        <w:bidi/>
        <w:jc w:val="both"/>
        <w:rPr>
          <w:rFonts w:ascii="IRANSharp" w:hAnsi="IRANSharp" w:cs="IRANSharp"/>
          <w:sz w:val="20"/>
          <w:szCs w:val="20"/>
        </w:rPr>
      </w:pPr>
      <w:r w:rsidRPr="008B0C95">
        <w:rPr>
          <w:rFonts w:ascii="IRANSharp" w:hAnsi="IRANSharp" w:cs="IRANSharp"/>
          <w:sz w:val="20"/>
          <w:szCs w:val="20"/>
          <w:rtl/>
        </w:rPr>
        <w:t>در کنار عوامل اجتماعی و شغلی، ویژگی‌های روان‌شناختی نیز ممکن است با نحوه مواجهه افراد با مسائل مرتبط با باروری و فرزندآوری مرتبط باشند. هوش هیجانی</w:t>
      </w:r>
      <w:r w:rsidRPr="008B0C95">
        <w:rPr>
          <w:rFonts w:ascii="IRANSharp" w:hAnsi="IRANSharp" w:cs="IRANSharp"/>
          <w:sz w:val="20"/>
          <w:szCs w:val="20"/>
        </w:rPr>
        <w:t xml:space="preserve"> (Emotional Intelligence; EI) </w:t>
      </w:r>
      <w:r w:rsidRPr="008B0C95">
        <w:rPr>
          <w:rFonts w:ascii="IRANSharp" w:hAnsi="IRANSharp" w:cs="IRANSharp"/>
          <w:sz w:val="20"/>
          <w:szCs w:val="20"/>
          <w:rtl/>
        </w:rPr>
        <w:t>به توانایی‌های مرتبط با ادراک، بیان، درک و مدیریت هیجان‌ها اشاره دارد و مدل‌ها و ابزارهای مختلفی برای مفهوم‌سازی و سنجش آن ارائه شده است</w:t>
      </w:r>
      <w:r w:rsidR="006B47ED" w:rsidRPr="008B0C95">
        <w:rPr>
          <w:rFonts w:ascii="IRANSharp" w:hAnsi="IRANSharp" w:cs="IRANSharp"/>
          <w:sz w:val="20"/>
          <w:szCs w:val="20"/>
          <w:rtl/>
        </w:rPr>
        <w:fldChar w:fldCharType="begin">
          <w:fldData xml:space="preserve">PEVuZE5vdGU+PENpdGU+PFJlY051bT4xNTU8L1JlY051bT48RGlzcGxheVRleHQ+KDEzLCAxNCk8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</w:fldData>
        </w:fldChar>
      </w:r>
      <w:r w:rsidR="006B47ED" w:rsidRPr="008B0C95">
        <w:rPr>
          <w:rFonts w:ascii="IRANSharp" w:hAnsi="IRANSharp" w:cs="IRANSharp"/>
          <w:sz w:val="20"/>
          <w:szCs w:val="20"/>
          <w:rtl/>
        </w:rPr>
        <w:instrText xml:space="preserve"> </w:instrText>
      </w:r>
      <w:r w:rsidR="006B47ED" w:rsidRPr="008B0C95">
        <w:rPr>
          <w:rFonts w:ascii="IRANSharp" w:hAnsi="IRANSharp" w:cs="IRANSharp"/>
          <w:sz w:val="20"/>
          <w:szCs w:val="20"/>
        </w:rPr>
        <w:instrText>ADDIN EN.CITE</w:instrText>
      </w:r>
      <w:r w:rsidR="006B47ED" w:rsidRPr="008B0C95">
        <w:rPr>
          <w:rFonts w:ascii="IRANSharp" w:hAnsi="IRANSharp" w:cs="IRANSharp"/>
          <w:sz w:val="20"/>
          <w:szCs w:val="20"/>
          <w:rtl/>
        </w:rPr>
        <w:instrText xml:space="preserve"> </w:instrText>
      </w:r>
      <w:r w:rsidR="006B47ED" w:rsidRPr="008B0C95">
        <w:rPr>
          <w:rFonts w:ascii="IRANSharp" w:hAnsi="IRANSharp" w:cs="IRANSharp"/>
          <w:sz w:val="20"/>
          <w:szCs w:val="20"/>
          <w:rtl/>
        </w:rPr>
        <w:fldChar w:fldCharType="begin">
          <w:fldData xml:space="preserve">PEVuZE5vdGU+PENpdGU+PFJlY051bT4xNTU8L1JlY051bT48RGlzcGxheVRleHQ+KDEzLCAxNCk8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</w:fldData>
        </w:fldChar>
      </w:r>
      <w:r w:rsidR="006B47ED" w:rsidRPr="008B0C95">
        <w:rPr>
          <w:rFonts w:ascii="IRANSharp" w:hAnsi="IRANSharp" w:cs="IRANSharp"/>
          <w:sz w:val="20"/>
          <w:szCs w:val="20"/>
          <w:rtl/>
        </w:rPr>
        <w:instrText xml:space="preserve"> </w:instrText>
      </w:r>
      <w:r w:rsidR="006B47ED" w:rsidRPr="008B0C95">
        <w:rPr>
          <w:rFonts w:ascii="IRANSharp" w:hAnsi="IRANSharp" w:cs="IRANSharp"/>
          <w:sz w:val="20"/>
          <w:szCs w:val="20"/>
        </w:rPr>
        <w:instrText>ADDIN EN.CITE.DATA</w:instrText>
      </w:r>
      <w:r w:rsidR="006B47ED" w:rsidRPr="008B0C95">
        <w:rPr>
          <w:rFonts w:ascii="IRANSharp" w:hAnsi="IRANSharp" w:cs="IRANSharp"/>
          <w:sz w:val="20"/>
          <w:szCs w:val="20"/>
          <w:rtl/>
        </w:rPr>
        <w:instrText xml:space="preserve"> </w:instrText>
      </w:r>
      <w:r w:rsidR="006B47ED" w:rsidRPr="008B0C95">
        <w:rPr>
          <w:rFonts w:ascii="IRANSharp" w:hAnsi="IRANSharp" w:cs="IRANSharp"/>
          <w:sz w:val="20"/>
          <w:szCs w:val="20"/>
          <w:rtl/>
        </w:rPr>
      </w:r>
      <w:r w:rsidR="006B47ED" w:rsidRPr="008B0C95">
        <w:rPr>
          <w:rFonts w:ascii="IRANSharp" w:hAnsi="IRANSharp" w:cs="IRANSharp"/>
          <w:sz w:val="20"/>
          <w:szCs w:val="20"/>
          <w:rtl/>
        </w:rPr>
        <w:fldChar w:fldCharType="end"/>
      </w:r>
      <w:r w:rsidR="006B47ED" w:rsidRPr="008B0C95">
        <w:rPr>
          <w:rFonts w:ascii="IRANSharp" w:hAnsi="IRANSharp" w:cs="IRANSharp"/>
          <w:sz w:val="20"/>
          <w:szCs w:val="20"/>
          <w:rtl/>
        </w:rPr>
      </w:r>
      <w:r w:rsidR="006B47ED" w:rsidRPr="008B0C95">
        <w:rPr>
          <w:rFonts w:ascii="IRANSharp" w:hAnsi="IRANSharp" w:cs="IRANSharp"/>
          <w:sz w:val="20"/>
          <w:szCs w:val="20"/>
          <w:rtl/>
        </w:rPr>
        <w:fldChar w:fldCharType="separate"/>
      </w:r>
      <w:r w:rsidR="006B47ED" w:rsidRPr="008B0C95">
        <w:rPr>
          <w:rFonts w:ascii="IRANSharp" w:hAnsi="IRANSharp" w:cs="IRANSharp"/>
          <w:noProof/>
          <w:sz w:val="20"/>
          <w:szCs w:val="20"/>
          <w:rtl/>
        </w:rPr>
        <w:t>(13, 14)</w:t>
      </w:r>
      <w:r w:rsidR="006B47ED" w:rsidRPr="008B0C95">
        <w:rPr>
          <w:rFonts w:ascii="IRANSharp" w:hAnsi="IRANSharp" w:cs="IRANSharp"/>
          <w:sz w:val="20"/>
          <w:szCs w:val="20"/>
          <w:rtl/>
        </w:rPr>
        <w:fldChar w:fldCharType="end"/>
      </w:r>
      <w:r w:rsidRPr="008B0C95">
        <w:rPr>
          <w:rFonts w:ascii="IRANSharp" w:hAnsi="IRANSharp" w:cs="IRANSharp"/>
          <w:sz w:val="20"/>
          <w:szCs w:val="20"/>
          <w:rtl/>
          <w:lang w:bidi="fa-IR"/>
        </w:rPr>
        <w:t xml:space="preserve">. </w:t>
      </w:r>
      <w:r w:rsidRPr="008B0C95">
        <w:rPr>
          <w:rFonts w:ascii="IRANSharp" w:hAnsi="IRANSharp" w:cs="IRANSharp"/>
          <w:sz w:val="20"/>
          <w:szCs w:val="20"/>
          <w:highlight w:val="yellow"/>
          <w:rtl/>
        </w:rPr>
        <w:t>شواهدی نیز درباره ارتباط هوش هیجانی با برخی پیامدهای روان‌شناختی مرتبط با بارداری وجود دارد</w:t>
      </w:r>
      <w:r w:rsidRPr="008B0C95">
        <w:rPr>
          <w:rFonts w:ascii="IRANSharp" w:hAnsi="IRANSharp" w:cs="IRANSharp"/>
          <w:sz w:val="20"/>
          <w:szCs w:val="20"/>
          <w:highlight w:val="yellow"/>
        </w:rPr>
        <w:t xml:space="preserve">. Fu </w:t>
      </w:r>
      <w:r w:rsidRPr="008B0C95">
        <w:rPr>
          <w:rFonts w:ascii="IRANSharp" w:hAnsi="IRANSharp" w:cs="IRANSharp"/>
          <w:sz w:val="20"/>
          <w:szCs w:val="20"/>
          <w:highlight w:val="yellow"/>
          <w:rtl/>
        </w:rPr>
        <w:t>و همکاران نشان دادند که هوش هیجانی و رضایت زوجی می‌توانند اثر منفی استرس مرتبط با بارداری بر اضطراب و علائم افسردگی را در زنان باردار تعدیل کنند</w:t>
      </w:r>
      <w:r w:rsidR="006B47ED" w:rsidRPr="008B0C95">
        <w:rPr>
          <w:rFonts w:ascii="IRANSharp" w:hAnsi="IRANSharp" w:cs="IRANSharp"/>
          <w:sz w:val="20"/>
          <w:szCs w:val="20"/>
          <w:highlight w:val="yellow"/>
          <w:rtl/>
        </w:rPr>
        <w:fldChar w:fldCharType="begin">
          <w:fldData xml:space="preserve">PEVuZE5vdGU+PENpdGU+PEF1dGhvcj5GdTwvQXV0aG9yPjxZZWFyPjIwMjA8L1llYXI+PFJlY051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</w:fldData>
        </w:fldChar>
      </w:r>
      <w:r w:rsidR="006B47ED" w:rsidRPr="008B0C95">
        <w:rPr>
          <w:rFonts w:ascii="IRANSharp" w:hAnsi="IRANSharp" w:cs="IRANSharp"/>
          <w:sz w:val="20"/>
          <w:szCs w:val="20"/>
          <w:highlight w:val="yellow"/>
          <w:rtl/>
        </w:rPr>
        <w:instrText xml:space="preserve"> </w:instrText>
      </w:r>
      <w:r w:rsidR="006B47ED" w:rsidRPr="008B0C95">
        <w:rPr>
          <w:rFonts w:ascii="IRANSharp" w:hAnsi="IRANSharp" w:cs="IRANSharp"/>
          <w:sz w:val="20"/>
          <w:szCs w:val="20"/>
          <w:highlight w:val="yellow"/>
        </w:rPr>
        <w:instrText>ADDIN EN.CITE</w:instrText>
      </w:r>
      <w:r w:rsidR="006B47ED" w:rsidRPr="008B0C95">
        <w:rPr>
          <w:rFonts w:ascii="IRANSharp" w:hAnsi="IRANSharp" w:cs="IRANSharp"/>
          <w:sz w:val="20"/>
          <w:szCs w:val="20"/>
          <w:highlight w:val="yellow"/>
          <w:rtl/>
        </w:rPr>
        <w:instrText xml:space="preserve"> </w:instrText>
      </w:r>
      <w:r w:rsidR="006B47ED" w:rsidRPr="008B0C95">
        <w:rPr>
          <w:rFonts w:ascii="IRANSharp" w:hAnsi="IRANSharp" w:cs="IRANSharp"/>
          <w:sz w:val="20"/>
          <w:szCs w:val="20"/>
          <w:highlight w:val="yellow"/>
          <w:rtl/>
        </w:rPr>
        <w:fldChar w:fldCharType="begin">
          <w:fldData xml:space="preserve">PEVuZE5vdGU+PENpdGU+PEF1dGhvcj5GdTwvQXV0aG9yPjxZZWFyPjIwMjA8L1llYXI+PFJlY051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</w:fldData>
        </w:fldChar>
      </w:r>
      <w:r w:rsidR="006B47ED" w:rsidRPr="008B0C95">
        <w:rPr>
          <w:rFonts w:ascii="IRANSharp" w:hAnsi="IRANSharp" w:cs="IRANSharp"/>
          <w:sz w:val="20"/>
          <w:szCs w:val="20"/>
          <w:highlight w:val="yellow"/>
          <w:rtl/>
        </w:rPr>
        <w:instrText xml:space="preserve"> </w:instrText>
      </w:r>
      <w:r w:rsidR="006B47ED" w:rsidRPr="008B0C95">
        <w:rPr>
          <w:rFonts w:ascii="IRANSharp" w:hAnsi="IRANSharp" w:cs="IRANSharp"/>
          <w:sz w:val="20"/>
          <w:szCs w:val="20"/>
          <w:highlight w:val="yellow"/>
        </w:rPr>
        <w:instrText>ADDIN EN.CITE.DATA</w:instrText>
      </w:r>
      <w:r w:rsidR="006B47ED" w:rsidRPr="008B0C95">
        <w:rPr>
          <w:rFonts w:ascii="IRANSharp" w:hAnsi="IRANSharp" w:cs="IRANSharp"/>
          <w:sz w:val="20"/>
          <w:szCs w:val="20"/>
          <w:highlight w:val="yellow"/>
          <w:rtl/>
        </w:rPr>
        <w:instrText xml:space="preserve"> </w:instrText>
      </w:r>
      <w:r w:rsidR="006B47ED" w:rsidRPr="008B0C95">
        <w:rPr>
          <w:rFonts w:ascii="IRANSharp" w:hAnsi="IRANSharp" w:cs="IRANSharp"/>
          <w:sz w:val="20"/>
          <w:szCs w:val="20"/>
          <w:highlight w:val="yellow"/>
          <w:rtl/>
        </w:rPr>
      </w:r>
      <w:r w:rsidR="006B47ED" w:rsidRPr="008B0C95">
        <w:rPr>
          <w:rFonts w:ascii="IRANSharp" w:hAnsi="IRANSharp" w:cs="IRANSharp"/>
          <w:sz w:val="20"/>
          <w:szCs w:val="20"/>
          <w:highlight w:val="yellow"/>
          <w:rtl/>
        </w:rPr>
        <w:fldChar w:fldCharType="end"/>
      </w:r>
      <w:r w:rsidR="006B47ED" w:rsidRPr="008B0C95">
        <w:rPr>
          <w:rFonts w:ascii="IRANSharp" w:hAnsi="IRANSharp" w:cs="IRANSharp"/>
          <w:sz w:val="20"/>
          <w:szCs w:val="20"/>
          <w:highlight w:val="yellow"/>
          <w:rtl/>
        </w:rPr>
      </w:r>
      <w:r w:rsidR="006B47ED" w:rsidRPr="008B0C95">
        <w:rPr>
          <w:rFonts w:ascii="IRANSharp" w:hAnsi="IRANSharp" w:cs="IRANSharp"/>
          <w:sz w:val="20"/>
          <w:szCs w:val="20"/>
          <w:highlight w:val="yellow"/>
          <w:rtl/>
        </w:rPr>
        <w:fldChar w:fldCharType="separate"/>
      </w:r>
      <w:r w:rsidR="006B47ED" w:rsidRPr="008B0C95">
        <w:rPr>
          <w:rFonts w:ascii="IRANSharp" w:hAnsi="IRANSharp" w:cs="IRANSharp"/>
          <w:noProof/>
          <w:sz w:val="20"/>
          <w:szCs w:val="20"/>
          <w:highlight w:val="yellow"/>
          <w:rtl/>
        </w:rPr>
        <w:t>(15)</w:t>
      </w:r>
      <w:r w:rsidR="006B47ED" w:rsidRPr="008B0C95">
        <w:rPr>
          <w:rFonts w:ascii="IRANSharp" w:hAnsi="IRANSharp" w:cs="IRANSharp"/>
          <w:sz w:val="20"/>
          <w:szCs w:val="20"/>
          <w:highlight w:val="yellow"/>
          <w:rtl/>
        </w:rPr>
        <w:fldChar w:fldCharType="end"/>
      </w:r>
      <w:r w:rsidRPr="008B0C95">
        <w:rPr>
          <w:rFonts w:ascii="IRANSharp" w:hAnsi="IRANSharp" w:cs="IRANSharp"/>
          <w:sz w:val="20"/>
          <w:szCs w:val="20"/>
          <w:highlight w:val="yellow"/>
          <w:rtl/>
          <w:lang w:bidi="fa-IR"/>
        </w:rPr>
        <w:t xml:space="preserve">. </w:t>
      </w:r>
      <w:r w:rsidRPr="008B0C95">
        <w:rPr>
          <w:rFonts w:ascii="IRANSharp" w:hAnsi="IRANSharp" w:cs="IRANSharp"/>
          <w:sz w:val="20"/>
          <w:szCs w:val="20"/>
          <w:highlight w:val="yellow"/>
          <w:rtl/>
        </w:rPr>
        <w:t xml:space="preserve">همچنین، </w:t>
      </w:r>
      <w:r w:rsidRPr="008B0C95">
        <w:rPr>
          <w:rFonts w:ascii="Calibri" w:hAnsi="Calibri" w:cs="Calibri"/>
          <w:sz w:val="20"/>
          <w:szCs w:val="20"/>
          <w:highlight w:val="yellow"/>
        </w:rPr>
        <w:t>Ö</w:t>
      </w:r>
      <w:r w:rsidRPr="008B0C95">
        <w:rPr>
          <w:rFonts w:ascii="IRANSharp" w:hAnsi="IRANSharp" w:cs="IRANSharp"/>
          <w:sz w:val="20"/>
          <w:szCs w:val="20"/>
          <w:highlight w:val="yellow"/>
        </w:rPr>
        <w:t>zer</w:t>
      </w:r>
      <w:r w:rsidR="00DF1269" w:rsidRPr="008B0C95">
        <w:rPr>
          <w:rFonts w:ascii="IRANSharp" w:hAnsi="IRANSharp" w:cs="IRANSharp"/>
          <w:sz w:val="20"/>
          <w:szCs w:val="20"/>
          <w:highlight w:val="yellow"/>
          <w:rtl/>
        </w:rPr>
        <w:softHyphen/>
      </w:r>
      <w:r w:rsidRPr="008B0C95">
        <w:rPr>
          <w:rFonts w:ascii="IRANSharp" w:hAnsi="IRANSharp" w:cs="IRANSharp"/>
          <w:sz w:val="20"/>
          <w:szCs w:val="20"/>
          <w:highlight w:val="yellow"/>
        </w:rPr>
        <w:t xml:space="preserve"> </w:t>
      </w:r>
      <w:r w:rsidRPr="008B0C95">
        <w:rPr>
          <w:rFonts w:ascii="IRANSharp" w:hAnsi="IRANSharp" w:cs="IRANSharp"/>
          <w:sz w:val="20"/>
          <w:szCs w:val="20"/>
          <w:highlight w:val="yellow"/>
          <w:rtl/>
        </w:rPr>
        <w:t>و</w:t>
      </w:r>
      <w:r w:rsidRPr="008B0C95">
        <w:rPr>
          <w:rFonts w:ascii="IRANSharp" w:hAnsi="IRANSharp" w:cs="IRANSharp"/>
          <w:sz w:val="20"/>
          <w:szCs w:val="20"/>
          <w:highlight w:val="yellow"/>
        </w:rPr>
        <w:t xml:space="preserve"> Y</w:t>
      </w:r>
      <w:r w:rsidRPr="008B0C95">
        <w:rPr>
          <w:rFonts w:ascii="Calibri" w:hAnsi="Calibri" w:cs="Calibri"/>
          <w:sz w:val="20"/>
          <w:szCs w:val="20"/>
          <w:highlight w:val="yellow"/>
        </w:rPr>
        <w:t>ı</w:t>
      </w:r>
      <w:r w:rsidRPr="008B0C95">
        <w:rPr>
          <w:rFonts w:ascii="IRANSharp" w:hAnsi="IRANSharp" w:cs="IRANSharp"/>
          <w:sz w:val="20"/>
          <w:szCs w:val="20"/>
          <w:highlight w:val="yellow"/>
        </w:rPr>
        <w:t xml:space="preserve">lar Erkek </w:t>
      </w:r>
      <w:r w:rsidRPr="008B0C95">
        <w:rPr>
          <w:rFonts w:ascii="IRANSharp" w:hAnsi="IRANSharp" w:cs="IRANSharp"/>
          <w:sz w:val="20"/>
          <w:szCs w:val="20"/>
          <w:highlight w:val="yellow"/>
          <w:rtl/>
        </w:rPr>
        <w:t>ارتباط هوش هیجانی زنان باردار را با ترس از زایمان، آمادگی برای زایمان و شیوه‌های مقابله با استرس بررسی کردند</w:t>
      </w:r>
      <w:r w:rsidR="00DF1269" w:rsidRPr="008B0C95">
        <w:rPr>
          <w:rFonts w:ascii="IRANSharp" w:hAnsi="IRANSharp" w:cs="IRANSharp"/>
          <w:sz w:val="20"/>
          <w:szCs w:val="20"/>
          <w:highlight w:val="yellow"/>
          <w:rtl/>
        </w:rPr>
        <w:fldChar w:fldCharType="begin"/>
      </w:r>
      <w:r w:rsidR="00DF1269" w:rsidRPr="008B0C95">
        <w:rPr>
          <w:rFonts w:ascii="IRANSharp" w:hAnsi="IRANSharp" w:cs="IRANSharp"/>
          <w:sz w:val="20"/>
          <w:szCs w:val="20"/>
          <w:highlight w:val="yellow"/>
          <w:rtl/>
        </w:rPr>
        <w:instrText xml:space="preserve"> </w:instrText>
      </w:r>
      <w:r w:rsidR="00DF1269" w:rsidRPr="008B0C95">
        <w:rPr>
          <w:rFonts w:ascii="IRANSharp" w:hAnsi="IRANSharp" w:cs="IRANSharp"/>
          <w:sz w:val="20"/>
          <w:szCs w:val="20"/>
          <w:highlight w:val="yellow"/>
        </w:rPr>
        <w:instrText>ADDIN EN.CITE &lt;EndNote&gt;&lt;Cite&gt;&lt;Author&gt;Y</w:instrText>
      </w:r>
      <w:r w:rsidR="00DF1269" w:rsidRPr="008B0C95">
        <w:rPr>
          <w:rFonts w:ascii="Calibri" w:hAnsi="Calibri" w:cs="Calibri"/>
          <w:sz w:val="20"/>
          <w:szCs w:val="20"/>
          <w:highlight w:val="yellow"/>
        </w:rPr>
        <w:instrText>ı</w:instrText>
      </w:r>
      <w:r w:rsidR="00DF1269" w:rsidRPr="008B0C95">
        <w:rPr>
          <w:rFonts w:ascii="IRANSharp" w:hAnsi="IRANSharp" w:cs="IRANSharp"/>
          <w:sz w:val="20"/>
          <w:szCs w:val="20"/>
          <w:highlight w:val="yellow"/>
        </w:rPr>
        <w:instrText>lar Erkek&lt;/Author&gt;&lt;Year&gt;2021&lt;/Year&gt;&lt;RecNum&gt;158&lt;/RecNum&gt;&lt;DisplayText&gt;(16)&lt;/DisplayText&gt;&lt;record&gt;&lt;rec-number&gt;158&lt;/rec-number&gt;&lt;foreign-keys&gt;&lt;key app="EN" db-id="xt2ptdpwtttprmevdt05w00xpddv9e5zw0xw" timestamp="178937999</w:instrText>
      </w:r>
      <w:r w:rsidR="00DF1269" w:rsidRPr="008B0C95">
        <w:rPr>
          <w:rFonts w:ascii="IRANSharp" w:hAnsi="IRANSharp" w:cs="IRANSharp"/>
          <w:sz w:val="20"/>
          <w:szCs w:val="20"/>
          <w:highlight w:val="yellow"/>
          <w:rtl/>
        </w:rPr>
        <w:instrText>8"&gt;158&lt;/</w:instrText>
      </w:r>
      <w:r w:rsidR="00DF1269" w:rsidRPr="008B0C95">
        <w:rPr>
          <w:rFonts w:ascii="IRANSharp" w:hAnsi="IRANSharp" w:cs="IRANSharp"/>
          <w:sz w:val="20"/>
          <w:szCs w:val="20"/>
          <w:highlight w:val="yellow"/>
        </w:rPr>
        <w:instrText>key&gt;&lt;/foreign-keys&gt;&lt;ref-type name="Journal Article"&gt;17&lt;/ref-type&gt;&lt;contributors&gt;&lt;authors&gt;&lt;author&gt;Y</w:instrText>
      </w:r>
      <w:r w:rsidR="00DF1269" w:rsidRPr="008B0C95">
        <w:rPr>
          <w:rFonts w:ascii="Calibri" w:hAnsi="Calibri" w:cs="Calibri"/>
          <w:sz w:val="20"/>
          <w:szCs w:val="20"/>
          <w:highlight w:val="yellow"/>
        </w:rPr>
        <w:instrText>ı</w:instrText>
      </w:r>
      <w:r w:rsidR="00DF1269" w:rsidRPr="008B0C95">
        <w:rPr>
          <w:rFonts w:ascii="IRANSharp" w:hAnsi="IRANSharp" w:cs="IRANSharp"/>
          <w:sz w:val="20"/>
          <w:szCs w:val="20"/>
          <w:highlight w:val="yellow"/>
        </w:rPr>
        <w:instrText>lar Erkek, Z</w:instrText>
      </w:r>
      <w:r w:rsidR="00DF1269" w:rsidRPr="008B0C95">
        <w:rPr>
          <w:rFonts w:ascii="Calibri" w:hAnsi="Calibri" w:cs="Calibri"/>
          <w:sz w:val="20"/>
          <w:szCs w:val="20"/>
          <w:highlight w:val="yellow"/>
        </w:rPr>
        <w:instrText>ü</w:instrText>
      </w:r>
      <w:r w:rsidR="00DF1269" w:rsidRPr="008B0C95">
        <w:rPr>
          <w:rFonts w:ascii="IRANSharp" w:hAnsi="IRANSharp" w:cs="IRANSharp"/>
          <w:sz w:val="20"/>
          <w:szCs w:val="20"/>
          <w:highlight w:val="yellow"/>
        </w:rPr>
        <w:instrText>mr</w:instrText>
      </w:r>
      <w:r w:rsidR="00DF1269" w:rsidRPr="008B0C95">
        <w:rPr>
          <w:rFonts w:ascii="Calibri" w:hAnsi="Calibri" w:cs="Calibri"/>
          <w:sz w:val="20"/>
          <w:szCs w:val="20"/>
          <w:highlight w:val="yellow"/>
        </w:rPr>
        <w:instrText>ü</w:instrText>
      </w:r>
      <w:r w:rsidR="00DF1269" w:rsidRPr="008B0C95">
        <w:rPr>
          <w:rFonts w:ascii="IRANSharp" w:hAnsi="IRANSharp" w:cs="IRANSharp"/>
          <w:sz w:val="20"/>
          <w:szCs w:val="20"/>
          <w:highlight w:val="yellow"/>
        </w:rPr>
        <w:instrText>t&lt;/author&gt;&lt;author&gt;</w:instrText>
      </w:r>
      <w:r w:rsidR="00DF1269" w:rsidRPr="008B0C95">
        <w:rPr>
          <w:rFonts w:ascii="Calibri" w:hAnsi="Calibri" w:cs="Calibri"/>
          <w:sz w:val="20"/>
          <w:szCs w:val="20"/>
          <w:highlight w:val="yellow"/>
        </w:rPr>
        <w:instrText>Ö</w:instrText>
      </w:r>
      <w:r w:rsidR="00DF1269" w:rsidRPr="008B0C95">
        <w:rPr>
          <w:rFonts w:ascii="IRANSharp" w:hAnsi="IRANSharp" w:cs="IRANSharp"/>
          <w:sz w:val="20"/>
          <w:szCs w:val="20"/>
          <w:highlight w:val="yellow"/>
        </w:rPr>
        <w:instrText>zer, Seda&lt;/author&gt;&lt;/authors&gt;&lt;/contributors&gt;&lt;titles&gt;&lt;title&gt;The Relationship Between Pregnant Women&amp;amp;#039; Emotional Intelligence and Fear of Childbirth, Readiness For Childbirth and Ways of Coping with Stress&lt;/title&gt;&lt;secondary-title&gt;Journal of Basic and Clinical Health Sciences&lt;/secondary-title&gt;&lt;/titles&gt;&lt;periodical&gt;&lt;full-title&gt;Journal of Basic and Clinical Health Sciences&lt;/full-title&gt;&lt;/periodical&gt;&lt;pages&gt;83-93&lt;/pages&gt;&lt;volume&gt;5&lt;/volume&gt;&lt;number&gt;2&lt;/number&gt;&lt;keywords&gt;&lt;keyword&gt;Fear of labor&lt;/keyword&gt;&lt;keyword&gt;readiness for labor&lt;/keyword&gt;&lt;keyword&gt;emotional intelligence&lt;/keyword&gt;&lt;keyword&gt;midwife&lt;/keyword&gt;&lt;keyword&gt;overcoming</w:instrText>
      </w:r>
      <w:r w:rsidR="00DF1269" w:rsidRPr="008B0C95">
        <w:rPr>
          <w:rFonts w:ascii="IRANSharp" w:hAnsi="IRANSharp" w:cs="IRANSharp"/>
          <w:sz w:val="20"/>
          <w:szCs w:val="20"/>
          <w:highlight w:val="yellow"/>
          <w:rtl/>
        </w:rPr>
        <w:instrText xml:space="preserve"> </w:instrText>
      </w:r>
      <w:r w:rsidR="00DF1269" w:rsidRPr="008B0C95">
        <w:rPr>
          <w:rFonts w:ascii="IRANSharp" w:hAnsi="IRANSharp" w:cs="IRANSharp"/>
          <w:sz w:val="20"/>
          <w:szCs w:val="20"/>
          <w:highlight w:val="yellow"/>
        </w:rPr>
        <w:instrText>stress&lt;/keyword&gt;&lt;/keywords&gt;&lt;dates&gt;&lt;year&gt;2021&lt;/year&gt;&lt;pub-dates&gt;&lt;date&gt;May&lt;/date&gt;&lt;/pub-dates&gt;&lt;/dates&gt;&lt;publisher&gt;Dokuz Eylul University&lt;/publisher&gt;&lt;isbn&gt;2564-7288&lt;/isbn&gt;&lt;urls&gt;&lt;related-urls&gt;&lt;url&gt;https://doi.org/10.30621/jbachs.899477&lt;/url&gt;&lt;/related-urls&gt;&lt;/urls&gt;&lt;electronic-resource-num&gt;10.30621/jbachs.899477&lt;/electronic-resource-num&gt;&lt;language&gt;en&lt;/language&gt;&lt;/record&gt;&lt;/Cite&gt;&lt;/EndNote</w:instrText>
      </w:r>
      <w:r w:rsidR="00DF1269" w:rsidRPr="008B0C95">
        <w:rPr>
          <w:rFonts w:ascii="IRANSharp" w:hAnsi="IRANSharp" w:cs="IRANSharp"/>
          <w:sz w:val="20"/>
          <w:szCs w:val="20"/>
          <w:highlight w:val="yellow"/>
          <w:rtl/>
        </w:rPr>
        <w:instrText>&gt;</w:instrText>
      </w:r>
      <w:r w:rsidR="00DF1269" w:rsidRPr="008B0C95">
        <w:rPr>
          <w:rFonts w:ascii="IRANSharp" w:hAnsi="IRANSharp" w:cs="IRANSharp"/>
          <w:sz w:val="20"/>
          <w:szCs w:val="20"/>
          <w:highlight w:val="yellow"/>
          <w:rtl/>
        </w:rPr>
        <w:fldChar w:fldCharType="separate"/>
      </w:r>
      <w:r w:rsidR="00DF1269" w:rsidRPr="008B0C95">
        <w:rPr>
          <w:rFonts w:ascii="IRANSharp" w:hAnsi="IRANSharp" w:cs="IRANSharp"/>
          <w:noProof/>
          <w:sz w:val="20"/>
          <w:szCs w:val="20"/>
          <w:highlight w:val="yellow"/>
          <w:rtl/>
        </w:rPr>
        <w:t>(16)</w:t>
      </w:r>
      <w:r w:rsidR="00DF1269" w:rsidRPr="008B0C95">
        <w:rPr>
          <w:rFonts w:ascii="IRANSharp" w:hAnsi="IRANSharp" w:cs="IRANSharp"/>
          <w:sz w:val="20"/>
          <w:szCs w:val="20"/>
          <w:highlight w:val="yellow"/>
          <w:rtl/>
        </w:rPr>
        <w:fldChar w:fldCharType="end"/>
      </w:r>
      <w:r w:rsidRPr="008B0C95">
        <w:rPr>
          <w:rFonts w:ascii="IRANSharp" w:hAnsi="IRANSharp" w:cs="IRANSharp"/>
          <w:sz w:val="20"/>
          <w:szCs w:val="20"/>
          <w:highlight w:val="yellow"/>
          <w:rtl/>
          <w:lang w:bidi="fa-IR"/>
        </w:rPr>
        <w:t xml:space="preserve">. </w:t>
      </w:r>
      <w:r w:rsidRPr="008B0C95">
        <w:rPr>
          <w:rFonts w:ascii="IRANSharp" w:hAnsi="IRANSharp" w:cs="IRANSharp"/>
          <w:sz w:val="20"/>
          <w:szCs w:val="20"/>
          <w:highlight w:val="yellow"/>
          <w:rtl/>
        </w:rPr>
        <w:t xml:space="preserve">اگرچه این مطالعات مستقیماً </w:t>
      </w:r>
      <w:r w:rsidRPr="008B0C95">
        <w:rPr>
          <w:rFonts w:ascii="IRANSharp" w:hAnsi="IRANSharp" w:cs="IRANSharp"/>
          <w:sz w:val="20"/>
          <w:szCs w:val="20"/>
          <w:highlight w:val="yellow"/>
          <w:rtl/>
        </w:rPr>
        <w:lastRenderedPageBreak/>
        <w:t>نگرش نسبت به باروری و فرزندآوری را ارزیابی نکرده‌اند، یافته‌های آنها نشان می‌دهد که هوش هیجانی می‌تواند با برخی جنبه‌های روان‌شناختی مرتبط با بارداری و مواجهه با استرس در این دوره ارتباط داشته باشد</w:t>
      </w:r>
      <w:r w:rsidR="00DF1269" w:rsidRPr="008B0C95">
        <w:rPr>
          <w:rFonts w:ascii="IRANSharp" w:hAnsi="IRANSharp" w:cs="IRANSharp"/>
          <w:sz w:val="20"/>
          <w:szCs w:val="20"/>
          <w:highlight w:val="yellow"/>
          <w:rtl/>
        </w:rPr>
        <w:fldChar w:fldCharType="begin">
          <w:fldData xml:space="preserve">PEVuZE5vdGU+PENpdGU+PEF1dGhvcj5GdTwvQXV0aG9yPjxZZWFyPjIwMjA8L1llYXI+PFJlY051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</w:fldData>
        </w:fldChar>
      </w:r>
      <w:r w:rsidR="00DF1269" w:rsidRPr="008B0C95">
        <w:rPr>
          <w:rFonts w:ascii="IRANSharp" w:hAnsi="IRANSharp" w:cs="IRANSharp"/>
          <w:sz w:val="20"/>
          <w:szCs w:val="20"/>
          <w:highlight w:val="yellow"/>
          <w:rtl/>
        </w:rPr>
        <w:instrText xml:space="preserve"> </w:instrText>
      </w:r>
      <w:r w:rsidR="00DF1269" w:rsidRPr="008B0C95">
        <w:rPr>
          <w:rFonts w:ascii="IRANSharp" w:hAnsi="IRANSharp" w:cs="IRANSharp"/>
          <w:sz w:val="20"/>
          <w:szCs w:val="20"/>
          <w:highlight w:val="yellow"/>
        </w:rPr>
        <w:instrText>ADDIN EN.CITE</w:instrText>
      </w:r>
      <w:r w:rsidR="00DF1269" w:rsidRPr="008B0C95">
        <w:rPr>
          <w:rFonts w:ascii="IRANSharp" w:hAnsi="IRANSharp" w:cs="IRANSharp"/>
          <w:sz w:val="20"/>
          <w:szCs w:val="20"/>
          <w:highlight w:val="yellow"/>
          <w:rtl/>
        </w:rPr>
        <w:instrText xml:space="preserve"> </w:instrText>
      </w:r>
      <w:r w:rsidR="00DF1269" w:rsidRPr="008B0C95">
        <w:rPr>
          <w:rFonts w:ascii="IRANSharp" w:hAnsi="IRANSharp" w:cs="IRANSharp"/>
          <w:sz w:val="20"/>
          <w:szCs w:val="20"/>
          <w:highlight w:val="yellow"/>
          <w:rtl/>
        </w:rPr>
        <w:fldChar w:fldCharType="begin">
          <w:fldData xml:space="preserve">PEVuZE5vdGU+PENpdGU+PEF1dGhvcj5GdTwvQXV0aG9yPjxZZWFyPjIwMjA8L1llYXI+PFJlY051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</w:fldData>
        </w:fldChar>
      </w:r>
      <w:r w:rsidR="00DF1269" w:rsidRPr="008B0C95">
        <w:rPr>
          <w:rFonts w:ascii="IRANSharp" w:hAnsi="IRANSharp" w:cs="IRANSharp"/>
          <w:sz w:val="20"/>
          <w:szCs w:val="20"/>
          <w:highlight w:val="yellow"/>
          <w:rtl/>
        </w:rPr>
        <w:instrText xml:space="preserve"> </w:instrText>
      </w:r>
      <w:r w:rsidR="00DF1269" w:rsidRPr="008B0C95">
        <w:rPr>
          <w:rFonts w:ascii="IRANSharp" w:hAnsi="IRANSharp" w:cs="IRANSharp"/>
          <w:sz w:val="20"/>
          <w:szCs w:val="20"/>
          <w:highlight w:val="yellow"/>
        </w:rPr>
        <w:instrText>ADDIN EN.CITE.DATA</w:instrText>
      </w:r>
      <w:r w:rsidR="00DF1269" w:rsidRPr="008B0C95">
        <w:rPr>
          <w:rFonts w:ascii="IRANSharp" w:hAnsi="IRANSharp" w:cs="IRANSharp"/>
          <w:sz w:val="20"/>
          <w:szCs w:val="20"/>
          <w:highlight w:val="yellow"/>
          <w:rtl/>
        </w:rPr>
        <w:instrText xml:space="preserve"> </w:instrText>
      </w:r>
      <w:r w:rsidR="00DF1269" w:rsidRPr="008B0C95">
        <w:rPr>
          <w:rFonts w:ascii="IRANSharp" w:hAnsi="IRANSharp" w:cs="IRANSharp"/>
          <w:sz w:val="20"/>
          <w:szCs w:val="20"/>
          <w:highlight w:val="yellow"/>
          <w:rtl/>
        </w:rPr>
      </w:r>
      <w:r w:rsidR="00DF1269" w:rsidRPr="008B0C95">
        <w:rPr>
          <w:rFonts w:ascii="IRANSharp" w:hAnsi="IRANSharp" w:cs="IRANSharp"/>
          <w:sz w:val="20"/>
          <w:szCs w:val="20"/>
          <w:highlight w:val="yellow"/>
          <w:rtl/>
        </w:rPr>
        <w:fldChar w:fldCharType="end"/>
      </w:r>
      <w:r w:rsidR="00DF1269" w:rsidRPr="008B0C95">
        <w:rPr>
          <w:rFonts w:ascii="IRANSharp" w:hAnsi="IRANSharp" w:cs="IRANSharp"/>
          <w:sz w:val="20"/>
          <w:szCs w:val="20"/>
          <w:highlight w:val="yellow"/>
          <w:rtl/>
        </w:rPr>
      </w:r>
      <w:r w:rsidR="00DF1269" w:rsidRPr="008B0C95">
        <w:rPr>
          <w:rFonts w:ascii="IRANSharp" w:hAnsi="IRANSharp" w:cs="IRANSharp"/>
          <w:sz w:val="20"/>
          <w:szCs w:val="20"/>
          <w:highlight w:val="yellow"/>
          <w:rtl/>
        </w:rPr>
        <w:fldChar w:fldCharType="separate"/>
      </w:r>
      <w:r w:rsidR="00DF1269" w:rsidRPr="008B0C95">
        <w:rPr>
          <w:rFonts w:ascii="IRANSharp" w:hAnsi="IRANSharp" w:cs="IRANSharp"/>
          <w:noProof/>
          <w:sz w:val="20"/>
          <w:szCs w:val="20"/>
          <w:highlight w:val="yellow"/>
          <w:rtl/>
        </w:rPr>
        <w:t>(15, 16)</w:t>
      </w:r>
      <w:r w:rsidR="00DF1269" w:rsidRPr="008B0C95">
        <w:rPr>
          <w:rFonts w:ascii="IRANSharp" w:hAnsi="IRANSharp" w:cs="IRANSharp"/>
          <w:sz w:val="20"/>
          <w:szCs w:val="20"/>
          <w:highlight w:val="yellow"/>
          <w:rtl/>
        </w:rPr>
        <w:fldChar w:fldCharType="end"/>
      </w:r>
      <w:r w:rsidRPr="008B0C95">
        <w:rPr>
          <w:rFonts w:ascii="IRANSharp" w:hAnsi="IRANSharp" w:cs="IRANSharp"/>
          <w:sz w:val="20"/>
          <w:szCs w:val="20"/>
          <w:highlight w:val="yellow"/>
          <w:rtl/>
          <w:lang w:bidi="fa-IR"/>
        </w:rPr>
        <w:t xml:space="preserve">. </w:t>
      </w:r>
      <w:r w:rsidR="00DF1269" w:rsidRPr="008B0C95">
        <w:rPr>
          <w:rFonts w:ascii="IRANSharp" w:hAnsi="IRANSharp" w:cs="IRANSharp"/>
          <w:sz w:val="20"/>
          <w:szCs w:val="20"/>
          <w:rtl/>
        </w:rPr>
        <w:t xml:space="preserve"> </w:t>
      </w:r>
    </w:p>
    <w:p w14:paraId="3B6804E1" w14:textId="5687B51E" w:rsidR="00F31153" w:rsidRPr="008B0C95" w:rsidRDefault="00D02911" w:rsidP="00D02911">
      <w:pPr>
        <w:pStyle w:val="NormalWeb"/>
        <w:bidi/>
        <w:jc w:val="both"/>
        <w:rPr>
          <w:rFonts w:ascii="IRANSharp" w:hAnsi="IRANSharp" w:cs="IRANSharp"/>
          <w:sz w:val="20"/>
          <w:szCs w:val="20"/>
        </w:rPr>
      </w:pPr>
      <w:r w:rsidRPr="008B0C95">
        <w:rPr>
          <w:rFonts w:ascii="IRANSharp" w:hAnsi="IRANSharp" w:cs="IRANSharp"/>
          <w:sz w:val="20"/>
          <w:szCs w:val="20"/>
          <w:rtl/>
        </w:rPr>
        <w:t>با وجود اهمیت عوامل روانی ـ اجتماعی و شغلی در تصمیم‌گیری درباره فرزندآوری، شواهد درباره ارتباط هوش هیجانی با نگرش نسبت به باروری و فرزندآوری، به‌ویژه در زنان شاغل ایرانی، محدود است. بررسی این ارتباط می‌تواند به شناخت بهتر یکی از عوامل روان‌شناختی احتمالی مرتبط با نگرش‌های باروری در بستر اشتغال کمک کند و زمینه‌ای برای مطالعات بعدی در حوزه سلامت شغلی و حمایت از خانواده کارکنان، به‌ویژه در محیط‌های کاری پرتقاضا، فراهم سازد. ازاین‌رو، مطالعه حاضر با هدف بررسی ارتباط هوش هیجانی با نگرش نسبت به باروری و فرزندآوری در میان کارکنان زن دانشگاه علوم پزشکی ایران انجام شد</w:t>
      </w:r>
      <w:r w:rsidRPr="008B0C95">
        <w:rPr>
          <w:rFonts w:ascii="IRANSharp" w:hAnsi="IRANSharp" w:cs="IRANSharp"/>
          <w:sz w:val="20"/>
          <w:szCs w:val="20"/>
        </w:rPr>
        <w:t>.</w:t>
      </w:r>
      <w:r w:rsidRPr="008B0C95">
        <w:rPr>
          <w:rFonts w:ascii="IRANSharp" w:hAnsi="IRANSharp" w:cs="IRANSharp"/>
          <w:sz w:val="20"/>
          <w:szCs w:val="20"/>
          <w:rtl/>
        </w:rPr>
        <w:t xml:space="preserve"> </w:t>
      </w:r>
    </w:p>
    <w:p w14:paraId="7CE35DDD" w14:textId="77777777" w:rsidR="00552FC7" w:rsidRPr="008B0C95" w:rsidRDefault="00552FC7" w:rsidP="00552FC7">
      <w:pPr>
        <w:pStyle w:val="NormalWeb"/>
        <w:bidi/>
        <w:jc w:val="both"/>
        <w:rPr>
          <w:rFonts w:ascii="IRANSharp" w:hAnsi="IRANSharp" w:cs="IRANSharp"/>
          <w:sz w:val="20"/>
          <w:szCs w:val="20"/>
        </w:rPr>
      </w:pPr>
      <w:r w:rsidRPr="008B0C95">
        <w:rPr>
          <w:rStyle w:val="Strong"/>
          <w:rFonts w:ascii="IRANSharp" w:hAnsi="IRANSharp" w:cs="IRANSharp"/>
          <w:sz w:val="20"/>
          <w:szCs w:val="20"/>
          <w:rtl/>
        </w:rPr>
        <w:t>روش‌ها</w:t>
      </w:r>
    </w:p>
    <w:p w14:paraId="40D939E2" w14:textId="31D4521A" w:rsidR="00A02378" w:rsidRPr="008B0C95" w:rsidRDefault="00A02378" w:rsidP="00CF398F">
      <w:pPr>
        <w:pStyle w:val="NormalWeb"/>
        <w:bidi/>
        <w:jc w:val="both"/>
        <w:rPr>
          <w:rFonts w:ascii="IRANSharp" w:hAnsi="IRANSharp" w:cs="IRANSharp"/>
          <w:sz w:val="20"/>
          <w:szCs w:val="20"/>
        </w:rPr>
      </w:pPr>
      <w:r w:rsidRPr="008B0C95">
        <w:rPr>
          <w:rFonts w:ascii="IRANSharp" w:hAnsi="IRANSharp" w:cs="IRANSharp"/>
          <w:sz w:val="20"/>
          <w:szCs w:val="20"/>
          <w:rtl/>
        </w:rPr>
        <w:t xml:space="preserve"> این پژوهش توصیفی ـ همبستگی با طرح مقطعی در سال </w:t>
      </w:r>
      <w:r w:rsidRPr="008B0C95">
        <w:rPr>
          <w:rFonts w:ascii="IRANSharp" w:hAnsi="IRANSharp" w:cs="IRANSharp"/>
          <w:sz w:val="20"/>
          <w:szCs w:val="20"/>
          <w:rtl/>
          <w:lang w:bidi="fa-IR"/>
        </w:rPr>
        <w:t>۲۰۲</w:t>
      </w:r>
      <w:r w:rsidR="005F353D" w:rsidRPr="008B0C95">
        <w:rPr>
          <w:rFonts w:ascii="IRANSharp" w:hAnsi="IRANSharp" w:cs="IRANSharp"/>
          <w:sz w:val="20"/>
          <w:szCs w:val="20"/>
          <w:rtl/>
          <w:lang w:bidi="fa-IR"/>
        </w:rPr>
        <w:t>5</w:t>
      </w:r>
      <w:r w:rsidRPr="008B0C95">
        <w:rPr>
          <w:rFonts w:ascii="IRANSharp" w:hAnsi="IRANSharp" w:cs="IRANSharp"/>
          <w:sz w:val="20"/>
          <w:szCs w:val="20"/>
          <w:rtl/>
        </w:rPr>
        <w:t xml:space="preserve"> در میان کارکنان زن دانشگاه علوم پزشکی ایران</w:t>
      </w:r>
      <w:r w:rsidRPr="008B0C95">
        <w:rPr>
          <w:rFonts w:ascii="IRANSharp" w:hAnsi="IRANSharp" w:cs="IRANSharp"/>
          <w:sz w:val="20"/>
          <w:szCs w:val="20"/>
        </w:rPr>
        <w:t xml:space="preserve"> (IUMS) </w:t>
      </w:r>
      <w:r w:rsidR="008C4DD3" w:rsidRPr="008B0C95">
        <w:rPr>
          <w:rFonts w:ascii="IRANSharp" w:hAnsi="IRANSharp" w:cs="IRANSharp"/>
          <w:sz w:val="20"/>
          <w:szCs w:val="20"/>
          <w:rtl/>
        </w:rPr>
        <w:t xml:space="preserve">، </w:t>
      </w:r>
      <w:r w:rsidRPr="008B0C95">
        <w:rPr>
          <w:rFonts w:ascii="IRANSharp" w:hAnsi="IRANSharp" w:cs="IRANSharp"/>
          <w:sz w:val="20"/>
          <w:szCs w:val="20"/>
          <w:rtl/>
        </w:rPr>
        <w:t>انجام شد. مجوز اجرای مطالعه از شورای پژوهشی دانشگاه علوم پزشکی ایران اخذ گردید و مطالعه به تأیید کمیته اخلاق در پژوهش دانشگاه علوم پزشکی ایران رسید</w:t>
      </w:r>
      <w:r w:rsidRPr="008B0C95">
        <w:rPr>
          <w:rFonts w:ascii="IRANSharp" w:hAnsi="IRANSharp" w:cs="IRANSharp"/>
          <w:sz w:val="20"/>
          <w:szCs w:val="20"/>
        </w:rPr>
        <w:t xml:space="preserve"> </w:t>
      </w:r>
      <w:r w:rsidRPr="008B0C95">
        <w:rPr>
          <w:rFonts w:ascii="IRANSharp" w:hAnsi="IRANSharp" w:cs="IRANSharp"/>
          <w:sz w:val="20"/>
          <w:szCs w:val="20"/>
          <w:rtl/>
        </w:rPr>
        <w:t>(کد اخلاق:</w:t>
      </w:r>
      <w:r w:rsidRPr="008B0C95">
        <w:rPr>
          <w:rFonts w:ascii="IRANSharp" w:hAnsi="IRANSharp" w:cs="IRANSharp"/>
          <w:sz w:val="20"/>
          <w:szCs w:val="20"/>
        </w:rPr>
        <w:t xml:space="preserve"> IR.IUMS.REC.1403.107</w:t>
      </w:r>
      <w:r w:rsidR="00865219" w:rsidRPr="008B0C95">
        <w:rPr>
          <w:rFonts w:ascii="IRANSharp" w:hAnsi="IRANSharp" w:cs="IRANSharp"/>
          <w:sz w:val="20"/>
          <w:szCs w:val="20"/>
        </w:rPr>
        <w:t>3</w:t>
      </w:r>
      <w:r w:rsidRPr="008B0C95">
        <w:rPr>
          <w:rFonts w:ascii="IRANSharp" w:hAnsi="IRANSharp" w:cs="IRANSharp"/>
          <w:sz w:val="20"/>
          <w:szCs w:val="20"/>
          <w:rtl/>
        </w:rPr>
        <w:t>).</w:t>
      </w:r>
      <w:r w:rsidRPr="008B0C95">
        <w:rPr>
          <w:rFonts w:ascii="IRANSharp" w:hAnsi="IRANSharp" w:cs="IRANSharp"/>
          <w:sz w:val="20"/>
          <w:szCs w:val="20"/>
        </w:rPr>
        <w:t xml:space="preserve"> </w:t>
      </w:r>
      <w:r w:rsidRPr="008B0C95">
        <w:rPr>
          <w:rFonts w:ascii="IRANSharp" w:hAnsi="IRANSharp" w:cs="IRANSharp"/>
          <w:sz w:val="20"/>
          <w:szCs w:val="20"/>
          <w:rtl/>
        </w:rPr>
        <w:t>جامعه پژوهش شامل کارکنان زن دانشگاه علوم پزشکی ایران بود و شرکت‌کنندگان به روش نمونه‌گیری در دسترس انتخاب شدند.</w:t>
      </w:r>
      <w:r w:rsidR="0011396A" w:rsidRPr="008B0C95">
        <w:rPr>
          <w:rFonts w:ascii="IRANSharp" w:hAnsi="IRANSharp" w:cs="IRANSharp"/>
          <w:sz w:val="20"/>
          <w:szCs w:val="20"/>
          <w:rtl/>
        </w:rPr>
        <w:t xml:space="preserve"> </w:t>
      </w:r>
      <w:r w:rsidR="00FD4F2A" w:rsidRPr="008B0C95">
        <w:rPr>
          <w:rFonts w:ascii="IRANSharp" w:hAnsi="IRANSharp" w:cs="IRANSharp"/>
          <w:sz w:val="20"/>
          <w:szCs w:val="20"/>
          <w:highlight w:val="yellow"/>
          <w:rtl/>
        </w:rPr>
        <w:t xml:space="preserve">مطابق پروتکل پژوهش، پس از جمع‌آوری </w:t>
      </w:r>
      <w:r w:rsidR="00FD4F2A" w:rsidRPr="008B0C95">
        <w:rPr>
          <w:rFonts w:ascii="IRANSharp" w:hAnsi="IRANSharp" w:cs="IRANSharp"/>
          <w:sz w:val="20"/>
          <w:szCs w:val="20"/>
          <w:highlight w:val="yellow"/>
          <w:rtl/>
          <w:lang w:bidi="fa-IR"/>
        </w:rPr>
        <w:t>۴۰</w:t>
      </w:r>
      <w:r w:rsidR="00FD4F2A" w:rsidRPr="008B0C95">
        <w:rPr>
          <w:rFonts w:ascii="IRANSharp" w:hAnsi="IRANSharp" w:cs="IRANSharp"/>
          <w:sz w:val="20"/>
          <w:szCs w:val="20"/>
          <w:highlight w:val="yellow"/>
          <w:rtl/>
        </w:rPr>
        <w:t xml:space="preserve"> نمونه اولیه، ضریب همبستگی بین هوش هیجانی و نگرش نسبت به باروری و فرزندآوری بررسی شد که مقدار آن </w:t>
      </w:r>
      <w:r w:rsidR="00FD4F2A" w:rsidRPr="008B0C95">
        <w:rPr>
          <w:rFonts w:ascii="IRANSharp" w:hAnsi="IRANSharp" w:cs="IRANSharp"/>
          <w:sz w:val="20"/>
          <w:szCs w:val="20"/>
          <w:highlight w:val="yellow"/>
        </w:rPr>
        <w:t>r=0</w:t>
      </w:r>
      <w:r w:rsidR="008B0C95">
        <w:rPr>
          <w:rFonts w:ascii="IRANSharp" w:hAnsi="IRANSharp" w:cs="IRANSharp"/>
          <w:sz w:val="20"/>
          <w:szCs w:val="20"/>
          <w:highlight w:val="yellow"/>
        </w:rPr>
        <w:t>/</w:t>
      </w:r>
      <w:r w:rsidR="00FD4F2A" w:rsidRPr="008B0C95">
        <w:rPr>
          <w:rFonts w:ascii="IRANSharp" w:hAnsi="IRANSharp" w:cs="IRANSharp"/>
          <w:sz w:val="20"/>
          <w:szCs w:val="20"/>
          <w:highlight w:val="yellow"/>
        </w:rPr>
        <w:t>20</w:t>
      </w:r>
      <w:r w:rsidR="00FD4F2A" w:rsidRPr="008B0C95">
        <w:rPr>
          <w:rFonts w:ascii="IRANSharp" w:hAnsi="IRANSharp" w:cs="IRANSharp"/>
          <w:sz w:val="20"/>
          <w:szCs w:val="20"/>
          <w:highlight w:val="yellow"/>
          <w:rtl/>
        </w:rPr>
        <w:t xml:space="preserve"> به دست آمد. بر این اساس، حجم نمونه با استفاده از فرمول مبتنی بر تبدیل </w:t>
      </w:r>
      <w:r w:rsidR="00FD4F2A" w:rsidRPr="008B0C95">
        <w:rPr>
          <w:rFonts w:ascii="IRANSharp" w:hAnsi="IRANSharp" w:cs="IRANSharp"/>
          <w:sz w:val="20"/>
          <w:szCs w:val="20"/>
          <w:highlight w:val="yellow"/>
        </w:rPr>
        <w:t>Fisher’s z</w:t>
      </w:r>
      <w:r w:rsidR="0011396A" w:rsidRPr="008B0C95">
        <w:rPr>
          <w:rFonts w:ascii="IRANSharp" w:hAnsi="IRANSharp" w:cs="IRANSharp"/>
          <w:sz w:val="20"/>
          <w:szCs w:val="20"/>
          <w:highlight w:val="yellow"/>
          <w:rtl/>
        </w:rPr>
        <w:t xml:space="preserve"> به صورت </w:t>
      </w:r>
      <w:r w:rsidR="00FD4F2A" w:rsidRPr="008B0C95">
        <w:rPr>
          <w:rFonts w:ascii="IRANSharp" w:hAnsi="IRANSharp" w:cs="IRANSharp"/>
          <w:sz w:val="20"/>
          <w:szCs w:val="20"/>
          <w:highlight w:val="yellow"/>
          <w:rtl/>
        </w:rPr>
        <w:t xml:space="preserve"> </w:t>
      </w:r>
      <w:r w:rsidR="0011396A" w:rsidRPr="008B0C95">
        <w:rPr>
          <w:rFonts w:ascii="IRANSharp" w:hAnsi="IRANSharp" w:cs="IRANSharp"/>
          <w:sz w:val="20"/>
          <w:szCs w:val="20"/>
          <w:highlight w:val="yellow"/>
        </w:rPr>
        <w:t>n=[(Z</w:t>
      </w:r>
      <w:r w:rsidR="0011396A" w:rsidRPr="008B0C95">
        <w:rPr>
          <w:rFonts w:ascii="Cambria Math" w:hAnsi="Cambria Math" w:cs="Cambria Math"/>
          <w:sz w:val="20"/>
          <w:szCs w:val="20"/>
          <w:highlight w:val="yellow"/>
        </w:rPr>
        <w:t>₁₋α</w:t>
      </w:r>
      <w:r w:rsidR="0011396A" w:rsidRPr="008B0C95">
        <w:rPr>
          <w:rFonts w:ascii="IRANSharp" w:hAnsi="IRANSharp" w:cs="IRANSharp"/>
          <w:sz w:val="20"/>
          <w:szCs w:val="20"/>
          <w:highlight w:val="yellow"/>
        </w:rPr>
        <w:t>/</w:t>
      </w:r>
      <w:r w:rsidR="0011396A" w:rsidRPr="008B0C95">
        <w:rPr>
          <w:rFonts w:ascii="Cambria Math" w:hAnsi="Cambria Math" w:cs="Cambria Math"/>
          <w:sz w:val="20"/>
          <w:szCs w:val="20"/>
          <w:highlight w:val="yellow"/>
        </w:rPr>
        <w:t>₂</w:t>
      </w:r>
      <w:r w:rsidR="0011396A" w:rsidRPr="008B0C95">
        <w:rPr>
          <w:rFonts w:ascii="IRANSharp" w:hAnsi="IRANSharp" w:cs="IRANSharp"/>
          <w:sz w:val="20"/>
          <w:szCs w:val="20"/>
          <w:highlight w:val="yellow"/>
        </w:rPr>
        <w:t>+Z</w:t>
      </w:r>
      <w:r w:rsidR="0011396A" w:rsidRPr="008B0C95">
        <w:rPr>
          <w:rFonts w:ascii="Cambria Math" w:hAnsi="Cambria Math" w:cs="Cambria Math"/>
          <w:sz w:val="20"/>
          <w:szCs w:val="20"/>
          <w:highlight w:val="yellow"/>
        </w:rPr>
        <w:t>₁₋β</w:t>
      </w:r>
      <w:r w:rsidR="0011396A" w:rsidRPr="008B0C95">
        <w:rPr>
          <w:rFonts w:ascii="IRANSharp" w:hAnsi="IRANSharp" w:cs="IRANSharp"/>
          <w:sz w:val="20"/>
          <w:szCs w:val="20"/>
          <w:highlight w:val="yellow"/>
        </w:rPr>
        <w:t>)/(0</w:t>
      </w:r>
      <w:r w:rsidR="008B0C95">
        <w:rPr>
          <w:rFonts w:ascii="IRANSharp" w:hAnsi="IRANSharp" w:cs="IRANSharp"/>
          <w:sz w:val="20"/>
          <w:szCs w:val="20"/>
          <w:highlight w:val="yellow"/>
        </w:rPr>
        <w:t>/</w:t>
      </w:r>
      <w:r w:rsidR="0011396A" w:rsidRPr="008B0C95">
        <w:rPr>
          <w:rFonts w:ascii="IRANSharp" w:hAnsi="IRANSharp" w:cs="IRANSharp"/>
          <w:sz w:val="20"/>
          <w:szCs w:val="20"/>
          <w:highlight w:val="yellow"/>
        </w:rPr>
        <w:t>5 ln((1+r)/(1</w:t>
      </w:r>
      <w:r w:rsidR="0011396A" w:rsidRPr="008B0C95">
        <w:rPr>
          <w:rFonts w:ascii="Cambria Math" w:hAnsi="Cambria Math" w:cs="Cambria Math"/>
          <w:sz w:val="20"/>
          <w:szCs w:val="20"/>
          <w:highlight w:val="yellow"/>
        </w:rPr>
        <w:t>−</w:t>
      </w:r>
      <w:r w:rsidR="0011396A" w:rsidRPr="008B0C95">
        <w:rPr>
          <w:rFonts w:ascii="IRANSharp" w:hAnsi="IRANSharp" w:cs="IRANSharp"/>
          <w:sz w:val="20"/>
          <w:szCs w:val="20"/>
          <w:highlight w:val="yellow"/>
        </w:rPr>
        <w:t>r)))]²+3</w:t>
      </w:r>
      <w:r w:rsidR="0011396A" w:rsidRPr="008B0C95">
        <w:rPr>
          <w:rFonts w:ascii="IRANSharp" w:hAnsi="IRANSharp" w:cs="IRANSharp"/>
          <w:sz w:val="20"/>
          <w:szCs w:val="20"/>
          <w:highlight w:val="yellow"/>
          <w:rtl/>
        </w:rPr>
        <w:t xml:space="preserve"> </w:t>
      </w:r>
      <w:r w:rsidR="00FD4F2A" w:rsidRPr="008B0C95">
        <w:rPr>
          <w:rFonts w:ascii="IRANSharp" w:hAnsi="IRANSharp" w:cs="IRANSharp"/>
          <w:sz w:val="20"/>
          <w:szCs w:val="20"/>
          <w:highlight w:val="yellow"/>
          <w:rtl/>
        </w:rPr>
        <w:t xml:space="preserve">و با در نظر گرفتن </w:t>
      </w:r>
      <w:r w:rsidR="00FD4F2A" w:rsidRPr="008B0C95">
        <w:rPr>
          <w:rFonts w:ascii="IRANSharp" w:hAnsi="IRANSharp" w:cs="IRANSharp"/>
          <w:sz w:val="20"/>
          <w:szCs w:val="20"/>
          <w:highlight w:val="yellow"/>
        </w:rPr>
        <w:t>r=0</w:t>
      </w:r>
      <w:r w:rsidR="008B0C95">
        <w:rPr>
          <w:rFonts w:ascii="IRANSharp" w:hAnsi="IRANSharp" w:cs="IRANSharp"/>
          <w:sz w:val="20"/>
          <w:szCs w:val="20"/>
          <w:highlight w:val="yellow"/>
        </w:rPr>
        <w:t>/</w:t>
      </w:r>
      <w:r w:rsidR="00FD4F2A" w:rsidRPr="008B0C95">
        <w:rPr>
          <w:rFonts w:ascii="IRANSharp" w:hAnsi="IRANSharp" w:cs="IRANSharp"/>
          <w:sz w:val="20"/>
          <w:szCs w:val="20"/>
          <w:highlight w:val="yellow"/>
        </w:rPr>
        <w:t>20</w:t>
      </w:r>
      <w:r w:rsidR="00FD4F2A" w:rsidRPr="008B0C95">
        <w:rPr>
          <w:rFonts w:ascii="IRANSharp" w:hAnsi="IRANSharp" w:cs="IRANSharp"/>
          <w:sz w:val="20"/>
          <w:szCs w:val="20"/>
          <w:highlight w:val="yellow"/>
          <w:rtl/>
        </w:rPr>
        <w:t>، خطای نوع اول 0.05 و توان آزمون 80% محاسبه شد. حداقل حجم نمونه موردنیاز حدود 194 نفر به دست آمد و با در نظر گرفتن احتمال پرسشنامه‌های ناقص، حجم نمونه هدف 200 نفر تعیین شد</w:t>
      </w:r>
      <w:r w:rsidR="00CF398F" w:rsidRPr="008B0C95">
        <w:rPr>
          <w:rFonts w:ascii="IRANSharp" w:hAnsi="IRANSharp" w:cs="IRANSharp"/>
          <w:sz w:val="20"/>
          <w:szCs w:val="20"/>
          <w:rtl/>
        </w:rPr>
        <w:t xml:space="preserve">. </w:t>
      </w:r>
      <w:r w:rsidR="0012707F" w:rsidRPr="008B0C95">
        <w:rPr>
          <w:rFonts w:ascii="IRANSharp" w:hAnsi="IRANSharp" w:cs="IRANSharp"/>
          <w:sz w:val="20"/>
          <w:szCs w:val="20"/>
          <w:rtl/>
        </w:rPr>
        <w:t>در مجموع</w:t>
      </w:r>
      <w:r w:rsidR="0012707F" w:rsidRPr="008B0C95">
        <w:rPr>
          <w:rFonts w:ascii="IRANSharp" w:hAnsi="IRANSharp" w:cs="IRANSharp"/>
          <w:sz w:val="20"/>
          <w:szCs w:val="20"/>
          <w:highlight w:val="yellow"/>
          <w:rtl/>
        </w:rPr>
        <w:t xml:space="preserve">، </w:t>
      </w:r>
      <w:r w:rsidR="0012707F" w:rsidRPr="008B0C95">
        <w:rPr>
          <w:rFonts w:ascii="IRANSharp" w:hAnsi="IRANSharp" w:cs="IRANSharp"/>
          <w:sz w:val="20"/>
          <w:szCs w:val="20"/>
          <w:highlight w:val="yellow"/>
          <w:rtl/>
          <w:lang w:bidi="fa-IR"/>
        </w:rPr>
        <w:t>۲۰۰</w:t>
      </w:r>
      <w:r w:rsidR="0012707F" w:rsidRPr="008B0C95">
        <w:rPr>
          <w:rFonts w:ascii="IRANSharp" w:hAnsi="IRANSharp" w:cs="IRANSharp"/>
          <w:sz w:val="20"/>
          <w:szCs w:val="20"/>
          <w:highlight w:val="yellow"/>
          <w:rtl/>
        </w:rPr>
        <w:t xml:space="preserve"> پرسشنامه توزیع و بازگردانده شد که از این تعداد، </w:t>
      </w:r>
      <w:r w:rsidR="0012707F" w:rsidRPr="008B0C95">
        <w:rPr>
          <w:rFonts w:ascii="IRANSharp" w:hAnsi="IRANSharp" w:cs="IRANSharp"/>
          <w:sz w:val="20"/>
          <w:szCs w:val="20"/>
          <w:highlight w:val="yellow"/>
          <w:rtl/>
          <w:lang w:bidi="fa-IR"/>
        </w:rPr>
        <w:t>۳</w:t>
      </w:r>
      <w:r w:rsidR="0012707F" w:rsidRPr="008B0C95">
        <w:rPr>
          <w:rFonts w:ascii="IRANSharp" w:hAnsi="IRANSharp" w:cs="IRANSharp"/>
          <w:sz w:val="20"/>
          <w:szCs w:val="20"/>
          <w:highlight w:val="yellow"/>
          <w:rtl/>
        </w:rPr>
        <w:t xml:space="preserve"> پرسشنامه (</w:t>
      </w:r>
      <w:r w:rsidR="0012707F" w:rsidRPr="008B0C95">
        <w:rPr>
          <w:rFonts w:ascii="IRANSharp" w:hAnsi="IRANSharp" w:cs="IRANSharp"/>
          <w:sz w:val="20"/>
          <w:szCs w:val="20"/>
          <w:highlight w:val="yellow"/>
          <w:rtl/>
          <w:lang w:bidi="fa-IR"/>
        </w:rPr>
        <w:t>۱</w:t>
      </w:r>
      <w:r w:rsidR="0012707F" w:rsidRPr="008B0C95">
        <w:rPr>
          <w:rFonts w:ascii="IRANSharp" w:hAnsi="IRANSharp" w:cs="IRANSharp"/>
          <w:sz w:val="20"/>
          <w:szCs w:val="20"/>
          <w:highlight w:val="yellow"/>
          <w:rtl/>
        </w:rPr>
        <w:t>٫</w:t>
      </w:r>
      <w:r w:rsidR="0012707F" w:rsidRPr="008B0C95">
        <w:rPr>
          <w:rFonts w:ascii="IRANSharp" w:hAnsi="IRANSharp" w:cs="IRANSharp"/>
          <w:sz w:val="20"/>
          <w:szCs w:val="20"/>
          <w:highlight w:val="yellow"/>
          <w:rtl/>
          <w:lang w:bidi="fa-IR"/>
        </w:rPr>
        <w:t>۵</w:t>
      </w:r>
      <w:r w:rsidR="0012707F" w:rsidRPr="008B0C95">
        <w:rPr>
          <w:rFonts w:ascii="IRANSharp" w:hAnsi="IRANSharp" w:cs="IRANSharp"/>
          <w:sz w:val="20"/>
          <w:szCs w:val="20"/>
          <w:highlight w:val="yellow"/>
          <w:rtl/>
        </w:rPr>
        <w:t xml:space="preserve"> </w:t>
      </w:r>
      <w:r w:rsidR="00FA1B33">
        <w:rPr>
          <w:rFonts w:ascii="IRANSharp" w:hAnsi="IRANSharp" w:cs="IRANSharp" w:hint="cs"/>
          <w:sz w:val="20"/>
          <w:szCs w:val="20"/>
          <w:highlight w:val="yellow"/>
          <w:rtl/>
        </w:rPr>
        <w:t>%</w:t>
      </w:r>
      <w:r w:rsidR="0012707F" w:rsidRPr="008B0C95">
        <w:rPr>
          <w:rFonts w:ascii="IRANSharp" w:hAnsi="IRANSharp" w:cs="IRANSharp"/>
          <w:sz w:val="20"/>
          <w:szCs w:val="20"/>
          <w:highlight w:val="yellow"/>
          <w:rtl/>
        </w:rPr>
        <w:t>) به دلیل پاسخ‌های ناقص از تحلیل کنار گذاشته شدند. برای داده‌های مفقوده هیچ‌گونه جایگذاری (</w:t>
      </w:r>
      <w:r w:rsidR="0012707F" w:rsidRPr="008B0C95">
        <w:rPr>
          <w:rFonts w:ascii="IRANSharp" w:hAnsi="IRANSharp" w:cs="IRANSharp"/>
          <w:sz w:val="20"/>
          <w:szCs w:val="20"/>
          <w:highlight w:val="yellow"/>
        </w:rPr>
        <w:t>Imputation</w:t>
      </w:r>
      <w:r w:rsidR="0012707F" w:rsidRPr="008B0C95">
        <w:rPr>
          <w:rFonts w:ascii="IRANSharp" w:hAnsi="IRANSharp" w:cs="IRANSharp"/>
          <w:sz w:val="20"/>
          <w:szCs w:val="20"/>
          <w:highlight w:val="yellow"/>
          <w:rtl/>
        </w:rPr>
        <w:t>) انجام نشد و تحلیل‌ها بر اساس موارد کامل (</w:t>
      </w:r>
      <w:r w:rsidR="0012707F" w:rsidRPr="008B0C95">
        <w:rPr>
          <w:rFonts w:ascii="IRANSharp" w:hAnsi="IRANSharp" w:cs="IRANSharp"/>
          <w:sz w:val="20"/>
          <w:szCs w:val="20"/>
          <w:highlight w:val="yellow"/>
        </w:rPr>
        <w:t>Complete-case analysis</w:t>
      </w:r>
      <w:r w:rsidR="0012707F" w:rsidRPr="008B0C95">
        <w:rPr>
          <w:rFonts w:ascii="IRANSharp" w:hAnsi="IRANSharp" w:cs="IRANSharp"/>
          <w:sz w:val="20"/>
          <w:szCs w:val="20"/>
          <w:highlight w:val="yellow"/>
          <w:rtl/>
        </w:rPr>
        <w:t xml:space="preserve">) انجام شدند؛ بنابراین، حجم نمونه نهایی مورد تحلیل </w:t>
      </w:r>
      <w:r w:rsidR="0012707F" w:rsidRPr="008B0C95">
        <w:rPr>
          <w:rFonts w:ascii="IRANSharp" w:hAnsi="IRANSharp" w:cs="IRANSharp"/>
          <w:sz w:val="20"/>
          <w:szCs w:val="20"/>
          <w:highlight w:val="yellow"/>
          <w:rtl/>
          <w:lang w:bidi="fa-IR"/>
        </w:rPr>
        <w:t>۱۹۷</w:t>
      </w:r>
      <w:r w:rsidR="0012707F" w:rsidRPr="008B0C95">
        <w:rPr>
          <w:rFonts w:ascii="IRANSharp" w:hAnsi="IRANSharp" w:cs="IRANSharp"/>
          <w:sz w:val="20"/>
          <w:szCs w:val="20"/>
          <w:highlight w:val="yellow"/>
          <w:rtl/>
        </w:rPr>
        <w:t xml:space="preserve"> نفر بود.</w:t>
      </w:r>
      <w:r w:rsidRPr="008B0C95">
        <w:rPr>
          <w:rFonts w:ascii="IRANSharp" w:hAnsi="IRANSharp" w:cs="IRANSharp"/>
          <w:sz w:val="20"/>
          <w:szCs w:val="20"/>
          <w:rtl/>
        </w:rPr>
        <w:t xml:space="preserve"> معیارهای ورود به مطالعه شامل متأهل بودن، قرار داشتن در سنین باروری، داشتن حداقل دو سال سابقه کاری و تمایل به شرکت در پژوهش بود</w:t>
      </w:r>
      <w:r w:rsidR="0012707F" w:rsidRPr="008B0C95">
        <w:rPr>
          <w:rFonts w:ascii="IRANSharp" w:hAnsi="IRANSharp" w:cs="IRANSharp"/>
          <w:sz w:val="20"/>
          <w:szCs w:val="20"/>
          <w:rtl/>
        </w:rPr>
        <w:t>.</w:t>
      </w:r>
    </w:p>
    <w:p w14:paraId="0B48B8B1" w14:textId="3B17CC19" w:rsidR="00A02378" w:rsidRPr="008B0C95" w:rsidRDefault="00A02378" w:rsidP="00A86FDD">
      <w:pPr>
        <w:pStyle w:val="NormalWeb"/>
        <w:bidi/>
        <w:jc w:val="both"/>
        <w:rPr>
          <w:rFonts w:ascii="IRANSharp" w:hAnsi="IRANSharp" w:cs="IRANSharp"/>
          <w:sz w:val="20"/>
          <w:szCs w:val="20"/>
        </w:rPr>
      </w:pPr>
      <w:r w:rsidRPr="008B0C95">
        <w:rPr>
          <w:rFonts w:ascii="IRANSharp" w:hAnsi="IRANSharp" w:cs="IRANSharp"/>
          <w:sz w:val="20"/>
          <w:szCs w:val="20"/>
          <w:rtl/>
        </w:rPr>
        <w:t>داده‌ها با استفاده از سه ابزار شامل چک‌لیست اطلاعات جمعیت‌شناختی، پرسشنامه هوش هیجانی سیبریا شرینگ (نسخه گلمن) و پرسشنامه نگرش به باروری و فرزندآوری تدوین‌شده توسط راد و ثوابی (</w:t>
      </w:r>
      <w:r w:rsidRPr="008B0C95">
        <w:rPr>
          <w:rFonts w:ascii="IRANSharp" w:hAnsi="IRANSharp" w:cs="IRANSharp"/>
          <w:sz w:val="20"/>
          <w:szCs w:val="20"/>
          <w:rtl/>
          <w:lang w:bidi="fa-IR"/>
        </w:rPr>
        <w:t xml:space="preserve">۲۰۱۵) </w:t>
      </w:r>
      <w:r w:rsidRPr="008B0C95">
        <w:rPr>
          <w:rFonts w:ascii="IRANSharp" w:hAnsi="IRANSharp" w:cs="IRANSharp"/>
          <w:sz w:val="20"/>
          <w:szCs w:val="20"/>
          <w:rtl/>
        </w:rPr>
        <w:t xml:space="preserve">جمع‌آوری شدند. </w:t>
      </w:r>
      <w:r w:rsidR="00A86FDD" w:rsidRPr="008B0C95">
        <w:rPr>
          <w:rFonts w:ascii="IRANSharp" w:hAnsi="IRANSharp" w:cs="IRANSharp"/>
          <w:sz w:val="20"/>
          <w:szCs w:val="20"/>
          <w:rtl/>
        </w:rPr>
        <w:t xml:space="preserve">پرسشنامه هوش هیجانی شامل </w:t>
      </w:r>
      <w:r w:rsidR="00A86FDD" w:rsidRPr="008B0C95">
        <w:rPr>
          <w:rFonts w:ascii="IRANSharp" w:hAnsi="IRANSharp" w:cs="IRANSharp"/>
          <w:sz w:val="20"/>
          <w:szCs w:val="20"/>
          <w:rtl/>
          <w:lang w:bidi="fa-IR"/>
        </w:rPr>
        <w:t>۳۳</w:t>
      </w:r>
      <w:r w:rsidR="00A86FDD" w:rsidRPr="008B0C95">
        <w:rPr>
          <w:rFonts w:ascii="IRANSharp" w:hAnsi="IRANSharp" w:cs="IRANSharp"/>
          <w:sz w:val="20"/>
          <w:szCs w:val="20"/>
          <w:rtl/>
        </w:rPr>
        <w:t xml:space="preserve"> گویه بود که بر اساس مقیاس لیکرت پنج‌درجه‌ای نمره‌گذاری می‌شد و پنج خرده‌مقیاس خودآگاهی، خودتنظیمی، انگیزش، همدلی و مهارت‌های اجتماعی را ارزیابی می‌کرد. دامنه نمره کل پرسشنامه از </w:t>
      </w:r>
      <w:r w:rsidR="00A86FDD" w:rsidRPr="008B0C95">
        <w:rPr>
          <w:rFonts w:ascii="IRANSharp" w:hAnsi="IRANSharp" w:cs="IRANSharp"/>
          <w:sz w:val="20"/>
          <w:szCs w:val="20"/>
          <w:rtl/>
          <w:lang w:bidi="fa-IR"/>
        </w:rPr>
        <w:t>۳۳</w:t>
      </w:r>
      <w:r w:rsidR="00A86FDD" w:rsidRPr="008B0C95">
        <w:rPr>
          <w:rFonts w:ascii="IRANSharp" w:hAnsi="IRANSharp" w:cs="IRANSharp"/>
          <w:sz w:val="20"/>
          <w:szCs w:val="20"/>
          <w:rtl/>
        </w:rPr>
        <w:t xml:space="preserve"> تا </w:t>
      </w:r>
      <w:r w:rsidR="00A86FDD" w:rsidRPr="008B0C95">
        <w:rPr>
          <w:rFonts w:ascii="IRANSharp" w:hAnsi="IRANSharp" w:cs="IRANSharp"/>
          <w:sz w:val="20"/>
          <w:szCs w:val="20"/>
          <w:rtl/>
          <w:lang w:bidi="fa-IR"/>
        </w:rPr>
        <w:t>۱۶۵</w:t>
      </w:r>
      <w:r w:rsidR="00A86FDD" w:rsidRPr="008B0C95">
        <w:rPr>
          <w:rFonts w:ascii="IRANSharp" w:hAnsi="IRANSharp" w:cs="IRANSharp"/>
          <w:sz w:val="20"/>
          <w:szCs w:val="20"/>
          <w:rtl/>
        </w:rPr>
        <w:t xml:space="preserve"> بود و نمرات بالاتر نشان‌دهنده هوش هیجانی بالاتر بودند. این پرسشنامه در ایران توسط منصوری استانداردسازی شده است و مطالعات ایرانی نیز برای نسخه </w:t>
      </w:r>
      <w:r w:rsidR="00A86FDD" w:rsidRPr="008B0C95">
        <w:rPr>
          <w:rFonts w:ascii="IRANSharp" w:hAnsi="IRANSharp" w:cs="IRANSharp"/>
          <w:sz w:val="20"/>
          <w:szCs w:val="20"/>
          <w:rtl/>
          <w:lang w:bidi="fa-IR"/>
        </w:rPr>
        <w:t>۳۳‌</w:t>
      </w:r>
      <w:r w:rsidR="00A86FDD" w:rsidRPr="008B0C95">
        <w:rPr>
          <w:rFonts w:ascii="IRANSharp" w:hAnsi="IRANSharp" w:cs="IRANSharp"/>
          <w:sz w:val="20"/>
          <w:szCs w:val="20"/>
          <w:rtl/>
        </w:rPr>
        <w:t xml:space="preserve">گویه‌ای آن پایایی قابل‌قبولی گزارش کرده‌اند؛ به‌طوری‌که ضریب آلفای کرونباخ </w:t>
      </w:r>
      <w:r w:rsidR="00A86FDD" w:rsidRPr="008B0C95">
        <w:rPr>
          <w:rFonts w:ascii="IRANSharp" w:hAnsi="IRANSharp" w:cs="IRANSharp"/>
          <w:sz w:val="20"/>
          <w:szCs w:val="20"/>
          <w:rtl/>
          <w:lang w:bidi="fa-IR"/>
        </w:rPr>
        <w:t>۰</w:t>
      </w:r>
      <w:r w:rsidR="00A86FDD" w:rsidRPr="008B0C95">
        <w:rPr>
          <w:rFonts w:ascii="IRANSharp" w:hAnsi="IRANSharp" w:cs="IRANSharp"/>
          <w:sz w:val="20"/>
          <w:szCs w:val="20"/>
          <w:rtl/>
        </w:rPr>
        <w:t>٫</w:t>
      </w:r>
      <w:r w:rsidR="00A86FDD" w:rsidRPr="008B0C95">
        <w:rPr>
          <w:rFonts w:ascii="IRANSharp" w:hAnsi="IRANSharp" w:cs="IRANSharp"/>
          <w:sz w:val="20"/>
          <w:szCs w:val="20"/>
          <w:rtl/>
          <w:lang w:bidi="fa-IR"/>
        </w:rPr>
        <w:t>۸۵</w:t>
      </w:r>
      <w:r w:rsidR="00A86FDD" w:rsidRPr="008B0C95">
        <w:rPr>
          <w:rFonts w:ascii="IRANSharp" w:hAnsi="IRANSharp" w:cs="IRANSharp"/>
          <w:sz w:val="20"/>
          <w:szCs w:val="20"/>
          <w:rtl/>
        </w:rPr>
        <w:t xml:space="preserve"> گزارش شده است</w:t>
      </w:r>
      <w:r w:rsidR="00DF1269" w:rsidRPr="008B0C95">
        <w:rPr>
          <w:rFonts w:ascii="IRANSharp" w:hAnsi="IRANSharp" w:cs="IRANSharp"/>
          <w:sz w:val="20"/>
          <w:szCs w:val="20"/>
          <w:rtl/>
        </w:rPr>
        <w:fldChar w:fldCharType="begin">
          <w:fldData xml:space="preserve">PEVuZE5vdGU+PENpdGU+PFJlY051bT4xNTk8L1JlY051bT48RGlzcGxheVRleHQ+KDE3LCAxOCk8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</w:fldData>
        </w:fldChar>
      </w:r>
      <w:r w:rsidR="00DD6160" w:rsidRPr="008B0C95">
        <w:rPr>
          <w:rFonts w:ascii="IRANSharp" w:hAnsi="IRANSharp" w:cs="IRANSharp"/>
          <w:sz w:val="20"/>
          <w:szCs w:val="20"/>
          <w:rtl/>
        </w:rPr>
        <w:instrText xml:space="preserve"> </w:instrText>
      </w:r>
      <w:r w:rsidR="00DD6160" w:rsidRPr="008B0C95">
        <w:rPr>
          <w:rFonts w:ascii="IRANSharp" w:hAnsi="IRANSharp" w:cs="IRANSharp"/>
          <w:sz w:val="20"/>
          <w:szCs w:val="20"/>
        </w:rPr>
        <w:instrText>ADDIN EN.CITE</w:instrText>
      </w:r>
      <w:r w:rsidR="00DD6160" w:rsidRPr="008B0C95">
        <w:rPr>
          <w:rFonts w:ascii="IRANSharp" w:hAnsi="IRANSharp" w:cs="IRANSharp"/>
          <w:sz w:val="20"/>
          <w:szCs w:val="20"/>
          <w:rtl/>
        </w:rPr>
        <w:instrText xml:space="preserve"> </w:instrText>
      </w:r>
      <w:r w:rsidR="00DD6160" w:rsidRPr="008B0C95">
        <w:rPr>
          <w:rFonts w:ascii="IRANSharp" w:hAnsi="IRANSharp" w:cs="IRANSharp"/>
          <w:sz w:val="20"/>
          <w:szCs w:val="20"/>
          <w:rtl/>
        </w:rPr>
        <w:fldChar w:fldCharType="begin">
          <w:fldData xml:space="preserve">PEVuZE5vdGU+PENpdGU+PFJlY051bT4xNTk8L1JlY051bT48RGlzcGxheVRleHQ+KDE3LCAxOCk8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</w:fldData>
        </w:fldChar>
      </w:r>
      <w:r w:rsidR="00DD6160" w:rsidRPr="008B0C95">
        <w:rPr>
          <w:rFonts w:ascii="IRANSharp" w:hAnsi="IRANSharp" w:cs="IRANSharp"/>
          <w:sz w:val="20"/>
          <w:szCs w:val="20"/>
          <w:rtl/>
        </w:rPr>
        <w:instrText xml:space="preserve"> </w:instrText>
      </w:r>
      <w:r w:rsidR="00DD6160" w:rsidRPr="008B0C95">
        <w:rPr>
          <w:rFonts w:ascii="IRANSharp" w:hAnsi="IRANSharp" w:cs="IRANSharp"/>
          <w:sz w:val="20"/>
          <w:szCs w:val="20"/>
        </w:rPr>
        <w:instrText>ADDIN EN.CITE.DATA</w:instrText>
      </w:r>
      <w:r w:rsidR="00DD6160" w:rsidRPr="008B0C95">
        <w:rPr>
          <w:rFonts w:ascii="IRANSharp" w:hAnsi="IRANSharp" w:cs="IRANSharp"/>
          <w:sz w:val="20"/>
          <w:szCs w:val="20"/>
          <w:rtl/>
        </w:rPr>
        <w:instrText xml:space="preserve"> </w:instrText>
      </w:r>
      <w:r w:rsidR="00DD6160" w:rsidRPr="008B0C95">
        <w:rPr>
          <w:rFonts w:ascii="IRANSharp" w:hAnsi="IRANSharp" w:cs="IRANSharp"/>
          <w:sz w:val="20"/>
          <w:szCs w:val="20"/>
          <w:rtl/>
        </w:rPr>
      </w:r>
      <w:r w:rsidR="00DD6160" w:rsidRPr="008B0C95">
        <w:rPr>
          <w:rFonts w:ascii="IRANSharp" w:hAnsi="IRANSharp" w:cs="IRANSharp"/>
          <w:sz w:val="20"/>
          <w:szCs w:val="20"/>
          <w:rtl/>
        </w:rPr>
        <w:fldChar w:fldCharType="end"/>
      </w:r>
      <w:r w:rsidR="00DF1269" w:rsidRPr="008B0C95">
        <w:rPr>
          <w:rFonts w:ascii="IRANSharp" w:hAnsi="IRANSharp" w:cs="IRANSharp"/>
          <w:sz w:val="20"/>
          <w:szCs w:val="20"/>
          <w:rtl/>
        </w:rPr>
      </w:r>
      <w:r w:rsidR="00DF1269" w:rsidRPr="008B0C95">
        <w:rPr>
          <w:rFonts w:ascii="IRANSharp" w:hAnsi="IRANSharp" w:cs="IRANSharp"/>
          <w:sz w:val="20"/>
          <w:szCs w:val="20"/>
          <w:rtl/>
        </w:rPr>
        <w:fldChar w:fldCharType="separate"/>
      </w:r>
      <w:r w:rsidR="00DD6160" w:rsidRPr="008B0C95">
        <w:rPr>
          <w:rFonts w:ascii="IRANSharp" w:hAnsi="IRANSharp" w:cs="IRANSharp"/>
          <w:noProof/>
          <w:sz w:val="20"/>
          <w:szCs w:val="20"/>
          <w:rtl/>
        </w:rPr>
        <w:t>(17, 18)</w:t>
      </w:r>
      <w:r w:rsidR="00DF1269" w:rsidRPr="008B0C95">
        <w:rPr>
          <w:rFonts w:ascii="IRANSharp" w:hAnsi="IRANSharp" w:cs="IRANSharp"/>
          <w:sz w:val="20"/>
          <w:szCs w:val="20"/>
          <w:rtl/>
        </w:rPr>
        <w:fldChar w:fldCharType="end"/>
      </w:r>
      <w:r w:rsidR="00DD6160" w:rsidRPr="008B0C95">
        <w:rPr>
          <w:rFonts w:ascii="IRANSharp" w:hAnsi="IRANSharp" w:cs="IRANSharp"/>
          <w:sz w:val="20"/>
          <w:szCs w:val="20"/>
          <w:rtl/>
        </w:rPr>
        <w:t>.</w:t>
      </w:r>
    </w:p>
    <w:p w14:paraId="7D144B45" w14:textId="308FF604" w:rsidR="00A02378" w:rsidRPr="008B0C95" w:rsidRDefault="00A86FDD" w:rsidP="00A86FDD">
      <w:pPr>
        <w:pStyle w:val="NormalWeb"/>
        <w:bidi/>
        <w:jc w:val="both"/>
        <w:rPr>
          <w:rFonts w:ascii="IRANSharp" w:hAnsi="IRANSharp" w:cs="IRANSharp"/>
          <w:sz w:val="20"/>
          <w:szCs w:val="20"/>
        </w:rPr>
      </w:pPr>
      <w:r w:rsidRPr="008B0C95">
        <w:rPr>
          <w:rFonts w:ascii="IRANSharp" w:hAnsi="IRANSharp" w:cs="IRANSharp"/>
          <w:sz w:val="20"/>
          <w:szCs w:val="20"/>
          <w:highlight w:val="yellow"/>
          <w:rtl/>
        </w:rPr>
        <w:t>نگرش نسبت به باروری و فرزندآوری با استفاده از پرسشنامه نگرش به باروری و فرزندآوری طراحی‌شده توسط راد و ثوابی (</w:t>
      </w:r>
      <w:r w:rsidRPr="008B0C95">
        <w:rPr>
          <w:rFonts w:ascii="IRANSharp" w:hAnsi="IRANSharp" w:cs="IRANSharp"/>
          <w:sz w:val="20"/>
          <w:szCs w:val="20"/>
          <w:highlight w:val="yellow"/>
          <w:rtl/>
          <w:lang w:bidi="fa-IR"/>
        </w:rPr>
        <w:t xml:space="preserve">۲۰۱۵) </w:t>
      </w:r>
      <w:r w:rsidRPr="008B0C95">
        <w:rPr>
          <w:rFonts w:ascii="IRANSharp" w:hAnsi="IRANSharp" w:cs="IRANSharp"/>
          <w:sz w:val="20"/>
          <w:szCs w:val="20"/>
          <w:highlight w:val="yellow"/>
          <w:rtl/>
        </w:rPr>
        <w:t xml:space="preserve">ارزیابی شد. این ابزار شامل </w:t>
      </w:r>
      <w:r w:rsidRPr="008B0C95">
        <w:rPr>
          <w:rFonts w:ascii="IRANSharp" w:hAnsi="IRANSharp" w:cs="IRANSharp"/>
          <w:sz w:val="20"/>
          <w:szCs w:val="20"/>
          <w:highlight w:val="yellow"/>
          <w:rtl/>
          <w:lang w:bidi="fa-IR"/>
        </w:rPr>
        <w:t>۱۶</w:t>
      </w:r>
      <w:r w:rsidRPr="008B0C95">
        <w:rPr>
          <w:rFonts w:ascii="IRANSharp" w:hAnsi="IRANSharp" w:cs="IRANSharp"/>
          <w:sz w:val="20"/>
          <w:szCs w:val="20"/>
          <w:highlight w:val="yellow"/>
          <w:rtl/>
        </w:rPr>
        <w:t xml:space="preserve"> گویه با مقیاس لیکرت شش‌درجه‌ای و دامنه نمره کل </w:t>
      </w:r>
      <w:r w:rsidRPr="008B0C95">
        <w:rPr>
          <w:rFonts w:ascii="IRANSharp" w:hAnsi="IRANSharp" w:cs="IRANSharp"/>
          <w:sz w:val="20"/>
          <w:szCs w:val="20"/>
          <w:highlight w:val="yellow"/>
          <w:rtl/>
          <w:lang w:bidi="fa-IR"/>
        </w:rPr>
        <w:t>۱۶</w:t>
      </w:r>
      <w:r w:rsidRPr="008B0C95">
        <w:rPr>
          <w:rFonts w:ascii="IRANSharp" w:hAnsi="IRANSharp" w:cs="IRANSharp"/>
          <w:sz w:val="20"/>
          <w:szCs w:val="20"/>
          <w:highlight w:val="yellow"/>
          <w:rtl/>
        </w:rPr>
        <w:t xml:space="preserve"> تا </w:t>
      </w:r>
      <w:r w:rsidRPr="008B0C95">
        <w:rPr>
          <w:rFonts w:ascii="IRANSharp" w:hAnsi="IRANSharp" w:cs="IRANSharp"/>
          <w:sz w:val="20"/>
          <w:szCs w:val="20"/>
          <w:highlight w:val="yellow"/>
          <w:rtl/>
          <w:lang w:bidi="fa-IR"/>
        </w:rPr>
        <w:t>۹۶</w:t>
      </w:r>
      <w:r w:rsidRPr="008B0C95">
        <w:rPr>
          <w:rFonts w:ascii="IRANSharp" w:hAnsi="IRANSharp" w:cs="IRANSharp"/>
          <w:sz w:val="20"/>
          <w:szCs w:val="20"/>
          <w:highlight w:val="yellow"/>
          <w:rtl/>
        </w:rPr>
        <w:t xml:space="preserve"> است. در مطالعه اولیه، ضریب آلفای کرونباخ این ابزار </w:t>
      </w:r>
      <w:r w:rsidRPr="008B0C95">
        <w:rPr>
          <w:rFonts w:ascii="IRANSharp" w:hAnsi="IRANSharp" w:cs="IRANSharp"/>
          <w:sz w:val="20"/>
          <w:szCs w:val="20"/>
          <w:highlight w:val="yellow"/>
          <w:rtl/>
          <w:lang w:bidi="fa-IR"/>
        </w:rPr>
        <w:t>۰</w:t>
      </w:r>
      <w:r w:rsidRPr="008B0C95">
        <w:rPr>
          <w:rFonts w:ascii="IRANSharp" w:hAnsi="IRANSharp" w:cs="IRANSharp"/>
          <w:sz w:val="20"/>
          <w:szCs w:val="20"/>
          <w:highlight w:val="yellow"/>
          <w:rtl/>
        </w:rPr>
        <w:t>٫</w:t>
      </w:r>
      <w:r w:rsidRPr="008B0C95">
        <w:rPr>
          <w:rFonts w:ascii="IRANSharp" w:hAnsi="IRANSharp" w:cs="IRANSharp"/>
          <w:sz w:val="20"/>
          <w:szCs w:val="20"/>
          <w:highlight w:val="yellow"/>
          <w:rtl/>
          <w:lang w:bidi="fa-IR"/>
        </w:rPr>
        <w:t>۷۱۶</w:t>
      </w:r>
      <w:r w:rsidRPr="008B0C95">
        <w:rPr>
          <w:rFonts w:ascii="IRANSharp" w:hAnsi="IRANSharp" w:cs="IRANSharp"/>
          <w:sz w:val="20"/>
          <w:szCs w:val="20"/>
          <w:highlight w:val="yellow"/>
          <w:rtl/>
        </w:rPr>
        <w:t xml:space="preserve"> گزارش شده است</w:t>
      </w:r>
      <w:r w:rsidR="00770D84" w:rsidRPr="008B0C95">
        <w:rPr>
          <w:rFonts w:ascii="IRANSharp" w:hAnsi="IRANSharp" w:cs="IRANSharp"/>
          <w:sz w:val="20"/>
          <w:szCs w:val="20"/>
          <w:highlight w:val="yellow"/>
          <w:rtl/>
        </w:rPr>
        <w:fldChar w:fldCharType="begin"/>
      </w:r>
      <w:r w:rsidR="00770D84" w:rsidRPr="008B0C95">
        <w:rPr>
          <w:rFonts w:ascii="IRANSharp" w:hAnsi="IRANSharp" w:cs="IRANSharp"/>
          <w:sz w:val="20"/>
          <w:szCs w:val="20"/>
          <w:highlight w:val="yellow"/>
          <w:rtl/>
        </w:rPr>
        <w:instrText xml:space="preserve"> </w:instrText>
      </w:r>
      <w:r w:rsidR="00770D84" w:rsidRPr="008B0C95">
        <w:rPr>
          <w:rFonts w:ascii="IRANSharp" w:hAnsi="IRANSharp" w:cs="IRANSharp"/>
          <w:sz w:val="20"/>
          <w:szCs w:val="20"/>
          <w:highlight w:val="yellow"/>
        </w:rPr>
        <w:instrText>ADDIN EN.CITE &lt;EndNote&gt;&lt;Cite&gt;&lt;RecNum&gt;168&lt;/RecNum&gt;&lt;DisplayText&gt;(19)&lt;/DisplayText&gt;&lt;record&gt;&lt;rec-number&gt;168&lt;/rec-number&gt;&lt;foreign-keys&gt;&lt;key app="EN" db-id="xt2ptdpwtttprmevdt05w00xpddv9e5zw0xw" timestamp="1789409609"&gt;168&lt;/key&gt;&lt;/foreign-keys&gt;&lt;ref-type name="Journal Article"&gt;17&lt;/ref-type&gt;&lt;contributors&gt;&lt;/contributors&gt;&lt;titles&gt;&lt;title&gt;Rad F, Savabi H. Investigation on tendency to fertility and its related social factors: a case study of married women aged 15 to 50 in Tabriz. Journal of Woman and Family Studies. 201</w:instrText>
      </w:r>
      <w:r w:rsidR="00770D84" w:rsidRPr="008B0C95">
        <w:rPr>
          <w:rFonts w:ascii="IRANSharp" w:hAnsi="IRANSharp" w:cs="IRANSharp"/>
          <w:sz w:val="20"/>
          <w:szCs w:val="20"/>
          <w:highlight w:val="yellow"/>
          <w:rtl/>
        </w:rPr>
        <w:instrText>5;3(1):127-155.&lt;/</w:instrText>
      </w:r>
      <w:r w:rsidR="00770D84" w:rsidRPr="008B0C95">
        <w:rPr>
          <w:rFonts w:ascii="IRANSharp" w:hAnsi="IRANSharp" w:cs="IRANSharp"/>
          <w:sz w:val="20"/>
          <w:szCs w:val="20"/>
          <w:highlight w:val="yellow"/>
        </w:rPr>
        <w:instrText>title&gt;&lt;/titles&gt;&lt;dates&gt;&lt;/dates&gt;&lt;urls&gt;&lt;/urls&gt;&lt;/record&gt;&lt;/Cite&gt;&lt;/EndNote</w:instrText>
      </w:r>
      <w:r w:rsidR="00770D84" w:rsidRPr="008B0C95">
        <w:rPr>
          <w:rFonts w:ascii="IRANSharp" w:hAnsi="IRANSharp" w:cs="IRANSharp"/>
          <w:sz w:val="20"/>
          <w:szCs w:val="20"/>
          <w:highlight w:val="yellow"/>
          <w:rtl/>
        </w:rPr>
        <w:instrText>&gt;</w:instrText>
      </w:r>
      <w:r w:rsidR="00770D84" w:rsidRPr="008B0C95">
        <w:rPr>
          <w:rFonts w:ascii="IRANSharp" w:hAnsi="IRANSharp" w:cs="IRANSharp"/>
          <w:sz w:val="20"/>
          <w:szCs w:val="20"/>
          <w:highlight w:val="yellow"/>
          <w:rtl/>
        </w:rPr>
        <w:fldChar w:fldCharType="separate"/>
      </w:r>
      <w:r w:rsidR="00770D84" w:rsidRPr="008B0C95">
        <w:rPr>
          <w:rFonts w:ascii="IRANSharp" w:hAnsi="IRANSharp" w:cs="IRANSharp"/>
          <w:noProof/>
          <w:sz w:val="20"/>
          <w:szCs w:val="20"/>
          <w:highlight w:val="yellow"/>
          <w:rtl/>
        </w:rPr>
        <w:t>(19)</w:t>
      </w:r>
      <w:r w:rsidR="00770D84" w:rsidRPr="008B0C95">
        <w:rPr>
          <w:rFonts w:ascii="IRANSharp" w:hAnsi="IRANSharp" w:cs="IRANSharp"/>
          <w:sz w:val="20"/>
          <w:szCs w:val="20"/>
          <w:highlight w:val="yellow"/>
          <w:rtl/>
        </w:rPr>
        <w:fldChar w:fldCharType="end"/>
      </w:r>
      <w:r w:rsidRPr="008B0C95">
        <w:rPr>
          <w:rFonts w:ascii="IRANSharp" w:hAnsi="IRANSharp" w:cs="IRANSharp"/>
          <w:sz w:val="20"/>
          <w:szCs w:val="20"/>
          <w:highlight w:val="yellow"/>
          <w:rtl/>
          <w:lang w:bidi="fa-IR"/>
        </w:rPr>
        <w:t xml:space="preserve">. </w:t>
      </w:r>
      <w:r w:rsidRPr="008B0C95">
        <w:rPr>
          <w:rFonts w:ascii="IRANSharp" w:hAnsi="IRANSharp" w:cs="IRANSharp"/>
          <w:sz w:val="20"/>
          <w:szCs w:val="20"/>
          <w:highlight w:val="yellow"/>
          <w:rtl/>
        </w:rPr>
        <w:t xml:space="preserve">در مطالعه حاضر نیز همسانی درونی پرسشنامه بررسی شد و ضریب آلفای کرونباخ </w:t>
      </w:r>
      <w:r w:rsidRPr="008B0C95">
        <w:rPr>
          <w:rFonts w:ascii="IRANSharp" w:hAnsi="IRANSharp" w:cs="IRANSharp"/>
          <w:sz w:val="20"/>
          <w:szCs w:val="20"/>
          <w:highlight w:val="yellow"/>
          <w:rtl/>
          <w:lang w:bidi="fa-IR"/>
        </w:rPr>
        <w:t>۰</w:t>
      </w:r>
      <w:r w:rsidRPr="008B0C95">
        <w:rPr>
          <w:rFonts w:ascii="IRANSharp" w:hAnsi="IRANSharp" w:cs="IRANSharp"/>
          <w:sz w:val="20"/>
          <w:szCs w:val="20"/>
          <w:highlight w:val="yellow"/>
          <w:rtl/>
        </w:rPr>
        <w:t>٫</w:t>
      </w:r>
      <w:r w:rsidRPr="008B0C95">
        <w:rPr>
          <w:rFonts w:ascii="IRANSharp" w:hAnsi="IRANSharp" w:cs="IRANSharp"/>
          <w:sz w:val="20"/>
          <w:szCs w:val="20"/>
          <w:highlight w:val="yellow"/>
          <w:rtl/>
          <w:lang w:bidi="fa-IR"/>
        </w:rPr>
        <w:t>۷۹</w:t>
      </w:r>
      <w:r w:rsidRPr="008B0C95">
        <w:rPr>
          <w:rFonts w:ascii="IRANSharp" w:hAnsi="IRANSharp" w:cs="IRANSharp"/>
          <w:sz w:val="20"/>
          <w:szCs w:val="20"/>
          <w:highlight w:val="yellow"/>
          <w:rtl/>
        </w:rPr>
        <w:t xml:space="preserve"> به‌دست آمد. نمرات بالاتر نشان‌دهنده نگرش مثبت‌تر نسبت به باروری و فرزندآوری بودند</w:t>
      </w:r>
      <w:r w:rsidRPr="008B0C95">
        <w:rPr>
          <w:rFonts w:ascii="IRANSharp" w:hAnsi="IRANSharp" w:cs="IRANSharp"/>
          <w:sz w:val="20"/>
          <w:szCs w:val="20"/>
          <w:highlight w:val="yellow"/>
        </w:rPr>
        <w:t>.</w:t>
      </w:r>
    </w:p>
    <w:p w14:paraId="0E98887C" w14:textId="77777777" w:rsidR="00A02378" w:rsidRPr="008B0C95" w:rsidRDefault="00A02378" w:rsidP="00A02378">
      <w:pPr>
        <w:pStyle w:val="NormalWeb"/>
        <w:bidi/>
        <w:jc w:val="both"/>
        <w:rPr>
          <w:rFonts w:ascii="IRANSharp" w:hAnsi="IRANSharp" w:cs="IRANSharp"/>
          <w:sz w:val="20"/>
          <w:szCs w:val="20"/>
        </w:rPr>
      </w:pPr>
      <w:r w:rsidRPr="008B0C95">
        <w:rPr>
          <w:rFonts w:ascii="IRANSharp" w:hAnsi="IRANSharp" w:cs="IRANSharp"/>
          <w:sz w:val="20"/>
          <w:szCs w:val="20"/>
          <w:rtl/>
        </w:rPr>
        <w:lastRenderedPageBreak/>
        <w:t>پس از توضیح اهداف پژوهش و اخذ رضایت‌نامه آگاهانه کتبی، پرسشنامه‌ها به‌صورت خودایفا و کاغذی در اختیار شرکت‌کنندگان قرار گرفتند و پس از تکمیل توسط پژوهشگران جمع‌آوری شدند. به شرکت‌کنندگان اطمینان داده شد که اطلاعات آنان محرمانه باقی خواهد ماند، هویت آنان ناشناس خواهد بود و شرکت در مطالعه کاملاً داوطلبانه است. همچنین شرکت‌کنندگان می‌توانستند در هر مرحله از پژوهش بدون هیچ پیامدی از ادامه مشارکت انصراف دهند</w:t>
      </w:r>
      <w:r w:rsidRPr="008B0C95">
        <w:rPr>
          <w:rFonts w:ascii="IRANSharp" w:hAnsi="IRANSharp" w:cs="IRANSharp"/>
          <w:sz w:val="20"/>
          <w:szCs w:val="20"/>
        </w:rPr>
        <w:t>.</w:t>
      </w:r>
    </w:p>
    <w:p w14:paraId="0CB8BE9D" w14:textId="77777777" w:rsidR="00A02378" w:rsidRPr="008B0C95" w:rsidRDefault="00A02378" w:rsidP="00A02378">
      <w:pPr>
        <w:pStyle w:val="NormalWeb"/>
        <w:bidi/>
        <w:jc w:val="both"/>
        <w:rPr>
          <w:rFonts w:ascii="IRANSharp" w:hAnsi="IRANSharp" w:cs="IRANSharp"/>
          <w:sz w:val="20"/>
          <w:szCs w:val="20"/>
        </w:rPr>
      </w:pPr>
      <w:r w:rsidRPr="008B0C95">
        <w:rPr>
          <w:rFonts w:ascii="IRANSharp" w:hAnsi="IRANSharp" w:cs="IRANSharp"/>
          <w:sz w:val="20"/>
          <w:szCs w:val="20"/>
          <w:rtl/>
        </w:rPr>
        <w:t>داده‌ها با استفاده از نرم‌افزار</w:t>
      </w:r>
      <w:r w:rsidRPr="008B0C95">
        <w:rPr>
          <w:rFonts w:ascii="IRANSharp" w:hAnsi="IRANSharp" w:cs="IRANSharp"/>
          <w:sz w:val="20"/>
          <w:szCs w:val="20"/>
        </w:rPr>
        <w:t xml:space="preserve"> SPSS </w:t>
      </w:r>
      <w:r w:rsidRPr="008B0C95">
        <w:rPr>
          <w:rFonts w:ascii="IRANSharp" w:hAnsi="IRANSharp" w:cs="IRANSharp"/>
          <w:sz w:val="20"/>
          <w:szCs w:val="20"/>
          <w:rtl/>
        </w:rPr>
        <w:t xml:space="preserve">نسخه </w:t>
      </w:r>
      <w:r w:rsidRPr="008B0C95">
        <w:rPr>
          <w:rFonts w:ascii="IRANSharp" w:hAnsi="IRANSharp" w:cs="IRANSharp"/>
          <w:sz w:val="20"/>
          <w:szCs w:val="20"/>
          <w:rtl/>
          <w:lang w:bidi="fa-IR"/>
        </w:rPr>
        <w:t>۲۵</w:t>
      </w:r>
      <w:r w:rsidRPr="008B0C95">
        <w:rPr>
          <w:rFonts w:ascii="IRANSharp" w:hAnsi="IRANSharp" w:cs="IRANSharp"/>
          <w:sz w:val="20"/>
          <w:szCs w:val="20"/>
          <w:rtl/>
        </w:rPr>
        <w:t xml:space="preserve"> تحلیل شدند. متغیرهای کمی با استفاده از میانگین و انحراف معیار و متغیرهای طبقه‌ای با استفاده از فراوانی و درصد توصیف شدند. برای بررسی رابطه بین نمره کل هوش هیجانی و خرده‌مقیاس‌های آن با نگرش نسبت به باروری و فرزندآوری از ضریب همبستگی پیرسون استفاده شد. سپس رگرسیون خطی ساده برای بررسی ارتباط نمره کل هوش هیجانی با نگرش نسبت به باروری و فرزندآوری انجام شد. در ادامه، رگرسیون خطی چندگانه با ورود پنج خرده‌مقیاس خودآگاهی، خودتنظیمی، انگیزش، همدلی و مهارت‌های اجتماعی به‌عنوان متغیرهای مستقل و نمره نگرش نسبت به باروری و فرزندآوری به‌عنوان متغیر وابسته انجام شد. پیش‌فرض‌های رگرسیون پیش از انجام تحلیل‌ها ارزیابی شدند؛ توزیع متغیرها با استفاده از شاخص‌های چولگی و کشیدگی، وجود داده‌های پرت چندمتغیره با استفاده از فاصله ماهالانوبیس، هم‌خطی چندگانه بین متغیرهای مستقل با استفاده از مقادیر تولرانس و عامل تورم واریانس</w:t>
      </w:r>
      <w:r w:rsidRPr="008B0C95">
        <w:rPr>
          <w:rFonts w:ascii="IRANSharp" w:hAnsi="IRANSharp" w:cs="IRANSharp"/>
          <w:sz w:val="20"/>
          <w:szCs w:val="20"/>
        </w:rPr>
        <w:t xml:space="preserve"> (VIF)</w:t>
      </w:r>
      <w:r w:rsidRPr="008B0C95">
        <w:rPr>
          <w:rFonts w:ascii="IRANSharp" w:hAnsi="IRANSharp" w:cs="IRANSharp"/>
          <w:sz w:val="20"/>
          <w:szCs w:val="20"/>
          <w:rtl/>
        </w:rPr>
        <w:t xml:space="preserve">، و استقلال خطاها با استفاده از آماره دوربین–واتسون بررسی شد. سطح معناداری آماری برای تمامی تحلیل‌ها کمتر از </w:t>
      </w:r>
      <w:r w:rsidRPr="008B0C95">
        <w:rPr>
          <w:rFonts w:ascii="IRANSharp" w:hAnsi="IRANSharp" w:cs="IRANSharp"/>
          <w:sz w:val="20"/>
          <w:szCs w:val="20"/>
          <w:rtl/>
          <w:lang w:bidi="fa-IR"/>
        </w:rPr>
        <w:t>۰</w:t>
      </w:r>
      <w:r w:rsidRPr="008B0C95">
        <w:rPr>
          <w:rFonts w:ascii="IRANSharp" w:hAnsi="IRANSharp" w:cs="IRANSharp"/>
          <w:sz w:val="20"/>
          <w:szCs w:val="20"/>
          <w:rtl/>
        </w:rPr>
        <w:t>٫</w:t>
      </w:r>
      <w:r w:rsidRPr="008B0C95">
        <w:rPr>
          <w:rFonts w:ascii="IRANSharp" w:hAnsi="IRANSharp" w:cs="IRANSharp"/>
          <w:sz w:val="20"/>
          <w:szCs w:val="20"/>
          <w:rtl/>
          <w:lang w:bidi="fa-IR"/>
        </w:rPr>
        <w:t>۰۵</w:t>
      </w:r>
      <w:r w:rsidRPr="008B0C95">
        <w:rPr>
          <w:rFonts w:ascii="IRANSharp" w:hAnsi="IRANSharp" w:cs="IRANSharp"/>
          <w:sz w:val="20"/>
          <w:szCs w:val="20"/>
          <w:rtl/>
        </w:rPr>
        <w:t xml:space="preserve"> در نظر گرفته شد</w:t>
      </w:r>
      <w:r w:rsidRPr="008B0C95">
        <w:rPr>
          <w:rFonts w:ascii="IRANSharp" w:hAnsi="IRANSharp" w:cs="IRANSharp"/>
          <w:sz w:val="20"/>
          <w:szCs w:val="20"/>
        </w:rPr>
        <w:t>.</w:t>
      </w:r>
    </w:p>
    <w:p w14:paraId="3D1DE76F" w14:textId="77777777" w:rsidR="00F06467" w:rsidRPr="008B0C95" w:rsidRDefault="00F06467" w:rsidP="00F06467">
      <w:pPr>
        <w:pStyle w:val="NormalWeb"/>
        <w:bidi/>
        <w:jc w:val="both"/>
        <w:rPr>
          <w:rFonts w:ascii="IRANSharp" w:hAnsi="IRANSharp" w:cs="IRANSharp"/>
          <w:sz w:val="20"/>
          <w:szCs w:val="20"/>
        </w:rPr>
      </w:pPr>
      <w:r w:rsidRPr="008B0C95">
        <w:rPr>
          <w:rStyle w:val="Strong"/>
          <w:rFonts w:ascii="IRANSharp" w:hAnsi="IRANSharp" w:cs="IRANSharp"/>
          <w:sz w:val="20"/>
          <w:szCs w:val="20"/>
          <w:rtl/>
        </w:rPr>
        <w:t>یافته‌ها</w:t>
      </w:r>
    </w:p>
    <w:p w14:paraId="4884524B" w14:textId="1FFB2163" w:rsidR="000C691C" w:rsidRPr="008B0C95" w:rsidRDefault="000C691C" w:rsidP="008B0C95">
      <w:pPr>
        <w:pStyle w:val="NormalWeb"/>
        <w:bidi/>
        <w:jc w:val="both"/>
        <w:rPr>
          <w:rFonts w:ascii="IRANSharp" w:hAnsi="IRANSharp" w:cs="IRANSharp"/>
          <w:sz w:val="20"/>
          <w:szCs w:val="20"/>
        </w:rPr>
      </w:pPr>
      <w:r w:rsidRPr="008B0C95">
        <w:rPr>
          <w:rFonts w:ascii="IRANSharp" w:hAnsi="IRANSharp" w:cs="IRANSharp"/>
          <w:sz w:val="20"/>
          <w:szCs w:val="20"/>
          <w:rtl/>
        </w:rPr>
        <w:t xml:space="preserve"> در مجموع، </w:t>
      </w:r>
      <w:r w:rsidRPr="008B0C95">
        <w:rPr>
          <w:rFonts w:ascii="IRANSharp" w:hAnsi="IRANSharp" w:cs="IRANSharp"/>
          <w:sz w:val="20"/>
          <w:szCs w:val="20"/>
          <w:rtl/>
          <w:lang w:bidi="fa-IR"/>
        </w:rPr>
        <w:t>۱۹۷</w:t>
      </w:r>
      <w:r w:rsidRPr="008B0C95">
        <w:rPr>
          <w:rFonts w:ascii="IRANSharp" w:hAnsi="IRANSharp" w:cs="IRANSharp"/>
          <w:sz w:val="20"/>
          <w:szCs w:val="20"/>
          <w:rtl/>
        </w:rPr>
        <w:t xml:space="preserve"> نفر در مطالعه شرکت کردند. از نظر وضعیت شغلی، </w:t>
      </w:r>
      <w:r w:rsidRPr="008B0C95">
        <w:rPr>
          <w:rFonts w:ascii="IRANSharp" w:hAnsi="IRANSharp" w:cs="IRANSharp"/>
          <w:sz w:val="20"/>
          <w:szCs w:val="20"/>
          <w:rtl/>
          <w:lang w:bidi="fa-IR"/>
        </w:rPr>
        <w:t>۴۲</w:t>
      </w:r>
      <w:r w:rsidRPr="008B0C95">
        <w:rPr>
          <w:rFonts w:ascii="IRANSharp" w:hAnsi="IRANSharp" w:cs="IRANSharp"/>
          <w:sz w:val="20"/>
          <w:szCs w:val="20"/>
          <w:rtl/>
        </w:rPr>
        <w:t xml:space="preserve"> نفر</w:t>
      </w:r>
      <w:r w:rsidR="005F353D" w:rsidRPr="008B0C95">
        <w:rPr>
          <w:rFonts w:ascii="IRANSharp" w:hAnsi="IRANSharp" w:cs="IRANSharp"/>
          <w:sz w:val="20"/>
          <w:szCs w:val="20"/>
          <w:rtl/>
        </w:rPr>
        <w:t xml:space="preserve"> (</w:t>
      </w:r>
      <w:r w:rsidRPr="008B0C95">
        <w:rPr>
          <w:rFonts w:ascii="IRANSharp" w:hAnsi="IRANSharp" w:cs="IRANSharp"/>
          <w:b/>
          <w:bCs/>
          <w:sz w:val="20"/>
          <w:szCs w:val="20"/>
          <w:rtl/>
          <w:lang w:bidi="fa-IR"/>
        </w:rPr>
        <w:t>۲۱</w:t>
      </w:r>
      <w:r w:rsidRPr="008B0C95">
        <w:rPr>
          <w:rFonts w:ascii="IRANSharp" w:hAnsi="IRANSharp" w:cs="IRANSharp"/>
          <w:b/>
          <w:bCs/>
          <w:sz w:val="20"/>
          <w:szCs w:val="20"/>
          <w:rtl/>
        </w:rPr>
        <w:t>٫</w:t>
      </w:r>
      <w:r w:rsidRPr="008B0C95">
        <w:rPr>
          <w:rFonts w:ascii="IRANSharp" w:hAnsi="IRANSharp" w:cs="IRANSharp"/>
          <w:b/>
          <w:bCs/>
          <w:sz w:val="20"/>
          <w:szCs w:val="20"/>
          <w:rtl/>
          <w:lang w:bidi="fa-IR"/>
        </w:rPr>
        <w:t>۳</w:t>
      </w:r>
      <w:r w:rsidR="007B7521">
        <w:rPr>
          <w:rFonts w:ascii="IRANSharp" w:hAnsi="IRANSharp" w:cs="IRANSharp" w:hint="cs"/>
          <w:sz w:val="20"/>
          <w:szCs w:val="20"/>
          <w:rtl/>
        </w:rPr>
        <w:t xml:space="preserve"> </w:t>
      </w:r>
      <w:r w:rsidR="007B7521" w:rsidRPr="008B0C95">
        <w:rPr>
          <w:rFonts w:ascii="IRANSharp" w:hAnsi="IRANSharp" w:cs="IRANSharp"/>
          <w:sz w:val="20"/>
          <w:szCs w:val="20"/>
          <w:rtl/>
          <w:lang w:bidi="fa-IR"/>
        </w:rPr>
        <w:t>٪</w:t>
      </w:r>
      <w:r w:rsidR="007B7521">
        <w:rPr>
          <w:rFonts w:ascii="IRANSharp" w:hAnsi="IRANSharp" w:cs="IRANSharp" w:hint="cs"/>
          <w:sz w:val="20"/>
          <w:szCs w:val="20"/>
          <w:rtl/>
          <w:lang w:bidi="fa-IR"/>
        </w:rPr>
        <w:t>)</w:t>
      </w:r>
      <w:r w:rsidRPr="008B0C95">
        <w:rPr>
          <w:rFonts w:ascii="IRANSharp" w:hAnsi="IRANSharp" w:cs="IRANSharp"/>
          <w:sz w:val="20"/>
          <w:szCs w:val="20"/>
          <w:rtl/>
        </w:rPr>
        <w:t xml:space="preserve">عضو هیئت علمی و </w:t>
      </w:r>
      <w:r w:rsidRPr="008B0C95">
        <w:rPr>
          <w:rFonts w:ascii="IRANSharp" w:hAnsi="IRANSharp" w:cs="IRANSharp"/>
          <w:sz w:val="20"/>
          <w:szCs w:val="20"/>
          <w:rtl/>
          <w:lang w:bidi="fa-IR"/>
        </w:rPr>
        <w:t>۱۵۵</w:t>
      </w:r>
      <w:r w:rsidRPr="008B0C95">
        <w:rPr>
          <w:rFonts w:ascii="IRANSharp" w:hAnsi="IRANSharp" w:cs="IRANSharp"/>
          <w:sz w:val="20"/>
          <w:szCs w:val="20"/>
          <w:rtl/>
        </w:rPr>
        <w:t xml:space="preserve"> نفر (</w:t>
      </w:r>
      <w:r w:rsidRPr="008B0C95">
        <w:rPr>
          <w:rFonts w:ascii="IRANSharp" w:hAnsi="IRANSharp" w:cs="IRANSharp"/>
          <w:sz w:val="20"/>
          <w:szCs w:val="20"/>
          <w:rtl/>
          <w:lang w:bidi="fa-IR"/>
        </w:rPr>
        <w:t>۷۸</w:t>
      </w:r>
      <w:r w:rsidRPr="008B0C95">
        <w:rPr>
          <w:rFonts w:ascii="IRANSharp" w:hAnsi="IRANSharp" w:cs="IRANSharp"/>
          <w:sz w:val="20"/>
          <w:szCs w:val="20"/>
          <w:rtl/>
        </w:rPr>
        <w:t>٫</w:t>
      </w:r>
      <w:r w:rsidRPr="008B0C95">
        <w:rPr>
          <w:rFonts w:ascii="IRANSharp" w:hAnsi="IRANSharp" w:cs="IRANSharp"/>
          <w:sz w:val="20"/>
          <w:szCs w:val="20"/>
          <w:rtl/>
          <w:lang w:bidi="fa-IR"/>
        </w:rPr>
        <w:t>۷</w:t>
      </w:r>
      <w:r w:rsidR="007B7521">
        <w:rPr>
          <w:rFonts w:ascii="IRANSharp" w:hAnsi="IRANSharp" w:cs="IRANSharp" w:hint="cs"/>
          <w:sz w:val="20"/>
          <w:szCs w:val="20"/>
          <w:rtl/>
          <w:lang w:bidi="fa-IR"/>
        </w:rPr>
        <w:t xml:space="preserve"> </w:t>
      </w:r>
      <w:r w:rsidR="007B7521" w:rsidRPr="008B0C95">
        <w:rPr>
          <w:rFonts w:ascii="IRANSharp" w:hAnsi="IRANSharp" w:cs="IRANSharp"/>
          <w:sz w:val="20"/>
          <w:szCs w:val="20"/>
          <w:rtl/>
          <w:lang w:bidi="fa-IR"/>
        </w:rPr>
        <w:t>٪</w:t>
      </w:r>
      <w:r w:rsidR="007B7521">
        <w:rPr>
          <w:rFonts w:ascii="IRANSharp" w:hAnsi="IRANSharp" w:cs="IRANSharp" w:hint="cs"/>
          <w:sz w:val="20"/>
          <w:szCs w:val="20"/>
          <w:rtl/>
          <w:lang w:bidi="fa-IR"/>
        </w:rPr>
        <w:t>)</w:t>
      </w:r>
      <w:r w:rsidRPr="008B0C95">
        <w:rPr>
          <w:rFonts w:ascii="IRANSharp" w:hAnsi="IRANSharp" w:cs="IRANSharp"/>
          <w:sz w:val="20"/>
          <w:szCs w:val="20"/>
          <w:rtl/>
          <w:lang w:bidi="fa-IR"/>
        </w:rPr>
        <w:t xml:space="preserve"> </w:t>
      </w:r>
      <w:r w:rsidRPr="008B0C95">
        <w:rPr>
          <w:rFonts w:ascii="IRANSharp" w:hAnsi="IRANSharp" w:cs="IRANSharp"/>
          <w:sz w:val="20"/>
          <w:szCs w:val="20"/>
          <w:rtl/>
        </w:rPr>
        <w:t xml:space="preserve">کارمند بودند. از نظر سابقه کاری، </w:t>
      </w:r>
      <w:r w:rsidRPr="008B0C95">
        <w:rPr>
          <w:rFonts w:ascii="IRANSharp" w:hAnsi="IRANSharp" w:cs="IRANSharp"/>
          <w:sz w:val="20"/>
          <w:szCs w:val="20"/>
          <w:rtl/>
          <w:lang w:bidi="fa-IR"/>
        </w:rPr>
        <w:t>۹۱</w:t>
      </w:r>
      <w:r w:rsidRPr="008B0C95">
        <w:rPr>
          <w:rFonts w:ascii="IRANSharp" w:hAnsi="IRANSharp" w:cs="IRANSharp"/>
          <w:sz w:val="20"/>
          <w:szCs w:val="20"/>
          <w:rtl/>
        </w:rPr>
        <w:t xml:space="preserve"> نفر (</w:t>
      </w:r>
      <w:r w:rsidRPr="008B0C95">
        <w:rPr>
          <w:rFonts w:ascii="IRANSharp" w:hAnsi="IRANSharp" w:cs="IRANSharp"/>
          <w:sz w:val="20"/>
          <w:szCs w:val="20"/>
          <w:rtl/>
          <w:lang w:bidi="fa-IR"/>
        </w:rPr>
        <w:t>۴۶</w:t>
      </w:r>
      <w:r w:rsidRPr="008B0C95">
        <w:rPr>
          <w:rFonts w:ascii="IRANSharp" w:hAnsi="IRANSharp" w:cs="IRANSharp"/>
          <w:sz w:val="20"/>
          <w:szCs w:val="20"/>
          <w:rtl/>
        </w:rPr>
        <w:t>٫</w:t>
      </w:r>
      <w:r w:rsidRPr="008B0C95">
        <w:rPr>
          <w:rFonts w:ascii="IRANSharp" w:hAnsi="IRANSharp" w:cs="IRANSharp"/>
          <w:sz w:val="20"/>
          <w:szCs w:val="20"/>
          <w:rtl/>
          <w:lang w:bidi="fa-IR"/>
        </w:rPr>
        <w:t>۲</w:t>
      </w:r>
      <w:r w:rsidR="007B7521">
        <w:rPr>
          <w:rFonts w:ascii="IRANSharp" w:hAnsi="IRANSharp" w:cs="IRANSharp" w:hint="cs"/>
          <w:sz w:val="20"/>
          <w:szCs w:val="20"/>
          <w:rtl/>
          <w:lang w:bidi="fa-IR"/>
        </w:rPr>
        <w:t xml:space="preserve"> </w:t>
      </w:r>
      <w:r w:rsidR="007B7521" w:rsidRPr="008B0C95">
        <w:rPr>
          <w:rFonts w:ascii="IRANSharp" w:hAnsi="IRANSharp" w:cs="IRANSharp"/>
          <w:sz w:val="20"/>
          <w:szCs w:val="20"/>
          <w:rtl/>
          <w:lang w:bidi="fa-IR"/>
        </w:rPr>
        <w:t>٪</w:t>
      </w:r>
      <w:r w:rsidRPr="008B0C95">
        <w:rPr>
          <w:rFonts w:ascii="IRANSharp" w:hAnsi="IRANSharp" w:cs="IRANSharp"/>
          <w:sz w:val="20"/>
          <w:szCs w:val="20"/>
          <w:rtl/>
          <w:lang w:bidi="fa-IR"/>
        </w:rPr>
        <w:t xml:space="preserve">) </w:t>
      </w:r>
      <w:r w:rsidRPr="008B0C95">
        <w:rPr>
          <w:rFonts w:ascii="IRANSharp" w:hAnsi="IRANSharp" w:cs="IRANSharp"/>
          <w:sz w:val="20"/>
          <w:szCs w:val="20"/>
          <w:rtl/>
        </w:rPr>
        <w:t xml:space="preserve">دارای </w:t>
      </w:r>
      <w:r w:rsidRPr="008B0C95">
        <w:rPr>
          <w:rFonts w:ascii="IRANSharp" w:hAnsi="IRANSharp" w:cs="IRANSharp"/>
          <w:sz w:val="20"/>
          <w:szCs w:val="20"/>
          <w:rtl/>
          <w:lang w:bidi="fa-IR"/>
        </w:rPr>
        <w:t>۱</w:t>
      </w:r>
      <w:r w:rsidRPr="008B0C95">
        <w:rPr>
          <w:rFonts w:ascii="IRANSharp" w:hAnsi="IRANSharp" w:cs="IRANSharp"/>
          <w:sz w:val="20"/>
          <w:szCs w:val="20"/>
          <w:rtl/>
        </w:rPr>
        <w:t xml:space="preserve"> تا </w:t>
      </w:r>
      <w:r w:rsidRPr="008B0C95">
        <w:rPr>
          <w:rFonts w:ascii="IRANSharp" w:hAnsi="IRANSharp" w:cs="IRANSharp"/>
          <w:sz w:val="20"/>
          <w:szCs w:val="20"/>
          <w:rtl/>
          <w:lang w:bidi="fa-IR"/>
        </w:rPr>
        <w:t>۱۰</w:t>
      </w:r>
      <w:r w:rsidRPr="008B0C95">
        <w:rPr>
          <w:rFonts w:ascii="IRANSharp" w:hAnsi="IRANSharp" w:cs="IRANSharp"/>
          <w:sz w:val="20"/>
          <w:szCs w:val="20"/>
          <w:rtl/>
        </w:rPr>
        <w:t xml:space="preserve"> سال، </w:t>
      </w:r>
      <w:r w:rsidRPr="008B0C95">
        <w:rPr>
          <w:rFonts w:ascii="IRANSharp" w:hAnsi="IRANSharp" w:cs="IRANSharp"/>
          <w:sz w:val="20"/>
          <w:szCs w:val="20"/>
          <w:rtl/>
          <w:lang w:bidi="fa-IR"/>
        </w:rPr>
        <w:t>۶۰</w:t>
      </w:r>
      <w:r w:rsidRPr="008B0C95">
        <w:rPr>
          <w:rFonts w:ascii="IRANSharp" w:hAnsi="IRANSharp" w:cs="IRANSharp"/>
          <w:sz w:val="20"/>
          <w:szCs w:val="20"/>
          <w:rtl/>
        </w:rPr>
        <w:t xml:space="preserve"> نفر (</w:t>
      </w:r>
      <w:r w:rsidRPr="008B0C95">
        <w:rPr>
          <w:rFonts w:ascii="IRANSharp" w:hAnsi="IRANSharp" w:cs="IRANSharp"/>
          <w:sz w:val="20"/>
          <w:szCs w:val="20"/>
          <w:rtl/>
          <w:lang w:bidi="fa-IR"/>
        </w:rPr>
        <w:t>۳۰</w:t>
      </w:r>
      <w:r w:rsidRPr="008B0C95">
        <w:rPr>
          <w:rFonts w:ascii="IRANSharp" w:hAnsi="IRANSharp" w:cs="IRANSharp"/>
          <w:sz w:val="20"/>
          <w:szCs w:val="20"/>
          <w:rtl/>
        </w:rPr>
        <w:t>٫</w:t>
      </w:r>
      <w:r w:rsidRPr="008B0C95">
        <w:rPr>
          <w:rFonts w:ascii="IRANSharp" w:hAnsi="IRANSharp" w:cs="IRANSharp"/>
          <w:sz w:val="20"/>
          <w:szCs w:val="20"/>
          <w:rtl/>
          <w:lang w:bidi="fa-IR"/>
        </w:rPr>
        <w:t>۵</w:t>
      </w:r>
      <w:r w:rsidR="007B7521">
        <w:rPr>
          <w:rFonts w:ascii="IRANSharp" w:hAnsi="IRANSharp" w:cs="IRANSharp" w:hint="cs"/>
          <w:sz w:val="20"/>
          <w:szCs w:val="20"/>
          <w:rtl/>
          <w:lang w:bidi="fa-IR"/>
        </w:rPr>
        <w:t xml:space="preserve"> </w:t>
      </w:r>
      <w:r w:rsidR="007B7521" w:rsidRPr="008B0C95">
        <w:rPr>
          <w:rFonts w:ascii="IRANSharp" w:hAnsi="IRANSharp" w:cs="IRANSharp"/>
          <w:sz w:val="20"/>
          <w:szCs w:val="20"/>
          <w:rtl/>
          <w:lang w:bidi="fa-IR"/>
        </w:rPr>
        <w:t>٪</w:t>
      </w:r>
      <w:r w:rsidRPr="008B0C95">
        <w:rPr>
          <w:rFonts w:ascii="IRANSharp" w:hAnsi="IRANSharp" w:cs="IRANSharp"/>
          <w:sz w:val="20"/>
          <w:szCs w:val="20"/>
          <w:rtl/>
          <w:lang w:bidi="fa-IR"/>
        </w:rPr>
        <w:t xml:space="preserve">) </w:t>
      </w:r>
      <w:r w:rsidRPr="008B0C95">
        <w:rPr>
          <w:rFonts w:ascii="IRANSharp" w:hAnsi="IRANSharp" w:cs="IRANSharp"/>
          <w:sz w:val="20"/>
          <w:szCs w:val="20"/>
          <w:rtl/>
        </w:rPr>
        <w:t xml:space="preserve">دارای </w:t>
      </w:r>
      <w:r w:rsidRPr="008B0C95">
        <w:rPr>
          <w:rFonts w:ascii="IRANSharp" w:hAnsi="IRANSharp" w:cs="IRANSharp"/>
          <w:sz w:val="20"/>
          <w:szCs w:val="20"/>
          <w:rtl/>
          <w:lang w:bidi="fa-IR"/>
        </w:rPr>
        <w:t>۱۱</w:t>
      </w:r>
      <w:r w:rsidRPr="008B0C95">
        <w:rPr>
          <w:rFonts w:ascii="IRANSharp" w:hAnsi="IRANSharp" w:cs="IRANSharp"/>
          <w:sz w:val="20"/>
          <w:szCs w:val="20"/>
          <w:rtl/>
        </w:rPr>
        <w:t xml:space="preserve"> تا </w:t>
      </w:r>
      <w:r w:rsidRPr="008B0C95">
        <w:rPr>
          <w:rFonts w:ascii="IRANSharp" w:hAnsi="IRANSharp" w:cs="IRANSharp"/>
          <w:sz w:val="20"/>
          <w:szCs w:val="20"/>
          <w:rtl/>
          <w:lang w:bidi="fa-IR"/>
        </w:rPr>
        <w:t>۲۰</w:t>
      </w:r>
      <w:r w:rsidRPr="008B0C95">
        <w:rPr>
          <w:rFonts w:ascii="IRANSharp" w:hAnsi="IRANSharp" w:cs="IRANSharp"/>
          <w:sz w:val="20"/>
          <w:szCs w:val="20"/>
          <w:rtl/>
        </w:rPr>
        <w:t xml:space="preserve"> سال و </w:t>
      </w:r>
      <w:r w:rsidRPr="008B0C95">
        <w:rPr>
          <w:rFonts w:ascii="IRANSharp" w:hAnsi="IRANSharp" w:cs="IRANSharp"/>
          <w:sz w:val="20"/>
          <w:szCs w:val="20"/>
          <w:rtl/>
          <w:lang w:bidi="fa-IR"/>
        </w:rPr>
        <w:t>۴۶</w:t>
      </w:r>
      <w:r w:rsidRPr="008B0C95">
        <w:rPr>
          <w:rFonts w:ascii="IRANSharp" w:hAnsi="IRANSharp" w:cs="IRANSharp"/>
          <w:sz w:val="20"/>
          <w:szCs w:val="20"/>
          <w:rtl/>
        </w:rPr>
        <w:t xml:space="preserve"> نفر</w:t>
      </w:r>
      <w:r w:rsidRPr="008B0C95">
        <w:rPr>
          <w:rFonts w:ascii="IRANSharp" w:hAnsi="IRANSharp" w:cs="IRANSharp"/>
          <w:sz w:val="20"/>
          <w:szCs w:val="20"/>
        </w:rPr>
        <w:t xml:space="preserve"> (</w:t>
      </w:r>
      <w:r w:rsidRPr="008B0C95">
        <w:rPr>
          <w:rFonts w:ascii="IRANSharp" w:hAnsi="IRANSharp" w:cs="IRANSharp"/>
          <w:b/>
          <w:bCs/>
          <w:sz w:val="20"/>
          <w:szCs w:val="20"/>
          <w:rtl/>
          <w:lang w:bidi="fa-IR"/>
        </w:rPr>
        <w:t>۲۳</w:t>
      </w:r>
      <w:r w:rsidRPr="008B0C95">
        <w:rPr>
          <w:rFonts w:ascii="IRANSharp" w:hAnsi="IRANSharp" w:cs="IRANSharp"/>
          <w:b/>
          <w:bCs/>
          <w:sz w:val="20"/>
          <w:szCs w:val="20"/>
          <w:rtl/>
        </w:rPr>
        <w:t>٫</w:t>
      </w:r>
      <w:r w:rsidRPr="008B0C95">
        <w:rPr>
          <w:rFonts w:ascii="IRANSharp" w:hAnsi="IRANSharp" w:cs="IRANSharp"/>
          <w:b/>
          <w:bCs/>
          <w:sz w:val="20"/>
          <w:szCs w:val="20"/>
          <w:rtl/>
          <w:lang w:bidi="fa-IR"/>
        </w:rPr>
        <w:t>۴</w:t>
      </w:r>
      <w:r w:rsidR="007B7521">
        <w:rPr>
          <w:rFonts w:ascii="IRANSharp" w:hAnsi="IRANSharp" w:cs="IRANSharp" w:hint="cs"/>
          <w:b/>
          <w:bCs/>
          <w:sz w:val="20"/>
          <w:szCs w:val="20"/>
          <w:rtl/>
          <w:lang w:bidi="fa-IR"/>
        </w:rPr>
        <w:t xml:space="preserve"> </w:t>
      </w:r>
      <w:r w:rsidR="007B7521" w:rsidRPr="008B0C95">
        <w:rPr>
          <w:rFonts w:ascii="IRANSharp" w:hAnsi="IRANSharp" w:cs="IRANSharp"/>
          <w:sz w:val="20"/>
          <w:szCs w:val="20"/>
          <w:rtl/>
          <w:lang w:bidi="fa-IR"/>
        </w:rPr>
        <w:t>٪</w:t>
      </w:r>
      <w:r w:rsidRPr="008B0C95">
        <w:rPr>
          <w:rFonts w:ascii="IRANSharp" w:hAnsi="IRANSharp" w:cs="IRANSharp"/>
          <w:sz w:val="20"/>
          <w:szCs w:val="20"/>
        </w:rPr>
        <w:t xml:space="preserve">) </w:t>
      </w:r>
      <w:r w:rsidRPr="008B0C95">
        <w:rPr>
          <w:rFonts w:ascii="IRANSharp" w:hAnsi="IRANSharp" w:cs="IRANSharp"/>
          <w:sz w:val="20"/>
          <w:szCs w:val="20"/>
          <w:rtl/>
        </w:rPr>
        <w:t xml:space="preserve">دارای </w:t>
      </w:r>
      <w:r w:rsidRPr="008B0C95">
        <w:rPr>
          <w:rFonts w:ascii="IRANSharp" w:hAnsi="IRANSharp" w:cs="IRANSharp"/>
          <w:sz w:val="20"/>
          <w:szCs w:val="20"/>
          <w:rtl/>
          <w:lang w:bidi="fa-IR"/>
        </w:rPr>
        <w:t>۲۱</w:t>
      </w:r>
      <w:r w:rsidRPr="008B0C95">
        <w:rPr>
          <w:rFonts w:ascii="IRANSharp" w:hAnsi="IRANSharp" w:cs="IRANSharp"/>
          <w:sz w:val="20"/>
          <w:szCs w:val="20"/>
          <w:rtl/>
        </w:rPr>
        <w:t xml:space="preserve"> تا </w:t>
      </w:r>
      <w:r w:rsidRPr="008B0C95">
        <w:rPr>
          <w:rFonts w:ascii="IRANSharp" w:hAnsi="IRANSharp" w:cs="IRANSharp"/>
          <w:sz w:val="20"/>
          <w:szCs w:val="20"/>
          <w:rtl/>
          <w:lang w:bidi="fa-IR"/>
        </w:rPr>
        <w:t>۳۰</w:t>
      </w:r>
      <w:r w:rsidRPr="008B0C95">
        <w:rPr>
          <w:rFonts w:ascii="IRANSharp" w:hAnsi="IRANSharp" w:cs="IRANSharp"/>
          <w:sz w:val="20"/>
          <w:szCs w:val="20"/>
          <w:rtl/>
        </w:rPr>
        <w:t xml:space="preserve"> سال سابقه کاری بودند. میانگین سابقه کاری شرکت‌کنندگان </w:t>
      </w:r>
      <w:r w:rsidRPr="008B0C95">
        <w:rPr>
          <w:rFonts w:ascii="IRANSharp" w:hAnsi="IRANSharp" w:cs="IRANSharp"/>
          <w:sz w:val="20"/>
          <w:szCs w:val="20"/>
          <w:rtl/>
          <w:lang w:bidi="fa-IR"/>
        </w:rPr>
        <w:t>۱۳</w:t>
      </w:r>
      <w:r w:rsidRPr="008B0C95">
        <w:rPr>
          <w:rFonts w:ascii="IRANSharp" w:hAnsi="IRANSharp" w:cs="IRANSharp"/>
          <w:sz w:val="20"/>
          <w:szCs w:val="20"/>
          <w:rtl/>
        </w:rPr>
        <w:t>٫</w:t>
      </w:r>
      <w:r w:rsidRPr="008B0C95">
        <w:rPr>
          <w:rFonts w:ascii="IRANSharp" w:hAnsi="IRANSharp" w:cs="IRANSharp"/>
          <w:sz w:val="20"/>
          <w:szCs w:val="20"/>
          <w:rtl/>
          <w:lang w:bidi="fa-IR"/>
        </w:rPr>
        <w:t>۴۳ ± ۸</w:t>
      </w:r>
      <w:r w:rsidRPr="008B0C95">
        <w:rPr>
          <w:rFonts w:ascii="IRANSharp" w:hAnsi="IRANSharp" w:cs="IRANSharp"/>
          <w:sz w:val="20"/>
          <w:szCs w:val="20"/>
          <w:rtl/>
        </w:rPr>
        <w:t>٫</w:t>
      </w:r>
      <w:r w:rsidRPr="008B0C95">
        <w:rPr>
          <w:rFonts w:ascii="IRANSharp" w:hAnsi="IRANSharp" w:cs="IRANSharp"/>
          <w:sz w:val="20"/>
          <w:szCs w:val="20"/>
          <w:rtl/>
          <w:lang w:bidi="fa-IR"/>
        </w:rPr>
        <w:t>۷۴</w:t>
      </w:r>
      <w:r w:rsidRPr="008B0C95">
        <w:rPr>
          <w:rFonts w:ascii="IRANSharp" w:hAnsi="IRANSharp" w:cs="IRANSharp"/>
          <w:sz w:val="20"/>
          <w:szCs w:val="20"/>
          <w:rtl/>
        </w:rPr>
        <w:t xml:space="preserve"> سال بود. از نظر تعداد فرزندان، </w:t>
      </w:r>
      <w:r w:rsidRPr="008B0C95">
        <w:rPr>
          <w:rFonts w:ascii="IRANSharp" w:hAnsi="IRANSharp" w:cs="IRANSharp"/>
          <w:sz w:val="20"/>
          <w:szCs w:val="20"/>
          <w:rtl/>
          <w:lang w:bidi="fa-IR"/>
        </w:rPr>
        <w:t>۷۳</w:t>
      </w:r>
      <w:r w:rsidRPr="008B0C95">
        <w:rPr>
          <w:rFonts w:ascii="IRANSharp" w:hAnsi="IRANSharp" w:cs="IRANSharp"/>
          <w:sz w:val="20"/>
          <w:szCs w:val="20"/>
          <w:rtl/>
        </w:rPr>
        <w:t xml:space="preserve"> نفر (</w:t>
      </w:r>
      <w:r w:rsidRPr="008B0C95">
        <w:rPr>
          <w:rFonts w:ascii="IRANSharp" w:hAnsi="IRANSharp" w:cs="IRANSharp"/>
          <w:sz w:val="20"/>
          <w:szCs w:val="20"/>
          <w:rtl/>
          <w:lang w:bidi="fa-IR"/>
        </w:rPr>
        <w:t>۳۷</w:t>
      </w:r>
      <w:r w:rsidRPr="008B0C95">
        <w:rPr>
          <w:rFonts w:ascii="IRANSharp" w:hAnsi="IRANSharp" w:cs="IRANSharp"/>
          <w:sz w:val="20"/>
          <w:szCs w:val="20"/>
          <w:rtl/>
        </w:rPr>
        <w:t>٫</w:t>
      </w:r>
      <w:r w:rsidRPr="008B0C95">
        <w:rPr>
          <w:rFonts w:ascii="IRANSharp" w:hAnsi="IRANSharp" w:cs="IRANSharp"/>
          <w:sz w:val="20"/>
          <w:szCs w:val="20"/>
          <w:rtl/>
          <w:lang w:bidi="fa-IR"/>
        </w:rPr>
        <w:t>۱</w:t>
      </w:r>
      <w:r w:rsidR="007B7521">
        <w:rPr>
          <w:rFonts w:ascii="IRANSharp" w:hAnsi="IRANSharp" w:cs="IRANSharp" w:hint="cs"/>
          <w:sz w:val="20"/>
          <w:szCs w:val="20"/>
          <w:rtl/>
          <w:lang w:bidi="fa-IR"/>
        </w:rPr>
        <w:t xml:space="preserve"> </w:t>
      </w:r>
      <w:r w:rsidR="007B7521" w:rsidRPr="008B0C95">
        <w:rPr>
          <w:rFonts w:ascii="IRANSharp" w:hAnsi="IRANSharp" w:cs="IRANSharp"/>
          <w:sz w:val="20"/>
          <w:szCs w:val="20"/>
          <w:rtl/>
          <w:lang w:bidi="fa-IR"/>
        </w:rPr>
        <w:t>٪</w:t>
      </w:r>
      <w:r w:rsidRPr="008B0C95">
        <w:rPr>
          <w:rFonts w:ascii="IRANSharp" w:hAnsi="IRANSharp" w:cs="IRANSharp"/>
          <w:sz w:val="20"/>
          <w:szCs w:val="20"/>
          <w:rtl/>
          <w:lang w:bidi="fa-IR"/>
        </w:rPr>
        <w:t xml:space="preserve">) </w:t>
      </w:r>
      <w:r w:rsidRPr="008B0C95">
        <w:rPr>
          <w:rFonts w:ascii="IRANSharp" w:hAnsi="IRANSharp" w:cs="IRANSharp"/>
          <w:sz w:val="20"/>
          <w:szCs w:val="20"/>
          <w:rtl/>
        </w:rPr>
        <w:t xml:space="preserve">بدون فرزند، </w:t>
      </w:r>
      <w:r w:rsidRPr="008B0C95">
        <w:rPr>
          <w:rFonts w:ascii="IRANSharp" w:hAnsi="IRANSharp" w:cs="IRANSharp"/>
          <w:sz w:val="20"/>
          <w:szCs w:val="20"/>
          <w:rtl/>
          <w:lang w:bidi="fa-IR"/>
        </w:rPr>
        <w:t>۶۸</w:t>
      </w:r>
      <w:r w:rsidRPr="008B0C95">
        <w:rPr>
          <w:rFonts w:ascii="IRANSharp" w:hAnsi="IRANSharp" w:cs="IRANSharp"/>
          <w:sz w:val="20"/>
          <w:szCs w:val="20"/>
          <w:rtl/>
        </w:rPr>
        <w:t xml:space="preserve"> نفر (</w:t>
      </w:r>
      <w:r w:rsidRPr="008B0C95">
        <w:rPr>
          <w:rFonts w:ascii="IRANSharp" w:hAnsi="IRANSharp" w:cs="IRANSharp"/>
          <w:sz w:val="20"/>
          <w:szCs w:val="20"/>
          <w:rtl/>
          <w:lang w:bidi="fa-IR"/>
        </w:rPr>
        <w:t>۳۴</w:t>
      </w:r>
      <w:r w:rsidRPr="008B0C95">
        <w:rPr>
          <w:rFonts w:ascii="IRANSharp" w:hAnsi="IRANSharp" w:cs="IRANSharp"/>
          <w:sz w:val="20"/>
          <w:szCs w:val="20"/>
          <w:rtl/>
        </w:rPr>
        <w:t>٫</w:t>
      </w:r>
      <w:r w:rsidRPr="008B0C95">
        <w:rPr>
          <w:rFonts w:ascii="IRANSharp" w:hAnsi="IRANSharp" w:cs="IRANSharp"/>
          <w:sz w:val="20"/>
          <w:szCs w:val="20"/>
          <w:rtl/>
          <w:lang w:bidi="fa-IR"/>
        </w:rPr>
        <w:t>۵</w:t>
      </w:r>
      <w:r w:rsidR="007B7521">
        <w:rPr>
          <w:rFonts w:ascii="IRANSharp" w:hAnsi="IRANSharp" w:cs="IRANSharp" w:hint="cs"/>
          <w:sz w:val="20"/>
          <w:szCs w:val="20"/>
          <w:rtl/>
          <w:lang w:bidi="fa-IR"/>
        </w:rPr>
        <w:t xml:space="preserve"> </w:t>
      </w:r>
      <w:r w:rsidR="007B7521" w:rsidRPr="008B0C95">
        <w:rPr>
          <w:rFonts w:ascii="IRANSharp" w:hAnsi="IRANSharp" w:cs="IRANSharp"/>
          <w:sz w:val="20"/>
          <w:szCs w:val="20"/>
          <w:rtl/>
          <w:lang w:bidi="fa-IR"/>
        </w:rPr>
        <w:t>٪</w:t>
      </w:r>
      <w:r w:rsidRPr="008B0C95">
        <w:rPr>
          <w:rFonts w:ascii="IRANSharp" w:hAnsi="IRANSharp" w:cs="IRANSharp"/>
          <w:sz w:val="20"/>
          <w:szCs w:val="20"/>
          <w:rtl/>
          <w:lang w:bidi="fa-IR"/>
        </w:rPr>
        <w:t xml:space="preserve">) </w:t>
      </w:r>
      <w:r w:rsidRPr="008B0C95">
        <w:rPr>
          <w:rFonts w:ascii="IRANSharp" w:hAnsi="IRANSharp" w:cs="IRANSharp"/>
          <w:sz w:val="20"/>
          <w:szCs w:val="20"/>
          <w:rtl/>
        </w:rPr>
        <w:t xml:space="preserve">دارای یک فرزند، </w:t>
      </w:r>
      <w:r w:rsidRPr="008B0C95">
        <w:rPr>
          <w:rFonts w:ascii="IRANSharp" w:hAnsi="IRANSharp" w:cs="IRANSharp"/>
          <w:sz w:val="20"/>
          <w:szCs w:val="20"/>
          <w:rtl/>
          <w:lang w:bidi="fa-IR"/>
        </w:rPr>
        <w:t>۴۵</w:t>
      </w:r>
      <w:r w:rsidRPr="008B0C95">
        <w:rPr>
          <w:rFonts w:ascii="IRANSharp" w:hAnsi="IRANSharp" w:cs="IRANSharp"/>
          <w:sz w:val="20"/>
          <w:szCs w:val="20"/>
          <w:rtl/>
        </w:rPr>
        <w:t xml:space="preserve"> نفر (</w:t>
      </w:r>
      <w:r w:rsidRPr="008B0C95">
        <w:rPr>
          <w:rFonts w:ascii="IRANSharp" w:hAnsi="IRANSharp" w:cs="IRANSharp"/>
          <w:sz w:val="20"/>
          <w:szCs w:val="20"/>
          <w:rtl/>
          <w:lang w:bidi="fa-IR"/>
        </w:rPr>
        <w:t>۲۲</w:t>
      </w:r>
      <w:r w:rsidRPr="008B0C95">
        <w:rPr>
          <w:rFonts w:ascii="IRANSharp" w:hAnsi="IRANSharp" w:cs="IRANSharp"/>
          <w:sz w:val="20"/>
          <w:szCs w:val="20"/>
          <w:rtl/>
        </w:rPr>
        <w:t>٫</w:t>
      </w:r>
      <w:r w:rsidRPr="008B0C95">
        <w:rPr>
          <w:rFonts w:ascii="IRANSharp" w:hAnsi="IRANSharp" w:cs="IRANSharp"/>
          <w:sz w:val="20"/>
          <w:szCs w:val="20"/>
          <w:rtl/>
          <w:lang w:bidi="fa-IR"/>
        </w:rPr>
        <w:t>۸</w:t>
      </w:r>
      <w:r w:rsidR="007B7521">
        <w:rPr>
          <w:rFonts w:ascii="IRANSharp" w:hAnsi="IRANSharp" w:cs="IRANSharp" w:hint="cs"/>
          <w:sz w:val="20"/>
          <w:szCs w:val="20"/>
          <w:rtl/>
          <w:lang w:bidi="fa-IR"/>
        </w:rPr>
        <w:t xml:space="preserve"> </w:t>
      </w:r>
      <w:r w:rsidR="007B7521" w:rsidRPr="008B0C95">
        <w:rPr>
          <w:rFonts w:ascii="IRANSharp" w:hAnsi="IRANSharp" w:cs="IRANSharp"/>
          <w:sz w:val="20"/>
          <w:szCs w:val="20"/>
          <w:rtl/>
          <w:lang w:bidi="fa-IR"/>
        </w:rPr>
        <w:t>٪</w:t>
      </w:r>
      <w:r w:rsidRPr="008B0C95">
        <w:rPr>
          <w:rFonts w:ascii="IRANSharp" w:hAnsi="IRANSharp" w:cs="IRANSharp"/>
          <w:sz w:val="20"/>
          <w:szCs w:val="20"/>
          <w:rtl/>
          <w:lang w:bidi="fa-IR"/>
        </w:rPr>
        <w:t xml:space="preserve">) </w:t>
      </w:r>
      <w:r w:rsidRPr="008B0C95">
        <w:rPr>
          <w:rFonts w:ascii="IRANSharp" w:hAnsi="IRANSharp" w:cs="IRANSharp"/>
          <w:sz w:val="20"/>
          <w:szCs w:val="20"/>
          <w:rtl/>
        </w:rPr>
        <w:t xml:space="preserve">دارای دو فرزند، </w:t>
      </w:r>
      <w:r w:rsidRPr="008B0C95">
        <w:rPr>
          <w:rFonts w:ascii="IRANSharp" w:hAnsi="IRANSharp" w:cs="IRANSharp"/>
          <w:sz w:val="20"/>
          <w:szCs w:val="20"/>
          <w:rtl/>
          <w:lang w:bidi="fa-IR"/>
        </w:rPr>
        <w:t>۶</w:t>
      </w:r>
      <w:r w:rsidRPr="008B0C95">
        <w:rPr>
          <w:rFonts w:ascii="IRANSharp" w:hAnsi="IRANSharp" w:cs="IRANSharp"/>
          <w:sz w:val="20"/>
          <w:szCs w:val="20"/>
          <w:rtl/>
        </w:rPr>
        <w:t xml:space="preserve"> نفر (</w:t>
      </w:r>
      <w:r w:rsidRPr="008B0C95">
        <w:rPr>
          <w:rFonts w:ascii="IRANSharp" w:hAnsi="IRANSharp" w:cs="IRANSharp"/>
          <w:sz w:val="20"/>
          <w:szCs w:val="20"/>
          <w:rtl/>
          <w:lang w:bidi="fa-IR"/>
        </w:rPr>
        <w:t>۳</w:t>
      </w:r>
      <w:r w:rsidRPr="008B0C95">
        <w:rPr>
          <w:rFonts w:ascii="IRANSharp" w:hAnsi="IRANSharp" w:cs="IRANSharp"/>
          <w:sz w:val="20"/>
          <w:szCs w:val="20"/>
          <w:rtl/>
        </w:rPr>
        <w:t>٫</w:t>
      </w:r>
      <w:r w:rsidRPr="008B0C95">
        <w:rPr>
          <w:rFonts w:ascii="IRANSharp" w:hAnsi="IRANSharp" w:cs="IRANSharp"/>
          <w:sz w:val="20"/>
          <w:szCs w:val="20"/>
          <w:rtl/>
          <w:lang w:bidi="fa-IR"/>
        </w:rPr>
        <w:t>۰</w:t>
      </w:r>
      <w:r w:rsidR="007B7521">
        <w:rPr>
          <w:rFonts w:ascii="IRANSharp" w:hAnsi="IRANSharp" w:cs="IRANSharp" w:hint="cs"/>
          <w:sz w:val="20"/>
          <w:szCs w:val="20"/>
          <w:rtl/>
          <w:lang w:bidi="fa-IR"/>
        </w:rPr>
        <w:t xml:space="preserve"> </w:t>
      </w:r>
      <w:r w:rsidR="007B7521" w:rsidRPr="008B0C95">
        <w:rPr>
          <w:rFonts w:ascii="IRANSharp" w:hAnsi="IRANSharp" w:cs="IRANSharp"/>
          <w:sz w:val="20"/>
          <w:szCs w:val="20"/>
          <w:rtl/>
          <w:lang w:bidi="fa-IR"/>
        </w:rPr>
        <w:t>٪</w:t>
      </w:r>
      <w:r w:rsidRPr="008B0C95">
        <w:rPr>
          <w:rFonts w:ascii="IRANSharp" w:hAnsi="IRANSharp" w:cs="IRANSharp"/>
          <w:sz w:val="20"/>
          <w:szCs w:val="20"/>
          <w:rtl/>
          <w:lang w:bidi="fa-IR"/>
        </w:rPr>
        <w:t xml:space="preserve">) </w:t>
      </w:r>
      <w:r w:rsidRPr="008B0C95">
        <w:rPr>
          <w:rFonts w:ascii="IRANSharp" w:hAnsi="IRANSharp" w:cs="IRANSharp"/>
          <w:sz w:val="20"/>
          <w:szCs w:val="20"/>
          <w:rtl/>
        </w:rPr>
        <w:t xml:space="preserve">دارای سه فرزند و </w:t>
      </w:r>
      <w:r w:rsidRPr="008B0C95">
        <w:rPr>
          <w:rFonts w:ascii="IRANSharp" w:hAnsi="IRANSharp" w:cs="IRANSharp"/>
          <w:sz w:val="20"/>
          <w:szCs w:val="20"/>
          <w:rtl/>
          <w:lang w:bidi="fa-IR"/>
        </w:rPr>
        <w:t>۵</w:t>
      </w:r>
      <w:r w:rsidRPr="008B0C95">
        <w:rPr>
          <w:rFonts w:ascii="IRANSharp" w:hAnsi="IRANSharp" w:cs="IRANSharp"/>
          <w:sz w:val="20"/>
          <w:szCs w:val="20"/>
          <w:rtl/>
        </w:rPr>
        <w:t xml:space="preserve"> نفر (</w:t>
      </w:r>
      <w:r w:rsidRPr="008B0C95">
        <w:rPr>
          <w:rFonts w:ascii="IRANSharp" w:hAnsi="IRANSharp" w:cs="IRANSharp"/>
          <w:sz w:val="20"/>
          <w:szCs w:val="20"/>
          <w:rtl/>
          <w:lang w:bidi="fa-IR"/>
        </w:rPr>
        <w:t>۲</w:t>
      </w:r>
      <w:r w:rsidRPr="008B0C95">
        <w:rPr>
          <w:rFonts w:ascii="IRANSharp" w:hAnsi="IRANSharp" w:cs="IRANSharp"/>
          <w:sz w:val="20"/>
          <w:szCs w:val="20"/>
          <w:rtl/>
        </w:rPr>
        <w:t>٫</w:t>
      </w:r>
      <w:r w:rsidRPr="008B0C95">
        <w:rPr>
          <w:rFonts w:ascii="IRANSharp" w:hAnsi="IRANSharp" w:cs="IRANSharp"/>
          <w:sz w:val="20"/>
          <w:szCs w:val="20"/>
          <w:rtl/>
          <w:lang w:bidi="fa-IR"/>
        </w:rPr>
        <w:t>۵</w:t>
      </w:r>
      <w:r w:rsidR="007B7521">
        <w:rPr>
          <w:rFonts w:ascii="IRANSharp" w:hAnsi="IRANSharp" w:cs="IRANSharp" w:hint="cs"/>
          <w:sz w:val="20"/>
          <w:szCs w:val="20"/>
          <w:rtl/>
          <w:lang w:bidi="fa-IR"/>
        </w:rPr>
        <w:t xml:space="preserve"> </w:t>
      </w:r>
      <w:r w:rsidR="007B7521" w:rsidRPr="008B0C95">
        <w:rPr>
          <w:rFonts w:ascii="IRANSharp" w:hAnsi="IRANSharp" w:cs="IRANSharp"/>
          <w:sz w:val="20"/>
          <w:szCs w:val="20"/>
          <w:rtl/>
          <w:lang w:bidi="fa-IR"/>
        </w:rPr>
        <w:t>٪</w:t>
      </w:r>
      <w:r w:rsidRPr="008B0C95">
        <w:rPr>
          <w:rFonts w:ascii="IRANSharp" w:hAnsi="IRANSharp" w:cs="IRANSharp"/>
          <w:sz w:val="20"/>
          <w:szCs w:val="20"/>
          <w:rtl/>
          <w:lang w:bidi="fa-IR"/>
        </w:rPr>
        <w:t xml:space="preserve">) </w:t>
      </w:r>
      <w:r w:rsidRPr="008B0C95">
        <w:rPr>
          <w:rFonts w:ascii="IRANSharp" w:hAnsi="IRANSharp" w:cs="IRANSharp"/>
          <w:sz w:val="20"/>
          <w:szCs w:val="20"/>
          <w:rtl/>
        </w:rPr>
        <w:t xml:space="preserve">دارای چهار فرزند بودند. از نظر سطح تحصیلات، </w:t>
      </w:r>
      <w:r w:rsidRPr="008B0C95">
        <w:rPr>
          <w:rFonts w:ascii="IRANSharp" w:hAnsi="IRANSharp" w:cs="IRANSharp"/>
          <w:sz w:val="20"/>
          <w:szCs w:val="20"/>
          <w:rtl/>
          <w:lang w:bidi="fa-IR"/>
        </w:rPr>
        <w:t>۹</w:t>
      </w:r>
      <w:r w:rsidRPr="008B0C95">
        <w:rPr>
          <w:rFonts w:ascii="IRANSharp" w:hAnsi="IRANSharp" w:cs="IRANSharp"/>
          <w:sz w:val="20"/>
          <w:szCs w:val="20"/>
          <w:rtl/>
        </w:rPr>
        <w:t xml:space="preserve"> نفر (</w:t>
      </w:r>
      <w:r w:rsidRPr="008B0C95">
        <w:rPr>
          <w:rFonts w:ascii="IRANSharp" w:hAnsi="IRANSharp" w:cs="IRANSharp"/>
          <w:sz w:val="20"/>
          <w:szCs w:val="20"/>
          <w:rtl/>
          <w:lang w:bidi="fa-IR"/>
        </w:rPr>
        <w:t>۴</w:t>
      </w:r>
      <w:r w:rsidRPr="008B0C95">
        <w:rPr>
          <w:rFonts w:ascii="IRANSharp" w:hAnsi="IRANSharp" w:cs="IRANSharp"/>
          <w:sz w:val="20"/>
          <w:szCs w:val="20"/>
          <w:rtl/>
        </w:rPr>
        <w:t>٫</w:t>
      </w:r>
      <w:r w:rsidRPr="008B0C95">
        <w:rPr>
          <w:rFonts w:ascii="IRANSharp" w:hAnsi="IRANSharp" w:cs="IRANSharp"/>
          <w:sz w:val="20"/>
          <w:szCs w:val="20"/>
          <w:rtl/>
          <w:lang w:bidi="fa-IR"/>
        </w:rPr>
        <w:t>۶</w:t>
      </w:r>
      <w:r w:rsidR="007B7521">
        <w:rPr>
          <w:rFonts w:ascii="IRANSharp" w:hAnsi="IRANSharp" w:cs="IRANSharp" w:hint="cs"/>
          <w:sz w:val="20"/>
          <w:szCs w:val="20"/>
          <w:rtl/>
          <w:lang w:bidi="fa-IR"/>
        </w:rPr>
        <w:t xml:space="preserve"> </w:t>
      </w:r>
      <w:r w:rsidR="007B7521" w:rsidRPr="008B0C95">
        <w:rPr>
          <w:rFonts w:ascii="IRANSharp" w:hAnsi="IRANSharp" w:cs="IRANSharp"/>
          <w:sz w:val="20"/>
          <w:szCs w:val="20"/>
          <w:rtl/>
          <w:lang w:bidi="fa-IR"/>
        </w:rPr>
        <w:t>٪</w:t>
      </w:r>
      <w:r w:rsidRPr="008B0C95">
        <w:rPr>
          <w:rFonts w:ascii="IRANSharp" w:hAnsi="IRANSharp" w:cs="IRANSharp"/>
          <w:sz w:val="20"/>
          <w:szCs w:val="20"/>
          <w:rtl/>
          <w:lang w:bidi="fa-IR"/>
        </w:rPr>
        <w:t xml:space="preserve">) </w:t>
      </w:r>
      <w:r w:rsidRPr="008B0C95">
        <w:rPr>
          <w:rFonts w:ascii="IRANSharp" w:hAnsi="IRANSharp" w:cs="IRANSharp"/>
          <w:sz w:val="20"/>
          <w:szCs w:val="20"/>
          <w:rtl/>
        </w:rPr>
        <w:t xml:space="preserve">دارای دیپلم، </w:t>
      </w:r>
      <w:r w:rsidRPr="008B0C95">
        <w:rPr>
          <w:rFonts w:ascii="IRANSharp" w:hAnsi="IRANSharp" w:cs="IRANSharp"/>
          <w:sz w:val="20"/>
          <w:szCs w:val="20"/>
          <w:rtl/>
          <w:lang w:bidi="fa-IR"/>
        </w:rPr>
        <w:t>۶</w:t>
      </w:r>
      <w:r w:rsidRPr="008B0C95">
        <w:rPr>
          <w:rFonts w:ascii="IRANSharp" w:hAnsi="IRANSharp" w:cs="IRANSharp"/>
          <w:sz w:val="20"/>
          <w:szCs w:val="20"/>
          <w:rtl/>
        </w:rPr>
        <w:t xml:space="preserve"> نفر (</w:t>
      </w:r>
      <w:r w:rsidRPr="008B0C95">
        <w:rPr>
          <w:rFonts w:ascii="IRANSharp" w:hAnsi="IRANSharp" w:cs="IRANSharp"/>
          <w:sz w:val="20"/>
          <w:szCs w:val="20"/>
          <w:rtl/>
          <w:lang w:bidi="fa-IR"/>
        </w:rPr>
        <w:t>۳</w:t>
      </w:r>
      <w:r w:rsidRPr="008B0C95">
        <w:rPr>
          <w:rFonts w:ascii="IRANSharp" w:hAnsi="IRANSharp" w:cs="IRANSharp"/>
          <w:sz w:val="20"/>
          <w:szCs w:val="20"/>
          <w:rtl/>
        </w:rPr>
        <w:t>٫</w:t>
      </w:r>
      <w:r w:rsidRPr="008B0C95">
        <w:rPr>
          <w:rFonts w:ascii="IRANSharp" w:hAnsi="IRANSharp" w:cs="IRANSharp"/>
          <w:sz w:val="20"/>
          <w:szCs w:val="20"/>
          <w:rtl/>
          <w:lang w:bidi="fa-IR"/>
        </w:rPr>
        <w:t>۰</w:t>
      </w:r>
      <w:r w:rsidR="007B7521">
        <w:rPr>
          <w:rFonts w:ascii="IRANSharp" w:hAnsi="IRANSharp" w:cs="IRANSharp" w:hint="cs"/>
          <w:sz w:val="20"/>
          <w:szCs w:val="20"/>
          <w:rtl/>
          <w:lang w:bidi="fa-IR"/>
        </w:rPr>
        <w:t xml:space="preserve"> </w:t>
      </w:r>
      <w:r w:rsidR="007B7521" w:rsidRPr="008B0C95">
        <w:rPr>
          <w:rFonts w:ascii="IRANSharp" w:hAnsi="IRANSharp" w:cs="IRANSharp"/>
          <w:sz w:val="20"/>
          <w:szCs w:val="20"/>
          <w:rtl/>
          <w:lang w:bidi="fa-IR"/>
        </w:rPr>
        <w:t>٪</w:t>
      </w:r>
      <w:r w:rsidRPr="008B0C95">
        <w:rPr>
          <w:rFonts w:ascii="IRANSharp" w:hAnsi="IRANSharp" w:cs="IRANSharp"/>
          <w:sz w:val="20"/>
          <w:szCs w:val="20"/>
          <w:rtl/>
          <w:lang w:bidi="fa-IR"/>
        </w:rPr>
        <w:t xml:space="preserve">) </w:t>
      </w:r>
      <w:r w:rsidRPr="008B0C95">
        <w:rPr>
          <w:rFonts w:ascii="IRANSharp" w:hAnsi="IRANSharp" w:cs="IRANSharp"/>
          <w:sz w:val="20"/>
          <w:szCs w:val="20"/>
          <w:rtl/>
        </w:rPr>
        <w:t xml:space="preserve">دارای مدرک کاردانی، </w:t>
      </w:r>
      <w:r w:rsidRPr="008B0C95">
        <w:rPr>
          <w:rFonts w:ascii="IRANSharp" w:hAnsi="IRANSharp" w:cs="IRANSharp"/>
          <w:sz w:val="20"/>
          <w:szCs w:val="20"/>
          <w:rtl/>
          <w:lang w:bidi="fa-IR"/>
        </w:rPr>
        <w:t>۴۸</w:t>
      </w:r>
      <w:r w:rsidRPr="008B0C95">
        <w:rPr>
          <w:rFonts w:ascii="IRANSharp" w:hAnsi="IRANSharp" w:cs="IRANSharp"/>
          <w:sz w:val="20"/>
          <w:szCs w:val="20"/>
          <w:rtl/>
        </w:rPr>
        <w:t xml:space="preserve"> نفر (</w:t>
      </w:r>
      <w:r w:rsidRPr="008B0C95">
        <w:rPr>
          <w:rFonts w:ascii="IRANSharp" w:hAnsi="IRANSharp" w:cs="IRANSharp"/>
          <w:sz w:val="20"/>
          <w:szCs w:val="20"/>
          <w:rtl/>
          <w:lang w:bidi="fa-IR"/>
        </w:rPr>
        <w:t>۲۴</w:t>
      </w:r>
      <w:r w:rsidRPr="008B0C95">
        <w:rPr>
          <w:rFonts w:ascii="IRANSharp" w:hAnsi="IRANSharp" w:cs="IRANSharp"/>
          <w:sz w:val="20"/>
          <w:szCs w:val="20"/>
          <w:rtl/>
        </w:rPr>
        <w:t>٫</w:t>
      </w:r>
      <w:r w:rsidRPr="008B0C95">
        <w:rPr>
          <w:rFonts w:ascii="IRANSharp" w:hAnsi="IRANSharp" w:cs="IRANSharp"/>
          <w:sz w:val="20"/>
          <w:szCs w:val="20"/>
          <w:rtl/>
          <w:lang w:bidi="fa-IR"/>
        </w:rPr>
        <w:t>۴</w:t>
      </w:r>
      <w:r w:rsidR="007B7521">
        <w:rPr>
          <w:rFonts w:ascii="IRANSharp" w:hAnsi="IRANSharp" w:cs="IRANSharp" w:hint="cs"/>
          <w:sz w:val="20"/>
          <w:szCs w:val="20"/>
          <w:rtl/>
          <w:lang w:bidi="fa-IR"/>
        </w:rPr>
        <w:t xml:space="preserve"> </w:t>
      </w:r>
      <w:r w:rsidR="007B7521" w:rsidRPr="008B0C95">
        <w:rPr>
          <w:rFonts w:ascii="IRANSharp" w:hAnsi="IRANSharp" w:cs="IRANSharp"/>
          <w:sz w:val="20"/>
          <w:szCs w:val="20"/>
          <w:rtl/>
          <w:lang w:bidi="fa-IR"/>
        </w:rPr>
        <w:t>٪</w:t>
      </w:r>
      <w:r w:rsidRPr="008B0C95">
        <w:rPr>
          <w:rFonts w:ascii="IRANSharp" w:hAnsi="IRANSharp" w:cs="IRANSharp"/>
          <w:sz w:val="20"/>
          <w:szCs w:val="20"/>
          <w:rtl/>
          <w:lang w:bidi="fa-IR"/>
        </w:rPr>
        <w:t xml:space="preserve">) </w:t>
      </w:r>
      <w:r w:rsidRPr="008B0C95">
        <w:rPr>
          <w:rFonts w:ascii="IRANSharp" w:hAnsi="IRANSharp" w:cs="IRANSharp"/>
          <w:sz w:val="20"/>
          <w:szCs w:val="20"/>
          <w:rtl/>
        </w:rPr>
        <w:t xml:space="preserve">دارای مدرک کارشناسی، </w:t>
      </w:r>
      <w:r w:rsidRPr="008B0C95">
        <w:rPr>
          <w:rFonts w:ascii="IRANSharp" w:hAnsi="IRANSharp" w:cs="IRANSharp"/>
          <w:sz w:val="20"/>
          <w:szCs w:val="20"/>
          <w:rtl/>
          <w:lang w:bidi="fa-IR"/>
        </w:rPr>
        <w:t>۸۴</w:t>
      </w:r>
      <w:r w:rsidRPr="008B0C95">
        <w:rPr>
          <w:rFonts w:ascii="IRANSharp" w:hAnsi="IRANSharp" w:cs="IRANSharp"/>
          <w:sz w:val="20"/>
          <w:szCs w:val="20"/>
          <w:rtl/>
        </w:rPr>
        <w:t xml:space="preserve"> نفر (</w:t>
      </w:r>
      <w:r w:rsidRPr="008B0C95">
        <w:rPr>
          <w:rFonts w:ascii="IRANSharp" w:hAnsi="IRANSharp" w:cs="IRANSharp"/>
          <w:sz w:val="20"/>
          <w:szCs w:val="20"/>
          <w:rtl/>
          <w:lang w:bidi="fa-IR"/>
        </w:rPr>
        <w:t>۴۲</w:t>
      </w:r>
      <w:r w:rsidRPr="008B0C95">
        <w:rPr>
          <w:rFonts w:ascii="IRANSharp" w:hAnsi="IRANSharp" w:cs="IRANSharp"/>
          <w:sz w:val="20"/>
          <w:szCs w:val="20"/>
          <w:rtl/>
        </w:rPr>
        <w:t>٫</w:t>
      </w:r>
      <w:r w:rsidRPr="008B0C95">
        <w:rPr>
          <w:rFonts w:ascii="IRANSharp" w:hAnsi="IRANSharp" w:cs="IRANSharp"/>
          <w:sz w:val="20"/>
          <w:szCs w:val="20"/>
          <w:rtl/>
          <w:lang w:bidi="fa-IR"/>
        </w:rPr>
        <w:t>۶</w:t>
      </w:r>
      <w:r w:rsidR="007B7521">
        <w:rPr>
          <w:rFonts w:ascii="IRANSharp" w:hAnsi="IRANSharp" w:cs="IRANSharp" w:hint="cs"/>
          <w:sz w:val="20"/>
          <w:szCs w:val="20"/>
          <w:rtl/>
          <w:lang w:bidi="fa-IR"/>
        </w:rPr>
        <w:t xml:space="preserve"> </w:t>
      </w:r>
      <w:r w:rsidR="007B7521" w:rsidRPr="008B0C95">
        <w:rPr>
          <w:rFonts w:ascii="IRANSharp" w:hAnsi="IRANSharp" w:cs="IRANSharp"/>
          <w:sz w:val="20"/>
          <w:szCs w:val="20"/>
          <w:rtl/>
          <w:lang w:bidi="fa-IR"/>
        </w:rPr>
        <w:t>٪</w:t>
      </w:r>
      <w:r w:rsidRPr="008B0C95">
        <w:rPr>
          <w:rFonts w:ascii="IRANSharp" w:hAnsi="IRANSharp" w:cs="IRANSharp"/>
          <w:sz w:val="20"/>
          <w:szCs w:val="20"/>
          <w:rtl/>
          <w:lang w:bidi="fa-IR"/>
        </w:rPr>
        <w:t xml:space="preserve">) </w:t>
      </w:r>
      <w:r w:rsidRPr="008B0C95">
        <w:rPr>
          <w:rFonts w:ascii="IRANSharp" w:hAnsi="IRANSharp" w:cs="IRANSharp"/>
          <w:sz w:val="20"/>
          <w:szCs w:val="20"/>
          <w:rtl/>
        </w:rPr>
        <w:t xml:space="preserve">دارای مدرک کارشناسی ارشد و </w:t>
      </w:r>
      <w:r w:rsidRPr="008B0C95">
        <w:rPr>
          <w:rFonts w:ascii="IRANSharp" w:hAnsi="IRANSharp" w:cs="IRANSharp"/>
          <w:sz w:val="20"/>
          <w:szCs w:val="20"/>
          <w:rtl/>
          <w:lang w:bidi="fa-IR"/>
        </w:rPr>
        <w:t>۵۰</w:t>
      </w:r>
      <w:r w:rsidRPr="008B0C95">
        <w:rPr>
          <w:rFonts w:ascii="IRANSharp" w:hAnsi="IRANSharp" w:cs="IRANSharp"/>
          <w:sz w:val="20"/>
          <w:szCs w:val="20"/>
          <w:rtl/>
        </w:rPr>
        <w:t xml:space="preserve"> نفر (</w:t>
      </w:r>
      <w:r w:rsidRPr="008B0C95">
        <w:rPr>
          <w:rFonts w:ascii="IRANSharp" w:hAnsi="IRANSharp" w:cs="IRANSharp"/>
          <w:sz w:val="20"/>
          <w:szCs w:val="20"/>
          <w:rtl/>
          <w:lang w:bidi="fa-IR"/>
        </w:rPr>
        <w:t>۲۵</w:t>
      </w:r>
      <w:r w:rsidRPr="008B0C95">
        <w:rPr>
          <w:rFonts w:ascii="IRANSharp" w:hAnsi="IRANSharp" w:cs="IRANSharp"/>
          <w:sz w:val="20"/>
          <w:szCs w:val="20"/>
          <w:rtl/>
        </w:rPr>
        <w:t>٫</w:t>
      </w:r>
      <w:r w:rsidRPr="008B0C95">
        <w:rPr>
          <w:rFonts w:ascii="IRANSharp" w:hAnsi="IRANSharp" w:cs="IRANSharp"/>
          <w:sz w:val="20"/>
          <w:szCs w:val="20"/>
          <w:rtl/>
          <w:lang w:bidi="fa-IR"/>
        </w:rPr>
        <w:t>۴</w:t>
      </w:r>
      <w:r w:rsidR="007B7521">
        <w:rPr>
          <w:rFonts w:ascii="IRANSharp" w:hAnsi="IRANSharp" w:cs="IRANSharp" w:hint="cs"/>
          <w:sz w:val="20"/>
          <w:szCs w:val="20"/>
          <w:rtl/>
          <w:lang w:bidi="fa-IR"/>
        </w:rPr>
        <w:t xml:space="preserve"> </w:t>
      </w:r>
      <w:r w:rsidR="007B7521" w:rsidRPr="008B0C95">
        <w:rPr>
          <w:rFonts w:ascii="IRANSharp" w:hAnsi="IRANSharp" w:cs="IRANSharp"/>
          <w:sz w:val="20"/>
          <w:szCs w:val="20"/>
          <w:rtl/>
          <w:lang w:bidi="fa-IR"/>
        </w:rPr>
        <w:t>٪</w:t>
      </w:r>
      <w:r w:rsidRPr="008B0C95">
        <w:rPr>
          <w:rFonts w:ascii="IRANSharp" w:hAnsi="IRANSharp" w:cs="IRANSharp"/>
          <w:sz w:val="20"/>
          <w:szCs w:val="20"/>
          <w:rtl/>
          <w:lang w:bidi="fa-IR"/>
        </w:rPr>
        <w:t xml:space="preserve">) </w:t>
      </w:r>
      <w:r w:rsidRPr="008B0C95">
        <w:rPr>
          <w:rFonts w:ascii="IRANSharp" w:hAnsi="IRANSharp" w:cs="IRANSharp"/>
          <w:sz w:val="20"/>
          <w:szCs w:val="20"/>
          <w:rtl/>
        </w:rPr>
        <w:t xml:space="preserve">دارای مدرک دکتری بودند (جدول </w:t>
      </w:r>
      <w:r w:rsidRPr="008B0C95">
        <w:rPr>
          <w:rFonts w:ascii="IRANSharp" w:hAnsi="IRANSharp" w:cs="IRANSharp"/>
          <w:sz w:val="20"/>
          <w:szCs w:val="20"/>
          <w:rtl/>
          <w:lang w:bidi="fa-IR"/>
        </w:rPr>
        <w:t>۱</w:t>
      </w:r>
      <w:r w:rsidRPr="008B0C95">
        <w:rPr>
          <w:rFonts w:ascii="IRANSharp" w:hAnsi="IRANSharp" w:cs="IRANSharp"/>
          <w:sz w:val="20"/>
          <w:szCs w:val="20"/>
          <w:rtl/>
        </w:rPr>
        <w:t>).</w:t>
      </w:r>
    </w:p>
    <w:p w14:paraId="3DD695A8" w14:textId="6191573C" w:rsidR="00341B2C" w:rsidRPr="002B59F0" w:rsidRDefault="00CB23A1" w:rsidP="00CC1C72">
      <w:pPr>
        <w:bidi/>
        <w:spacing w:after="0" w:line="240" w:lineRule="auto"/>
        <w:jc w:val="both"/>
        <w:rPr>
          <w:rFonts w:ascii="IRANSharp" w:eastAsia="Times New Roman" w:hAnsi="IRANSharp" w:cs="IRANSharp"/>
          <w:sz w:val="20"/>
          <w:szCs w:val="20"/>
          <w:rtl/>
          <w:lang w:bidi="fa-IR"/>
        </w:rPr>
      </w:pPr>
      <w:r w:rsidRPr="008B0C95">
        <w:rPr>
          <w:rFonts w:ascii="IRANSharp" w:eastAsia="Times New Roman" w:hAnsi="IRANSharp" w:cs="IRANSharp"/>
          <w:sz w:val="20"/>
          <w:szCs w:val="20"/>
          <w:rtl/>
        </w:rPr>
        <w:t xml:space="preserve"> میانگین نمره نگرش نسبت به باروری و فرزندآوری </w:t>
      </w:r>
      <w:r w:rsidR="007B7521" w:rsidRPr="007B7521">
        <w:rPr>
          <w:rFonts w:ascii="IRANSharp" w:eastAsia="Times New Roman" w:hAnsi="IRANSharp" w:cs="IRANSharp"/>
          <w:sz w:val="20"/>
          <w:szCs w:val="20"/>
          <w:rtl/>
          <w:lang w:bidi="fa-IR"/>
        </w:rPr>
        <w:t>۷</w:t>
      </w:r>
      <w:r w:rsidR="007B7521" w:rsidRPr="007B7521">
        <w:rPr>
          <w:rFonts w:ascii="IRANSharp" w:eastAsia="Times New Roman" w:hAnsi="IRANSharp" w:cs="IRANSharp"/>
          <w:sz w:val="20"/>
          <w:szCs w:val="20"/>
          <w:rtl/>
        </w:rPr>
        <w:t>٫</w:t>
      </w:r>
      <w:r w:rsidR="007B7521" w:rsidRPr="007B7521">
        <w:rPr>
          <w:rFonts w:ascii="IRANSharp" w:eastAsia="Times New Roman" w:hAnsi="IRANSharp" w:cs="IRANSharp"/>
          <w:sz w:val="20"/>
          <w:szCs w:val="20"/>
          <w:rtl/>
          <w:lang w:bidi="fa-IR"/>
        </w:rPr>
        <w:t>۰۴</w:t>
      </w:r>
      <w:r w:rsidR="007B7521" w:rsidRPr="007B7521">
        <w:rPr>
          <w:rFonts w:ascii="IRANSharp" w:eastAsia="Times New Roman" w:hAnsi="IRANSharp" w:cs="IRANSharp"/>
          <w:sz w:val="20"/>
          <w:szCs w:val="20"/>
          <w:rtl/>
        </w:rPr>
        <w:t xml:space="preserve"> </w:t>
      </w:r>
      <w:r w:rsidRPr="008B0C95">
        <w:rPr>
          <w:rFonts w:ascii="IRANSharp" w:eastAsia="Times New Roman" w:hAnsi="IRANSharp" w:cs="IRANSharp"/>
          <w:sz w:val="20"/>
          <w:szCs w:val="20"/>
          <w:rtl/>
          <w:lang w:bidi="fa-IR"/>
        </w:rPr>
        <w:t xml:space="preserve">± </w:t>
      </w:r>
      <w:r w:rsidR="007B7521" w:rsidRPr="007B7521">
        <w:rPr>
          <w:rFonts w:ascii="IRANSharp" w:eastAsia="Times New Roman" w:hAnsi="IRANSharp" w:cs="IRANSharp"/>
          <w:sz w:val="20"/>
          <w:szCs w:val="20"/>
          <w:rtl/>
          <w:lang w:bidi="fa-IR"/>
        </w:rPr>
        <w:t>۵۱</w:t>
      </w:r>
      <w:r w:rsidR="007B7521" w:rsidRPr="007B7521">
        <w:rPr>
          <w:rFonts w:ascii="IRANSharp" w:eastAsia="Times New Roman" w:hAnsi="IRANSharp" w:cs="IRANSharp"/>
          <w:sz w:val="20"/>
          <w:szCs w:val="20"/>
          <w:rtl/>
        </w:rPr>
        <w:t>٫</w:t>
      </w:r>
      <w:r w:rsidR="007B7521" w:rsidRPr="007B7521">
        <w:rPr>
          <w:rFonts w:ascii="IRANSharp" w:eastAsia="Times New Roman" w:hAnsi="IRANSharp" w:cs="IRANSharp"/>
          <w:sz w:val="20"/>
          <w:szCs w:val="20"/>
          <w:rtl/>
          <w:lang w:bidi="fa-IR"/>
        </w:rPr>
        <w:t>۸۲</w:t>
      </w:r>
      <w:r w:rsidRPr="008B0C95">
        <w:rPr>
          <w:rFonts w:ascii="IRANSharp" w:eastAsia="Times New Roman" w:hAnsi="IRANSharp" w:cs="IRANSharp"/>
          <w:sz w:val="20"/>
          <w:szCs w:val="20"/>
          <w:rtl/>
        </w:rPr>
        <w:t xml:space="preserve">و میانگین نمره کل هوش هیجانی </w:t>
      </w:r>
      <w:r w:rsidR="007B7521" w:rsidRPr="007B7521">
        <w:rPr>
          <w:rFonts w:ascii="IRANSharp" w:eastAsia="Times New Roman" w:hAnsi="IRANSharp" w:cs="IRANSharp"/>
          <w:b/>
          <w:bCs/>
          <w:sz w:val="20"/>
          <w:szCs w:val="20"/>
          <w:rtl/>
          <w:lang w:bidi="fa-IR"/>
        </w:rPr>
        <w:t>۱۲</w:t>
      </w:r>
      <w:r w:rsidR="007B7521" w:rsidRPr="007B7521">
        <w:rPr>
          <w:rFonts w:ascii="IRANSharp" w:eastAsia="Times New Roman" w:hAnsi="IRANSharp" w:cs="IRANSharp"/>
          <w:b/>
          <w:bCs/>
          <w:sz w:val="20"/>
          <w:szCs w:val="20"/>
          <w:rtl/>
        </w:rPr>
        <w:t>٫</w:t>
      </w:r>
      <w:r w:rsidR="007B7521" w:rsidRPr="007B7521">
        <w:rPr>
          <w:rFonts w:ascii="IRANSharp" w:eastAsia="Times New Roman" w:hAnsi="IRANSharp" w:cs="IRANSharp"/>
          <w:b/>
          <w:bCs/>
          <w:sz w:val="20"/>
          <w:szCs w:val="20"/>
          <w:rtl/>
          <w:lang w:bidi="fa-IR"/>
        </w:rPr>
        <w:t>۳۷</w:t>
      </w:r>
      <w:r w:rsidR="007B7521" w:rsidRPr="007B7521">
        <w:rPr>
          <w:rFonts w:ascii="IRANSharp" w:eastAsia="Times New Roman" w:hAnsi="IRANSharp" w:cs="IRANSharp"/>
          <w:b/>
          <w:bCs/>
          <w:sz w:val="20"/>
          <w:szCs w:val="20"/>
          <w:rtl/>
        </w:rPr>
        <w:t xml:space="preserve"> </w:t>
      </w:r>
      <w:r w:rsidRPr="008B0C95">
        <w:rPr>
          <w:rFonts w:ascii="IRANSharp" w:eastAsia="Times New Roman" w:hAnsi="IRANSharp" w:cs="IRANSharp"/>
          <w:b/>
          <w:bCs/>
          <w:sz w:val="20"/>
          <w:szCs w:val="20"/>
        </w:rPr>
        <w:t xml:space="preserve"> ± </w:t>
      </w:r>
      <w:r w:rsidR="007B7521" w:rsidRPr="007B7521">
        <w:rPr>
          <w:rFonts w:ascii="IRANSharp" w:eastAsia="Times New Roman" w:hAnsi="IRANSharp" w:cs="IRANSharp"/>
          <w:b/>
          <w:bCs/>
          <w:sz w:val="20"/>
          <w:szCs w:val="20"/>
          <w:rtl/>
          <w:lang w:bidi="fa-IR"/>
        </w:rPr>
        <w:t>۱۱۰</w:t>
      </w:r>
      <w:r w:rsidR="007B7521" w:rsidRPr="007B7521">
        <w:rPr>
          <w:rFonts w:ascii="IRANSharp" w:eastAsia="Times New Roman" w:hAnsi="IRANSharp" w:cs="IRANSharp"/>
          <w:b/>
          <w:bCs/>
          <w:sz w:val="20"/>
          <w:szCs w:val="20"/>
          <w:rtl/>
        </w:rPr>
        <w:t>٫</w:t>
      </w:r>
      <w:r w:rsidR="007B7521" w:rsidRPr="007B7521">
        <w:rPr>
          <w:rFonts w:ascii="IRANSharp" w:eastAsia="Times New Roman" w:hAnsi="IRANSharp" w:cs="IRANSharp"/>
          <w:b/>
          <w:bCs/>
          <w:sz w:val="20"/>
          <w:szCs w:val="20"/>
          <w:rtl/>
          <w:lang w:bidi="fa-IR"/>
        </w:rPr>
        <w:t>۱۷</w:t>
      </w:r>
      <w:r w:rsidR="007B7521">
        <w:rPr>
          <w:rFonts w:ascii="IRANSharp" w:eastAsia="Times New Roman" w:hAnsi="IRANSharp" w:cs="IRANSharp" w:hint="cs"/>
          <w:b/>
          <w:bCs/>
          <w:sz w:val="20"/>
          <w:szCs w:val="20"/>
          <w:rtl/>
          <w:lang w:bidi="fa-IR"/>
        </w:rPr>
        <w:t xml:space="preserve"> </w:t>
      </w:r>
      <w:r w:rsidRPr="008B0C95">
        <w:rPr>
          <w:rFonts w:ascii="IRANSharp" w:eastAsia="Times New Roman" w:hAnsi="IRANSharp" w:cs="IRANSharp"/>
          <w:sz w:val="20"/>
          <w:szCs w:val="20"/>
          <w:rtl/>
        </w:rPr>
        <w:t xml:space="preserve">بود. میانگین نمرات خرده‌مقیاس‌های خودآگاهی، خودتنظیمی، انگیزش، همدلی و مهارت‌های اجتماعی به‌ترتیب </w:t>
      </w:r>
      <w:r w:rsidR="00CC1C72" w:rsidRPr="00CC1C72">
        <w:rPr>
          <w:rFonts w:ascii="IRANSharp" w:eastAsia="Times New Roman" w:hAnsi="IRANSharp" w:cs="IRANSharp"/>
          <w:sz w:val="20"/>
          <w:szCs w:val="20"/>
          <w:rtl/>
          <w:lang w:bidi="fa-IR"/>
        </w:rPr>
        <w:t>۲</w:t>
      </w:r>
      <w:r w:rsidR="00CC1C72" w:rsidRPr="00CC1C72">
        <w:rPr>
          <w:rFonts w:ascii="IRANSharp" w:eastAsia="Times New Roman" w:hAnsi="IRANSharp" w:cs="IRANSharp"/>
          <w:sz w:val="20"/>
          <w:szCs w:val="20"/>
          <w:rtl/>
        </w:rPr>
        <w:t>٫</w:t>
      </w:r>
      <w:r w:rsidR="00CC1C72" w:rsidRPr="00CC1C72">
        <w:rPr>
          <w:rFonts w:ascii="IRANSharp" w:eastAsia="Times New Roman" w:hAnsi="IRANSharp" w:cs="IRANSharp"/>
          <w:sz w:val="20"/>
          <w:szCs w:val="20"/>
          <w:rtl/>
          <w:lang w:bidi="fa-IR"/>
        </w:rPr>
        <w:t>۹۵</w:t>
      </w:r>
      <w:r w:rsidR="00CC1C72">
        <w:rPr>
          <w:rFonts w:ascii="IRANSharp" w:eastAsia="Times New Roman" w:hAnsi="IRANSharp" w:cs="IRANSharp" w:hint="cs"/>
          <w:sz w:val="20"/>
          <w:szCs w:val="20"/>
          <w:rtl/>
          <w:lang w:bidi="fa-IR"/>
        </w:rPr>
        <w:t xml:space="preserve"> </w:t>
      </w:r>
      <w:r w:rsidRPr="008B0C95">
        <w:rPr>
          <w:rFonts w:ascii="IRANSharp" w:eastAsia="Times New Roman" w:hAnsi="IRANSharp" w:cs="IRANSharp"/>
          <w:sz w:val="20"/>
          <w:szCs w:val="20"/>
          <w:rtl/>
          <w:lang w:bidi="fa-IR"/>
        </w:rPr>
        <w:t xml:space="preserve">± </w:t>
      </w:r>
      <w:r w:rsidR="00CC1C72" w:rsidRPr="00CC1C72">
        <w:rPr>
          <w:rFonts w:ascii="IRANSharp" w:eastAsia="Times New Roman" w:hAnsi="IRANSharp" w:cs="IRANSharp"/>
          <w:sz w:val="20"/>
          <w:szCs w:val="20"/>
          <w:rtl/>
          <w:lang w:bidi="fa-IR"/>
        </w:rPr>
        <w:t>۲۵</w:t>
      </w:r>
      <w:r w:rsidR="00CC1C72" w:rsidRPr="00CC1C72">
        <w:rPr>
          <w:rFonts w:ascii="IRANSharp" w:eastAsia="Times New Roman" w:hAnsi="IRANSharp" w:cs="IRANSharp"/>
          <w:sz w:val="20"/>
          <w:szCs w:val="20"/>
          <w:rtl/>
        </w:rPr>
        <w:t>٫</w:t>
      </w:r>
      <w:r w:rsidR="00CC1C72" w:rsidRPr="00CC1C72">
        <w:rPr>
          <w:rFonts w:ascii="IRANSharp" w:eastAsia="Times New Roman" w:hAnsi="IRANSharp" w:cs="IRANSharp"/>
          <w:sz w:val="20"/>
          <w:szCs w:val="20"/>
          <w:rtl/>
          <w:lang w:bidi="fa-IR"/>
        </w:rPr>
        <w:t>۱۱</w:t>
      </w:r>
      <w:r w:rsidRPr="008B0C95">
        <w:rPr>
          <w:rFonts w:ascii="IRANSharp" w:eastAsia="Times New Roman" w:hAnsi="IRANSharp" w:cs="IRANSharp"/>
          <w:sz w:val="20"/>
          <w:szCs w:val="20"/>
          <w:rtl/>
        </w:rPr>
        <w:t xml:space="preserve">، </w:t>
      </w:r>
      <w:r w:rsidR="00CC1C72" w:rsidRPr="00CC1C72">
        <w:rPr>
          <w:rFonts w:ascii="IRANSharp" w:eastAsia="Times New Roman" w:hAnsi="IRANSharp" w:cs="IRANSharp"/>
          <w:sz w:val="20"/>
          <w:szCs w:val="20"/>
          <w:rtl/>
          <w:lang w:bidi="fa-IR"/>
        </w:rPr>
        <w:t>۳</w:t>
      </w:r>
      <w:r w:rsidR="00CC1C72" w:rsidRPr="00CC1C72">
        <w:rPr>
          <w:rFonts w:ascii="IRANSharp" w:eastAsia="Times New Roman" w:hAnsi="IRANSharp" w:cs="IRANSharp"/>
          <w:sz w:val="20"/>
          <w:szCs w:val="20"/>
          <w:rtl/>
        </w:rPr>
        <w:t>٫</w:t>
      </w:r>
      <w:r w:rsidR="00CC1C72" w:rsidRPr="00CC1C72">
        <w:rPr>
          <w:rFonts w:ascii="IRANSharp" w:eastAsia="Times New Roman" w:hAnsi="IRANSharp" w:cs="IRANSharp"/>
          <w:sz w:val="20"/>
          <w:szCs w:val="20"/>
          <w:rtl/>
          <w:lang w:bidi="fa-IR"/>
        </w:rPr>
        <w:t>۸۱</w:t>
      </w:r>
      <w:r w:rsidR="00CC1C72">
        <w:rPr>
          <w:rFonts w:ascii="IRANSharp" w:eastAsia="Times New Roman" w:hAnsi="IRANSharp" w:cs="IRANSharp" w:hint="cs"/>
          <w:sz w:val="20"/>
          <w:szCs w:val="20"/>
          <w:rtl/>
          <w:lang w:bidi="fa-IR"/>
        </w:rPr>
        <w:t xml:space="preserve"> </w:t>
      </w:r>
      <w:r w:rsidRPr="008B0C95">
        <w:rPr>
          <w:rFonts w:ascii="IRANSharp" w:eastAsia="Times New Roman" w:hAnsi="IRANSharp" w:cs="IRANSharp"/>
          <w:sz w:val="20"/>
          <w:szCs w:val="20"/>
          <w:rtl/>
          <w:lang w:bidi="fa-IR"/>
        </w:rPr>
        <w:t xml:space="preserve">± </w:t>
      </w:r>
      <w:r w:rsidR="00CC1C72" w:rsidRPr="00CC1C72">
        <w:rPr>
          <w:rFonts w:ascii="IRANSharp" w:eastAsia="Times New Roman" w:hAnsi="IRANSharp" w:cs="IRANSharp"/>
          <w:sz w:val="20"/>
          <w:szCs w:val="20"/>
          <w:rtl/>
          <w:lang w:bidi="fa-IR"/>
        </w:rPr>
        <w:t>۲۴</w:t>
      </w:r>
      <w:r w:rsidR="00CC1C72" w:rsidRPr="00CC1C72">
        <w:rPr>
          <w:rFonts w:ascii="IRANSharp" w:eastAsia="Times New Roman" w:hAnsi="IRANSharp" w:cs="IRANSharp"/>
          <w:sz w:val="20"/>
          <w:szCs w:val="20"/>
          <w:rtl/>
        </w:rPr>
        <w:t>٫</w:t>
      </w:r>
      <w:r w:rsidR="00CC1C72" w:rsidRPr="00CC1C72">
        <w:rPr>
          <w:rFonts w:ascii="IRANSharp" w:eastAsia="Times New Roman" w:hAnsi="IRANSharp" w:cs="IRANSharp"/>
          <w:sz w:val="20"/>
          <w:szCs w:val="20"/>
          <w:rtl/>
          <w:lang w:bidi="fa-IR"/>
        </w:rPr>
        <w:t xml:space="preserve">۹۰ </w:t>
      </w:r>
      <w:r w:rsidRPr="008B0C95">
        <w:rPr>
          <w:rFonts w:ascii="IRANSharp" w:eastAsia="Times New Roman" w:hAnsi="IRANSharp" w:cs="IRANSharp"/>
          <w:sz w:val="20"/>
          <w:szCs w:val="20"/>
          <w:rtl/>
        </w:rPr>
        <w:t xml:space="preserve">، </w:t>
      </w:r>
      <w:r w:rsidR="00CC1C72" w:rsidRPr="00CC1C72">
        <w:rPr>
          <w:rFonts w:ascii="IRANSharp" w:eastAsia="Times New Roman" w:hAnsi="IRANSharp" w:cs="IRANSharp"/>
          <w:sz w:val="20"/>
          <w:szCs w:val="20"/>
          <w:rtl/>
          <w:lang w:bidi="fa-IR"/>
        </w:rPr>
        <w:t>۴</w:t>
      </w:r>
      <w:r w:rsidR="00CC1C72" w:rsidRPr="00CC1C72">
        <w:rPr>
          <w:rFonts w:ascii="IRANSharp" w:eastAsia="Times New Roman" w:hAnsi="IRANSharp" w:cs="IRANSharp"/>
          <w:sz w:val="20"/>
          <w:szCs w:val="20"/>
          <w:rtl/>
        </w:rPr>
        <w:t>٫</w:t>
      </w:r>
      <w:r w:rsidR="00CC1C72" w:rsidRPr="00CC1C72">
        <w:rPr>
          <w:rFonts w:ascii="IRANSharp" w:eastAsia="Times New Roman" w:hAnsi="IRANSharp" w:cs="IRANSharp"/>
          <w:sz w:val="20"/>
          <w:szCs w:val="20"/>
          <w:rtl/>
          <w:lang w:bidi="fa-IR"/>
        </w:rPr>
        <w:t>۲۳</w:t>
      </w:r>
      <w:r w:rsidR="00CC1C72">
        <w:rPr>
          <w:rFonts w:ascii="IRANSharp" w:eastAsia="Times New Roman" w:hAnsi="IRANSharp" w:cs="IRANSharp" w:hint="cs"/>
          <w:sz w:val="20"/>
          <w:szCs w:val="20"/>
          <w:rtl/>
          <w:lang w:bidi="fa-IR"/>
        </w:rPr>
        <w:t xml:space="preserve"> </w:t>
      </w:r>
      <w:r w:rsidRPr="008B0C95">
        <w:rPr>
          <w:rFonts w:ascii="IRANSharp" w:eastAsia="Times New Roman" w:hAnsi="IRANSharp" w:cs="IRANSharp"/>
          <w:sz w:val="20"/>
          <w:szCs w:val="20"/>
          <w:rtl/>
          <w:lang w:bidi="fa-IR"/>
        </w:rPr>
        <w:t xml:space="preserve">± </w:t>
      </w:r>
      <w:r w:rsidR="00CC1C72" w:rsidRPr="00CC1C72">
        <w:rPr>
          <w:rFonts w:ascii="IRANSharp" w:eastAsia="Times New Roman" w:hAnsi="IRANSharp" w:cs="IRANSharp"/>
          <w:sz w:val="20"/>
          <w:szCs w:val="20"/>
          <w:rtl/>
          <w:lang w:bidi="fa-IR"/>
        </w:rPr>
        <w:t>۲۳</w:t>
      </w:r>
      <w:r w:rsidR="00CC1C72" w:rsidRPr="00CC1C72">
        <w:rPr>
          <w:rFonts w:ascii="IRANSharp" w:eastAsia="Times New Roman" w:hAnsi="IRANSharp" w:cs="IRANSharp"/>
          <w:sz w:val="20"/>
          <w:szCs w:val="20"/>
          <w:rtl/>
        </w:rPr>
        <w:t>٫</w:t>
      </w:r>
      <w:r w:rsidR="00CC1C72" w:rsidRPr="00CC1C72">
        <w:rPr>
          <w:rFonts w:ascii="IRANSharp" w:eastAsia="Times New Roman" w:hAnsi="IRANSharp" w:cs="IRANSharp"/>
          <w:sz w:val="20"/>
          <w:szCs w:val="20"/>
          <w:rtl/>
          <w:lang w:bidi="fa-IR"/>
        </w:rPr>
        <w:t xml:space="preserve">۷۳ </w:t>
      </w:r>
      <w:r w:rsidRPr="008B0C95">
        <w:rPr>
          <w:rFonts w:ascii="IRANSharp" w:eastAsia="Times New Roman" w:hAnsi="IRANSharp" w:cs="IRANSharp"/>
          <w:sz w:val="20"/>
          <w:szCs w:val="20"/>
          <w:rtl/>
        </w:rPr>
        <w:t xml:space="preserve">، </w:t>
      </w:r>
      <w:r w:rsidR="00CC1C72" w:rsidRPr="00CC1C72">
        <w:rPr>
          <w:rFonts w:ascii="IRANSharp" w:eastAsia="Times New Roman" w:hAnsi="IRANSharp" w:cs="IRANSharp"/>
          <w:sz w:val="20"/>
          <w:szCs w:val="20"/>
          <w:rtl/>
          <w:lang w:bidi="fa-IR"/>
        </w:rPr>
        <w:t>۲</w:t>
      </w:r>
      <w:r w:rsidR="00CC1C72" w:rsidRPr="00CC1C72">
        <w:rPr>
          <w:rFonts w:ascii="IRANSharp" w:eastAsia="Times New Roman" w:hAnsi="IRANSharp" w:cs="IRANSharp"/>
          <w:sz w:val="20"/>
          <w:szCs w:val="20"/>
          <w:rtl/>
        </w:rPr>
        <w:t>٫</w:t>
      </w:r>
      <w:r w:rsidR="00CC1C72" w:rsidRPr="00CC1C72">
        <w:rPr>
          <w:rFonts w:ascii="IRANSharp" w:eastAsia="Times New Roman" w:hAnsi="IRANSharp" w:cs="IRANSharp"/>
          <w:sz w:val="20"/>
          <w:szCs w:val="20"/>
          <w:rtl/>
          <w:lang w:bidi="fa-IR"/>
        </w:rPr>
        <w:t>۴۶</w:t>
      </w:r>
      <w:r w:rsidR="00CC1C72" w:rsidRPr="00CC1C72">
        <w:rPr>
          <w:rFonts w:ascii="IRANSharp" w:eastAsia="Times New Roman" w:hAnsi="IRANSharp" w:cs="IRANSharp"/>
          <w:sz w:val="20"/>
          <w:szCs w:val="20"/>
          <w:rtl/>
        </w:rPr>
        <w:t xml:space="preserve"> </w:t>
      </w:r>
      <w:r w:rsidRPr="008B0C95">
        <w:rPr>
          <w:rFonts w:ascii="IRANSharp" w:eastAsia="Times New Roman" w:hAnsi="IRANSharp" w:cs="IRANSharp"/>
          <w:sz w:val="20"/>
          <w:szCs w:val="20"/>
          <w:rtl/>
          <w:lang w:bidi="fa-IR"/>
        </w:rPr>
        <w:t xml:space="preserve">± </w:t>
      </w:r>
      <w:r w:rsidR="00CC1C72" w:rsidRPr="00CC1C72">
        <w:rPr>
          <w:rFonts w:ascii="IRANSharp" w:eastAsia="Times New Roman" w:hAnsi="IRANSharp" w:cs="IRANSharp"/>
          <w:sz w:val="20"/>
          <w:szCs w:val="20"/>
          <w:rtl/>
          <w:lang w:bidi="fa-IR"/>
        </w:rPr>
        <w:t>۱۷</w:t>
      </w:r>
      <w:r w:rsidR="00CC1C72" w:rsidRPr="00CC1C72">
        <w:rPr>
          <w:rFonts w:ascii="IRANSharp" w:eastAsia="Times New Roman" w:hAnsi="IRANSharp" w:cs="IRANSharp"/>
          <w:sz w:val="20"/>
          <w:szCs w:val="20"/>
          <w:rtl/>
        </w:rPr>
        <w:t>٫</w:t>
      </w:r>
      <w:r w:rsidR="00CC1C72" w:rsidRPr="00CC1C72">
        <w:rPr>
          <w:rFonts w:ascii="IRANSharp" w:eastAsia="Times New Roman" w:hAnsi="IRANSharp" w:cs="IRANSharp"/>
          <w:sz w:val="20"/>
          <w:szCs w:val="20"/>
          <w:rtl/>
          <w:lang w:bidi="fa-IR"/>
        </w:rPr>
        <w:t>۷۷</w:t>
      </w:r>
      <w:r w:rsidRPr="008B0C95">
        <w:rPr>
          <w:rFonts w:ascii="IRANSharp" w:eastAsia="Times New Roman" w:hAnsi="IRANSharp" w:cs="IRANSharp"/>
          <w:sz w:val="20"/>
          <w:szCs w:val="20"/>
          <w:rtl/>
        </w:rPr>
        <w:t xml:space="preserve">و </w:t>
      </w:r>
      <w:r w:rsidR="00CC1C72" w:rsidRPr="00CC1C72">
        <w:rPr>
          <w:rFonts w:ascii="IRANSharp" w:eastAsia="Times New Roman" w:hAnsi="IRANSharp" w:cs="IRANSharp"/>
          <w:sz w:val="20"/>
          <w:szCs w:val="20"/>
          <w:rtl/>
          <w:lang w:bidi="fa-IR"/>
        </w:rPr>
        <w:t>۳</w:t>
      </w:r>
      <w:r w:rsidR="00CC1C72" w:rsidRPr="00CC1C72">
        <w:rPr>
          <w:rFonts w:ascii="IRANSharp" w:eastAsia="Times New Roman" w:hAnsi="IRANSharp" w:cs="IRANSharp"/>
          <w:sz w:val="20"/>
          <w:szCs w:val="20"/>
          <w:rtl/>
        </w:rPr>
        <w:t>٫</w:t>
      </w:r>
      <w:r w:rsidR="00CC1C72" w:rsidRPr="00CC1C72">
        <w:rPr>
          <w:rFonts w:ascii="IRANSharp" w:eastAsia="Times New Roman" w:hAnsi="IRANSharp" w:cs="IRANSharp"/>
          <w:sz w:val="20"/>
          <w:szCs w:val="20"/>
          <w:rtl/>
          <w:lang w:bidi="fa-IR"/>
        </w:rPr>
        <w:t>۰۸</w:t>
      </w:r>
      <w:r w:rsidR="00CC1C72" w:rsidRPr="00CC1C72">
        <w:rPr>
          <w:rFonts w:ascii="IRANSharp" w:eastAsia="Times New Roman" w:hAnsi="IRANSharp" w:cs="IRANSharp"/>
          <w:sz w:val="20"/>
          <w:szCs w:val="20"/>
          <w:rtl/>
        </w:rPr>
        <w:t xml:space="preserve"> </w:t>
      </w:r>
      <w:r w:rsidRPr="008B0C95">
        <w:rPr>
          <w:rFonts w:ascii="IRANSharp" w:eastAsia="Times New Roman" w:hAnsi="IRANSharp" w:cs="IRANSharp"/>
          <w:sz w:val="20"/>
          <w:szCs w:val="20"/>
          <w:rtl/>
          <w:lang w:bidi="fa-IR"/>
        </w:rPr>
        <w:t xml:space="preserve">± </w:t>
      </w:r>
      <w:r w:rsidR="00CC1C72" w:rsidRPr="00CC1C72">
        <w:rPr>
          <w:rFonts w:ascii="IRANSharp" w:eastAsia="Times New Roman" w:hAnsi="IRANSharp" w:cs="IRANSharp"/>
          <w:sz w:val="20"/>
          <w:szCs w:val="20"/>
          <w:rtl/>
          <w:lang w:bidi="fa-IR"/>
        </w:rPr>
        <w:t>۱۸</w:t>
      </w:r>
      <w:r w:rsidR="00CC1C72" w:rsidRPr="00CC1C72">
        <w:rPr>
          <w:rFonts w:ascii="IRANSharp" w:eastAsia="Times New Roman" w:hAnsi="IRANSharp" w:cs="IRANSharp"/>
          <w:sz w:val="20"/>
          <w:szCs w:val="20"/>
          <w:rtl/>
        </w:rPr>
        <w:t>٫</w:t>
      </w:r>
      <w:r w:rsidR="00CC1C72" w:rsidRPr="00CC1C72">
        <w:rPr>
          <w:rFonts w:ascii="IRANSharp" w:eastAsia="Times New Roman" w:hAnsi="IRANSharp" w:cs="IRANSharp"/>
          <w:sz w:val="20"/>
          <w:szCs w:val="20"/>
          <w:rtl/>
          <w:lang w:bidi="fa-IR"/>
        </w:rPr>
        <w:t xml:space="preserve">۶۷ </w:t>
      </w:r>
      <w:r w:rsidRPr="008B0C95">
        <w:rPr>
          <w:rFonts w:ascii="IRANSharp" w:eastAsia="Times New Roman" w:hAnsi="IRANSharp" w:cs="IRANSharp"/>
          <w:sz w:val="20"/>
          <w:szCs w:val="20"/>
          <w:rtl/>
        </w:rPr>
        <w:t xml:space="preserve">بود. مقادیر چولگی و کشیدگی تمامی متغیرهای مورد بررسی در محدوده </w:t>
      </w:r>
      <w:r w:rsidRPr="008B0C95">
        <w:rPr>
          <w:rFonts w:ascii="IRANSharp" w:eastAsia="Times New Roman" w:hAnsi="IRANSharp" w:cs="IRANSharp"/>
          <w:sz w:val="20"/>
          <w:szCs w:val="20"/>
          <w:rtl/>
          <w:lang w:bidi="fa-IR"/>
        </w:rPr>
        <w:t>۱</w:t>
      </w:r>
      <w:r w:rsidR="00CC1C72" w:rsidRPr="008B0C95">
        <w:rPr>
          <w:rFonts w:ascii="IRANSharp" w:eastAsia="Times New Roman" w:hAnsi="IRANSharp" w:cs="IRANSharp"/>
          <w:sz w:val="20"/>
          <w:szCs w:val="20"/>
          <w:rtl/>
        </w:rPr>
        <w:t>±</w:t>
      </w:r>
      <w:r w:rsidRPr="008B0C95">
        <w:rPr>
          <w:rFonts w:ascii="IRANSharp" w:eastAsia="Times New Roman" w:hAnsi="IRANSharp" w:cs="IRANSharp"/>
          <w:sz w:val="20"/>
          <w:szCs w:val="20"/>
          <w:rtl/>
        </w:rPr>
        <w:t xml:space="preserve"> قرار داشتند (جدول </w:t>
      </w:r>
      <w:r w:rsidRPr="008B0C95">
        <w:rPr>
          <w:rFonts w:ascii="IRANSharp" w:eastAsia="Times New Roman" w:hAnsi="IRANSharp" w:cs="IRANSharp"/>
          <w:sz w:val="20"/>
          <w:szCs w:val="20"/>
          <w:rtl/>
          <w:lang w:bidi="fa-IR"/>
        </w:rPr>
        <w:t>۲)</w:t>
      </w:r>
      <w:r w:rsidR="00950520" w:rsidRPr="008B0C95">
        <w:rPr>
          <w:rFonts w:ascii="IRANSharp" w:eastAsia="Times New Roman" w:hAnsi="IRANSharp" w:cs="IRANSharp"/>
          <w:sz w:val="20"/>
          <w:szCs w:val="20"/>
          <w:rtl/>
          <w:lang w:bidi="fa-IR"/>
        </w:rPr>
        <w:t>.</w:t>
      </w:r>
    </w:p>
    <w:p w14:paraId="6EF5C767" w14:textId="77777777" w:rsidR="002B59F0" w:rsidRDefault="00CC6D22" w:rsidP="002B59F0">
      <w:pPr>
        <w:bidi/>
        <w:spacing w:before="100" w:beforeAutospacing="1" w:after="100" w:afterAutospacing="1" w:line="240" w:lineRule="auto"/>
        <w:jc w:val="both"/>
        <w:rPr>
          <w:rFonts w:ascii="IRANSharp" w:eastAsia="Times New Roman" w:hAnsi="IRANSharp" w:cs="IRANSharp"/>
          <w:sz w:val="20"/>
          <w:szCs w:val="20"/>
        </w:rPr>
      </w:pPr>
      <w:r w:rsidRPr="002B59F0">
        <w:rPr>
          <w:rFonts w:ascii="IRANSharp" w:eastAsia="Times New Roman" w:hAnsi="IRANSharp" w:cs="IRANSharp"/>
          <w:sz w:val="20"/>
          <w:szCs w:val="20"/>
          <w:rtl/>
        </w:rPr>
        <w:t>نتایج آزمون همبستگی پیرسون نشان داد که بین نمره کل هوش هیجانی و نگرش نسبت به باروری و فرزندآوری ارتباط مثبت و از نظر آماری معناداری وجود داشت (</w:t>
      </w:r>
      <w:r w:rsidRPr="002B59F0">
        <w:rPr>
          <w:rFonts w:ascii="IRANSharp" w:eastAsia="Times New Roman" w:hAnsi="IRANSharp" w:cs="IRANSharp"/>
          <w:sz w:val="20"/>
          <w:szCs w:val="20"/>
        </w:rPr>
        <w:t>r = 0</w:t>
      </w:r>
      <w:r w:rsidR="002B59F0">
        <w:rPr>
          <w:rFonts w:ascii="IRANSharp" w:eastAsia="Times New Roman" w:hAnsi="IRANSharp" w:cs="IRANSharp"/>
          <w:sz w:val="20"/>
          <w:szCs w:val="20"/>
        </w:rPr>
        <w:t>/</w:t>
      </w:r>
      <w:r w:rsidRPr="002B59F0">
        <w:rPr>
          <w:rFonts w:ascii="IRANSharp" w:eastAsia="Times New Roman" w:hAnsi="IRANSharp" w:cs="IRANSharp"/>
          <w:sz w:val="20"/>
          <w:szCs w:val="20"/>
        </w:rPr>
        <w:t>16, p = 0</w:t>
      </w:r>
      <w:r w:rsidR="002B59F0">
        <w:rPr>
          <w:rFonts w:ascii="IRANSharp" w:eastAsia="Times New Roman" w:hAnsi="IRANSharp" w:cs="IRANSharp"/>
          <w:sz w:val="20"/>
          <w:szCs w:val="20"/>
        </w:rPr>
        <w:t>/</w:t>
      </w:r>
      <w:r w:rsidRPr="002B59F0">
        <w:rPr>
          <w:rFonts w:ascii="IRANSharp" w:eastAsia="Times New Roman" w:hAnsi="IRANSharp" w:cs="IRANSharp"/>
          <w:sz w:val="20"/>
          <w:szCs w:val="20"/>
        </w:rPr>
        <w:t>025</w:t>
      </w:r>
      <w:r w:rsidRPr="002B59F0">
        <w:rPr>
          <w:rFonts w:ascii="IRANSharp" w:eastAsia="Times New Roman" w:hAnsi="IRANSharp" w:cs="IRANSharp"/>
          <w:sz w:val="20"/>
          <w:szCs w:val="20"/>
          <w:rtl/>
        </w:rPr>
        <w:t>). در میان خرده‌مقیاس‌های هوش هیجانی، خودآگاهی (</w:t>
      </w:r>
      <w:r w:rsidRPr="002B59F0">
        <w:rPr>
          <w:rFonts w:ascii="IRANSharp" w:eastAsia="Times New Roman" w:hAnsi="IRANSharp" w:cs="IRANSharp"/>
          <w:sz w:val="20"/>
          <w:szCs w:val="20"/>
        </w:rPr>
        <w:t>r = 0</w:t>
      </w:r>
      <w:r w:rsidR="002B59F0">
        <w:rPr>
          <w:rFonts w:ascii="IRANSharp" w:eastAsia="Times New Roman" w:hAnsi="IRANSharp" w:cs="IRANSharp"/>
          <w:sz w:val="20"/>
          <w:szCs w:val="20"/>
        </w:rPr>
        <w:t>/</w:t>
      </w:r>
      <w:r w:rsidRPr="002B59F0">
        <w:rPr>
          <w:rFonts w:ascii="IRANSharp" w:eastAsia="Times New Roman" w:hAnsi="IRANSharp" w:cs="IRANSharp"/>
          <w:sz w:val="20"/>
          <w:szCs w:val="20"/>
        </w:rPr>
        <w:t>20, p = 0</w:t>
      </w:r>
      <w:r w:rsidR="002B59F0">
        <w:rPr>
          <w:rFonts w:ascii="IRANSharp" w:eastAsia="Times New Roman" w:hAnsi="IRANSharp" w:cs="IRANSharp"/>
          <w:sz w:val="20"/>
          <w:szCs w:val="20"/>
        </w:rPr>
        <w:t>/</w:t>
      </w:r>
      <w:r w:rsidRPr="002B59F0">
        <w:rPr>
          <w:rFonts w:ascii="IRANSharp" w:eastAsia="Times New Roman" w:hAnsi="IRANSharp" w:cs="IRANSharp"/>
          <w:sz w:val="20"/>
          <w:szCs w:val="20"/>
        </w:rPr>
        <w:t>005</w:t>
      </w:r>
      <w:r w:rsidRPr="002B59F0">
        <w:rPr>
          <w:rFonts w:ascii="IRANSharp" w:eastAsia="Times New Roman" w:hAnsi="IRANSharp" w:cs="IRANSharp"/>
          <w:sz w:val="20"/>
          <w:szCs w:val="20"/>
          <w:rtl/>
        </w:rPr>
        <w:t>) و همدلی (</w:t>
      </w:r>
      <w:r w:rsidRPr="002B59F0">
        <w:rPr>
          <w:rFonts w:ascii="IRANSharp" w:eastAsia="Times New Roman" w:hAnsi="IRANSharp" w:cs="IRANSharp"/>
          <w:sz w:val="20"/>
          <w:szCs w:val="20"/>
        </w:rPr>
        <w:t>r = 0</w:t>
      </w:r>
      <w:r w:rsidR="002B59F0">
        <w:rPr>
          <w:rFonts w:ascii="IRANSharp" w:eastAsia="Times New Roman" w:hAnsi="IRANSharp" w:cs="IRANSharp"/>
          <w:sz w:val="20"/>
          <w:szCs w:val="20"/>
        </w:rPr>
        <w:t>/</w:t>
      </w:r>
      <w:r w:rsidRPr="002B59F0">
        <w:rPr>
          <w:rFonts w:ascii="IRANSharp" w:eastAsia="Times New Roman" w:hAnsi="IRANSharp" w:cs="IRANSharp"/>
          <w:sz w:val="20"/>
          <w:szCs w:val="20"/>
        </w:rPr>
        <w:t>26, p = 0</w:t>
      </w:r>
      <w:r w:rsidR="002B59F0">
        <w:rPr>
          <w:rFonts w:ascii="IRANSharp" w:eastAsia="Times New Roman" w:hAnsi="IRANSharp" w:cs="IRANSharp"/>
          <w:sz w:val="20"/>
          <w:szCs w:val="20"/>
        </w:rPr>
        <w:t>/</w:t>
      </w:r>
      <w:r w:rsidRPr="002B59F0">
        <w:rPr>
          <w:rFonts w:ascii="IRANSharp" w:eastAsia="Times New Roman" w:hAnsi="IRANSharp" w:cs="IRANSharp"/>
          <w:sz w:val="20"/>
          <w:szCs w:val="20"/>
        </w:rPr>
        <w:t>001</w:t>
      </w:r>
      <w:r w:rsidRPr="002B59F0">
        <w:rPr>
          <w:rFonts w:ascii="IRANSharp" w:eastAsia="Times New Roman" w:hAnsi="IRANSharp" w:cs="IRANSharp"/>
          <w:sz w:val="20"/>
          <w:szCs w:val="20"/>
          <w:rtl/>
        </w:rPr>
        <w:t>) نیز با نگرش نسبت به باروری و فرزندآوری ارتباط مثبت و معناداری داشتند.</w:t>
      </w:r>
      <w:r w:rsidR="00CB23A1" w:rsidRPr="002B59F0">
        <w:rPr>
          <w:rFonts w:ascii="IRANSharp" w:eastAsia="Times New Roman" w:hAnsi="IRANSharp" w:cs="IRANSharp"/>
          <w:sz w:val="20"/>
          <w:szCs w:val="20"/>
          <w:rtl/>
        </w:rPr>
        <w:t xml:space="preserve"> در مقابل، ارتباط خودتنظیمی</w:t>
      </w:r>
      <w:r w:rsidR="00CB23A1" w:rsidRPr="002B59F0">
        <w:rPr>
          <w:rFonts w:ascii="IRANSharp" w:eastAsia="Times New Roman" w:hAnsi="IRANSharp" w:cs="IRANSharp"/>
          <w:sz w:val="20"/>
          <w:szCs w:val="20"/>
          <w:rtl/>
        </w:rPr>
        <w:softHyphen/>
      </w:r>
      <w:r w:rsidR="00CB23A1" w:rsidRPr="002B59F0">
        <w:rPr>
          <w:rFonts w:ascii="IRANSharp" w:eastAsia="Times New Roman" w:hAnsi="IRANSharp" w:cs="IRANSharp"/>
          <w:sz w:val="20"/>
          <w:szCs w:val="20"/>
          <w:rtl/>
        </w:rPr>
        <w:softHyphen/>
        <w:t xml:space="preserve"> </w:t>
      </w:r>
      <w:r w:rsidR="00CB23A1" w:rsidRPr="002B59F0">
        <w:rPr>
          <w:rFonts w:ascii="IRANSharp" w:eastAsia="Times New Roman" w:hAnsi="IRANSharp" w:cs="IRANSharp"/>
          <w:sz w:val="20"/>
          <w:szCs w:val="20"/>
        </w:rPr>
        <w:t xml:space="preserve"> (r = 0</w:t>
      </w:r>
      <w:r w:rsidR="002B59F0">
        <w:rPr>
          <w:rFonts w:ascii="IRANSharp" w:eastAsia="Times New Roman" w:hAnsi="IRANSharp" w:cs="IRANSharp"/>
          <w:sz w:val="20"/>
          <w:szCs w:val="20"/>
        </w:rPr>
        <w:t>/</w:t>
      </w:r>
      <w:r w:rsidR="00CB23A1" w:rsidRPr="002B59F0">
        <w:rPr>
          <w:rFonts w:ascii="IRANSharp" w:eastAsia="Times New Roman" w:hAnsi="IRANSharp" w:cs="IRANSharp"/>
          <w:sz w:val="20"/>
          <w:szCs w:val="20"/>
        </w:rPr>
        <w:t>008, p = 0</w:t>
      </w:r>
      <w:r w:rsidR="002B59F0">
        <w:rPr>
          <w:rFonts w:ascii="IRANSharp" w:eastAsia="Times New Roman" w:hAnsi="IRANSharp" w:cs="IRANSharp"/>
          <w:sz w:val="20"/>
          <w:szCs w:val="20"/>
        </w:rPr>
        <w:t>/</w:t>
      </w:r>
      <w:r w:rsidR="00CB23A1" w:rsidRPr="002B59F0">
        <w:rPr>
          <w:rFonts w:ascii="IRANSharp" w:eastAsia="Times New Roman" w:hAnsi="IRANSharp" w:cs="IRANSharp"/>
          <w:sz w:val="20"/>
          <w:szCs w:val="20"/>
        </w:rPr>
        <w:t>911)</w:t>
      </w:r>
      <w:r w:rsidR="00CB23A1" w:rsidRPr="002B59F0">
        <w:rPr>
          <w:rFonts w:ascii="IRANSharp" w:eastAsia="Times New Roman" w:hAnsi="IRANSharp" w:cs="IRANSharp"/>
          <w:sz w:val="20"/>
          <w:szCs w:val="20"/>
          <w:rtl/>
        </w:rPr>
        <w:t>، انگیزش</w:t>
      </w:r>
      <w:r w:rsidR="00CB23A1" w:rsidRPr="002B59F0">
        <w:rPr>
          <w:rFonts w:ascii="IRANSharp" w:eastAsia="Times New Roman" w:hAnsi="IRANSharp" w:cs="IRANSharp"/>
          <w:sz w:val="20"/>
          <w:szCs w:val="20"/>
        </w:rPr>
        <w:t xml:space="preserve"> (r = 0</w:t>
      </w:r>
      <w:r w:rsidR="002B59F0">
        <w:rPr>
          <w:rFonts w:ascii="IRANSharp" w:eastAsia="Times New Roman" w:hAnsi="IRANSharp" w:cs="IRANSharp"/>
          <w:sz w:val="20"/>
          <w:szCs w:val="20"/>
        </w:rPr>
        <w:t>/</w:t>
      </w:r>
      <w:r w:rsidR="00CB23A1" w:rsidRPr="002B59F0">
        <w:rPr>
          <w:rFonts w:ascii="IRANSharp" w:eastAsia="Times New Roman" w:hAnsi="IRANSharp" w:cs="IRANSharp"/>
          <w:sz w:val="20"/>
          <w:szCs w:val="20"/>
        </w:rPr>
        <w:t>10, p = 0</w:t>
      </w:r>
      <w:r w:rsidR="002B59F0">
        <w:rPr>
          <w:rFonts w:ascii="IRANSharp" w:eastAsia="Times New Roman" w:hAnsi="IRANSharp" w:cs="IRANSharp"/>
          <w:sz w:val="20"/>
          <w:szCs w:val="20"/>
        </w:rPr>
        <w:t>/</w:t>
      </w:r>
      <w:r w:rsidR="00CB23A1" w:rsidRPr="002B59F0">
        <w:rPr>
          <w:rFonts w:ascii="IRANSharp" w:eastAsia="Times New Roman" w:hAnsi="IRANSharp" w:cs="IRANSharp"/>
          <w:sz w:val="20"/>
          <w:szCs w:val="20"/>
        </w:rPr>
        <w:t xml:space="preserve">159) </w:t>
      </w:r>
      <w:r w:rsidR="00CB23A1" w:rsidRPr="002B59F0">
        <w:rPr>
          <w:rFonts w:ascii="IRANSharp" w:eastAsia="Times New Roman" w:hAnsi="IRANSharp" w:cs="IRANSharp"/>
          <w:sz w:val="20"/>
          <w:szCs w:val="20"/>
          <w:rtl/>
        </w:rPr>
        <w:t>و مهارت‌های اجتماعی</w:t>
      </w:r>
      <w:r w:rsidR="00CB23A1" w:rsidRPr="002B59F0">
        <w:rPr>
          <w:rFonts w:ascii="IRANSharp" w:eastAsia="Times New Roman" w:hAnsi="IRANSharp" w:cs="IRANSharp"/>
          <w:sz w:val="20"/>
          <w:szCs w:val="20"/>
        </w:rPr>
        <w:t xml:space="preserve"> (r = 0</w:t>
      </w:r>
      <w:r w:rsidR="002B59F0">
        <w:rPr>
          <w:rFonts w:ascii="IRANSharp" w:eastAsia="Times New Roman" w:hAnsi="IRANSharp" w:cs="IRANSharp"/>
          <w:sz w:val="20"/>
          <w:szCs w:val="20"/>
        </w:rPr>
        <w:t>/</w:t>
      </w:r>
      <w:r w:rsidR="00CB23A1" w:rsidRPr="002B59F0">
        <w:rPr>
          <w:rFonts w:ascii="IRANSharp" w:eastAsia="Times New Roman" w:hAnsi="IRANSharp" w:cs="IRANSharp"/>
          <w:sz w:val="20"/>
          <w:szCs w:val="20"/>
        </w:rPr>
        <w:t>08, p = 0</w:t>
      </w:r>
      <w:r w:rsidR="002B59F0">
        <w:rPr>
          <w:rFonts w:ascii="IRANSharp" w:eastAsia="Times New Roman" w:hAnsi="IRANSharp" w:cs="IRANSharp"/>
          <w:sz w:val="20"/>
          <w:szCs w:val="20"/>
        </w:rPr>
        <w:t>/</w:t>
      </w:r>
      <w:r w:rsidR="00CB23A1" w:rsidRPr="002B59F0">
        <w:rPr>
          <w:rFonts w:ascii="IRANSharp" w:eastAsia="Times New Roman" w:hAnsi="IRANSharp" w:cs="IRANSharp"/>
          <w:sz w:val="20"/>
          <w:szCs w:val="20"/>
        </w:rPr>
        <w:t xml:space="preserve">222) </w:t>
      </w:r>
      <w:r w:rsidR="00CB23A1" w:rsidRPr="002B59F0">
        <w:rPr>
          <w:rFonts w:ascii="IRANSharp" w:eastAsia="Times New Roman" w:hAnsi="IRANSharp" w:cs="IRANSharp"/>
          <w:sz w:val="20"/>
          <w:szCs w:val="20"/>
          <w:rtl/>
        </w:rPr>
        <w:t xml:space="preserve">با نگرش نسبت به باروری و فرزندآوری از نظر آماری معنادار نبود (جدول </w:t>
      </w:r>
      <w:r w:rsidR="00CB23A1" w:rsidRPr="002B59F0">
        <w:rPr>
          <w:rFonts w:ascii="IRANSharp" w:eastAsia="Times New Roman" w:hAnsi="IRANSharp" w:cs="IRANSharp"/>
          <w:sz w:val="20"/>
          <w:szCs w:val="20"/>
          <w:rtl/>
          <w:lang w:bidi="fa-IR"/>
        </w:rPr>
        <w:t>۳)</w:t>
      </w:r>
      <w:r w:rsidR="00CB23A1" w:rsidRPr="002B59F0">
        <w:rPr>
          <w:rFonts w:ascii="IRANSharp" w:eastAsia="Times New Roman" w:hAnsi="IRANSharp" w:cs="IRANSharp"/>
          <w:sz w:val="20"/>
          <w:szCs w:val="20"/>
        </w:rPr>
        <w:t>.</w:t>
      </w:r>
    </w:p>
    <w:p w14:paraId="0D8F2A3F" w14:textId="0C92989F" w:rsidR="009A29F0" w:rsidRPr="002B59F0" w:rsidRDefault="00CB23A1" w:rsidP="002B59F0">
      <w:pPr>
        <w:bidi/>
        <w:spacing w:before="100" w:beforeAutospacing="1" w:after="100" w:afterAutospacing="1" w:line="240" w:lineRule="auto"/>
        <w:jc w:val="both"/>
        <w:rPr>
          <w:rFonts w:ascii="IRANSharp" w:eastAsia="Times New Roman" w:hAnsi="IRANSharp" w:cs="IRANSharp"/>
          <w:sz w:val="20"/>
          <w:szCs w:val="20"/>
          <w:rtl/>
        </w:rPr>
      </w:pPr>
      <w:r w:rsidRPr="002B59F0">
        <w:rPr>
          <w:rFonts w:ascii="IRANSharp" w:eastAsia="Times New Roman" w:hAnsi="IRANSharp" w:cs="IRANSharp"/>
          <w:sz w:val="20"/>
          <w:szCs w:val="20"/>
          <w:rtl/>
        </w:rPr>
        <w:lastRenderedPageBreak/>
        <w:t xml:space="preserve">پیش از انجام تحلیل‌های رگرسیون، پیش‌فرض‌های مربوطه بررسی شدند. مقادیر چولگی و کشیدگی متغیرهای مورد بررسی در محدوده قابل‌قبول قرار داشتند و داده‌های پرت چندمتغیره با استفاده از فاصله ماهالانوبیس ارزیابی شدند. در مدل رگرسیون چندگانه، مقادیر تولرانس برای متغیرهای مستقل بین </w:t>
      </w:r>
      <w:r w:rsidRPr="002B59F0">
        <w:rPr>
          <w:rFonts w:ascii="IRANSharp" w:eastAsia="Times New Roman" w:hAnsi="IRANSharp" w:cs="IRANSharp"/>
          <w:sz w:val="20"/>
          <w:szCs w:val="20"/>
          <w:rtl/>
          <w:lang w:bidi="fa-IR"/>
        </w:rPr>
        <w:t>۰</w:t>
      </w:r>
      <w:r w:rsidRPr="002B59F0">
        <w:rPr>
          <w:rFonts w:ascii="IRANSharp" w:eastAsia="Times New Roman" w:hAnsi="IRANSharp" w:cs="IRANSharp"/>
          <w:sz w:val="20"/>
          <w:szCs w:val="20"/>
          <w:rtl/>
        </w:rPr>
        <w:t>٫</w:t>
      </w:r>
      <w:r w:rsidRPr="002B59F0">
        <w:rPr>
          <w:rFonts w:ascii="IRANSharp" w:eastAsia="Times New Roman" w:hAnsi="IRANSharp" w:cs="IRANSharp"/>
          <w:sz w:val="20"/>
          <w:szCs w:val="20"/>
          <w:rtl/>
          <w:lang w:bidi="fa-IR"/>
        </w:rPr>
        <w:t>۴۲</w:t>
      </w:r>
      <w:r w:rsidRPr="002B59F0">
        <w:rPr>
          <w:rFonts w:ascii="IRANSharp" w:eastAsia="Times New Roman" w:hAnsi="IRANSharp" w:cs="IRANSharp"/>
          <w:sz w:val="20"/>
          <w:szCs w:val="20"/>
          <w:rtl/>
        </w:rPr>
        <w:t xml:space="preserve"> تا </w:t>
      </w:r>
      <w:r w:rsidRPr="002B59F0">
        <w:rPr>
          <w:rFonts w:ascii="IRANSharp" w:eastAsia="Times New Roman" w:hAnsi="IRANSharp" w:cs="IRANSharp"/>
          <w:sz w:val="20"/>
          <w:szCs w:val="20"/>
          <w:rtl/>
          <w:lang w:bidi="fa-IR"/>
        </w:rPr>
        <w:t>۰</w:t>
      </w:r>
      <w:r w:rsidRPr="002B59F0">
        <w:rPr>
          <w:rFonts w:ascii="IRANSharp" w:eastAsia="Times New Roman" w:hAnsi="IRANSharp" w:cs="IRANSharp"/>
          <w:sz w:val="20"/>
          <w:szCs w:val="20"/>
          <w:rtl/>
        </w:rPr>
        <w:t>٫</w:t>
      </w:r>
      <w:r w:rsidRPr="002B59F0">
        <w:rPr>
          <w:rFonts w:ascii="IRANSharp" w:eastAsia="Times New Roman" w:hAnsi="IRANSharp" w:cs="IRANSharp"/>
          <w:sz w:val="20"/>
          <w:szCs w:val="20"/>
          <w:rtl/>
          <w:lang w:bidi="fa-IR"/>
        </w:rPr>
        <w:t>۸۶</w:t>
      </w:r>
      <w:r w:rsidRPr="002B59F0">
        <w:rPr>
          <w:rFonts w:ascii="IRANSharp" w:eastAsia="Times New Roman" w:hAnsi="IRANSharp" w:cs="IRANSharp"/>
          <w:sz w:val="20"/>
          <w:szCs w:val="20"/>
          <w:rtl/>
        </w:rPr>
        <w:t xml:space="preserve"> و مقادیر عامل تورم واریانس</w:t>
      </w:r>
      <w:r w:rsidRPr="002B59F0">
        <w:rPr>
          <w:rFonts w:ascii="IRANSharp" w:eastAsia="Times New Roman" w:hAnsi="IRANSharp" w:cs="IRANSharp"/>
          <w:sz w:val="20"/>
          <w:szCs w:val="20"/>
        </w:rPr>
        <w:t xml:space="preserve"> (VIF) </w:t>
      </w:r>
      <w:r w:rsidRPr="002B59F0">
        <w:rPr>
          <w:rFonts w:ascii="IRANSharp" w:eastAsia="Times New Roman" w:hAnsi="IRANSharp" w:cs="IRANSharp"/>
          <w:sz w:val="20"/>
          <w:szCs w:val="20"/>
          <w:rtl/>
        </w:rPr>
        <w:t xml:space="preserve">بین </w:t>
      </w:r>
      <w:r w:rsidRPr="002B59F0">
        <w:rPr>
          <w:rFonts w:ascii="IRANSharp" w:eastAsia="Times New Roman" w:hAnsi="IRANSharp" w:cs="IRANSharp"/>
          <w:sz w:val="20"/>
          <w:szCs w:val="20"/>
          <w:rtl/>
          <w:lang w:bidi="fa-IR"/>
        </w:rPr>
        <w:t>۱</w:t>
      </w:r>
      <w:r w:rsidRPr="002B59F0">
        <w:rPr>
          <w:rFonts w:ascii="IRANSharp" w:eastAsia="Times New Roman" w:hAnsi="IRANSharp" w:cs="IRANSharp"/>
          <w:sz w:val="20"/>
          <w:szCs w:val="20"/>
          <w:rtl/>
        </w:rPr>
        <w:t>٫</w:t>
      </w:r>
      <w:r w:rsidRPr="002B59F0">
        <w:rPr>
          <w:rFonts w:ascii="IRANSharp" w:eastAsia="Times New Roman" w:hAnsi="IRANSharp" w:cs="IRANSharp"/>
          <w:sz w:val="20"/>
          <w:szCs w:val="20"/>
          <w:rtl/>
          <w:lang w:bidi="fa-IR"/>
        </w:rPr>
        <w:t>۱۰</w:t>
      </w:r>
      <w:r w:rsidRPr="002B59F0">
        <w:rPr>
          <w:rFonts w:ascii="IRANSharp" w:eastAsia="Times New Roman" w:hAnsi="IRANSharp" w:cs="IRANSharp"/>
          <w:sz w:val="20"/>
          <w:szCs w:val="20"/>
          <w:rtl/>
        </w:rPr>
        <w:t xml:space="preserve"> تا </w:t>
      </w:r>
      <w:r w:rsidRPr="002B59F0">
        <w:rPr>
          <w:rFonts w:ascii="IRANSharp" w:eastAsia="Times New Roman" w:hAnsi="IRANSharp" w:cs="IRANSharp"/>
          <w:sz w:val="20"/>
          <w:szCs w:val="20"/>
          <w:rtl/>
          <w:lang w:bidi="fa-IR"/>
        </w:rPr>
        <w:t>۲</w:t>
      </w:r>
      <w:r w:rsidRPr="002B59F0">
        <w:rPr>
          <w:rFonts w:ascii="IRANSharp" w:eastAsia="Times New Roman" w:hAnsi="IRANSharp" w:cs="IRANSharp"/>
          <w:sz w:val="20"/>
          <w:szCs w:val="20"/>
          <w:rtl/>
        </w:rPr>
        <w:t>٫</w:t>
      </w:r>
      <w:r w:rsidRPr="002B59F0">
        <w:rPr>
          <w:rFonts w:ascii="IRANSharp" w:eastAsia="Times New Roman" w:hAnsi="IRANSharp" w:cs="IRANSharp"/>
          <w:sz w:val="20"/>
          <w:szCs w:val="20"/>
          <w:rtl/>
          <w:lang w:bidi="fa-IR"/>
        </w:rPr>
        <w:t>۳۷</w:t>
      </w:r>
      <w:r w:rsidRPr="002B59F0">
        <w:rPr>
          <w:rFonts w:ascii="IRANSharp" w:eastAsia="Times New Roman" w:hAnsi="IRANSharp" w:cs="IRANSharp"/>
          <w:sz w:val="20"/>
          <w:szCs w:val="20"/>
          <w:rtl/>
        </w:rPr>
        <w:t xml:space="preserve"> قرار داشتند. آماره دوربین–واتسون برای مدل رگرسیون خطی ساده </w:t>
      </w:r>
      <w:r w:rsidRPr="002B59F0">
        <w:rPr>
          <w:rFonts w:ascii="IRANSharp" w:eastAsia="Times New Roman" w:hAnsi="IRANSharp" w:cs="IRANSharp"/>
          <w:sz w:val="20"/>
          <w:szCs w:val="20"/>
          <w:rtl/>
          <w:lang w:bidi="fa-IR"/>
        </w:rPr>
        <w:t>۱</w:t>
      </w:r>
      <w:r w:rsidRPr="002B59F0">
        <w:rPr>
          <w:rFonts w:ascii="IRANSharp" w:eastAsia="Times New Roman" w:hAnsi="IRANSharp" w:cs="IRANSharp"/>
          <w:sz w:val="20"/>
          <w:szCs w:val="20"/>
          <w:rtl/>
        </w:rPr>
        <w:t>٫</w:t>
      </w:r>
      <w:r w:rsidRPr="002B59F0">
        <w:rPr>
          <w:rFonts w:ascii="IRANSharp" w:eastAsia="Times New Roman" w:hAnsi="IRANSharp" w:cs="IRANSharp"/>
          <w:sz w:val="20"/>
          <w:szCs w:val="20"/>
          <w:rtl/>
          <w:lang w:bidi="fa-IR"/>
        </w:rPr>
        <w:t>۶۵</w:t>
      </w:r>
      <w:r w:rsidRPr="002B59F0">
        <w:rPr>
          <w:rFonts w:ascii="IRANSharp" w:eastAsia="Times New Roman" w:hAnsi="IRANSharp" w:cs="IRANSharp"/>
          <w:sz w:val="20"/>
          <w:szCs w:val="20"/>
          <w:rtl/>
        </w:rPr>
        <w:t xml:space="preserve"> و برای مدل رگرسیون خطی چندگانه </w:t>
      </w:r>
      <w:r w:rsidRPr="002B59F0">
        <w:rPr>
          <w:rFonts w:ascii="IRANSharp" w:eastAsia="Times New Roman" w:hAnsi="IRANSharp" w:cs="IRANSharp"/>
          <w:sz w:val="20"/>
          <w:szCs w:val="20"/>
          <w:rtl/>
          <w:lang w:bidi="fa-IR"/>
        </w:rPr>
        <w:t>۱</w:t>
      </w:r>
      <w:r w:rsidRPr="002B59F0">
        <w:rPr>
          <w:rFonts w:ascii="IRANSharp" w:eastAsia="Times New Roman" w:hAnsi="IRANSharp" w:cs="IRANSharp"/>
          <w:sz w:val="20"/>
          <w:szCs w:val="20"/>
          <w:rtl/>
        </w:rPr>
        <w:t>٫</w:t>
      </w:r>
      <w:r w:rsidRPr="002B59F0">
        <w:rPr>
          <w:rFonts w:ascii="IRANSharp" w:eastAsia="Times New Roman" w:hAnsi="IRANSharp" w:cs="IRANSharp"/>
          <w:sz w:val="20"/>
          <w:szCs w:val="20"/>
          <w:rtl/>
          <w:lang w:bidi="fa-IR"/>
        </w:rPr>
        <w:t>۷۵</w:t>
      </w:r>
      <w:r w:rsidRPr="002B59F0">
        <w:rPr>
          <w:rFonts w:ascii="IRANSharp" w:eastAsia="Times New Roman" w:hAnsi="IRANSharp" w:cs="IRANSharp"/>
          <w:sz w:val="20"/>
          <w:szCs w:val="20"/>
          <w:rtl/>
        </w:rPr>
        <w:t xml:space="preserve"> بود. شاخص‌های مربوط به بررسی پیش‌فرض‌های رگرسیون در جدول </w:t>
      </w:r>
      <w:r w:rsidRPr="002B59F0">
        <w:rPr>
          <w:rFonts w:ascii="IRANSharp" w:eastAsia="Times New Roman" w:hAnsi="IRANSharp" w:cs="IRANSharp"/>
          <w:sz w:val="20"/>
          <w:szCs w:val="20"/>
          <w:rtl/>
          <w:lang w:bidi="fa-IR"/>
        </w:rPr>
        <w:t>۴</w:t>
      </w:r>
      <w:r w:rsidRPr="002B59F0">
        <w:rPr>
          <w:rFonts w:ascii="IRANSharp" w:eastAsia="Times New Roman" w:hAnsi="IRANSharp" w:cs="IRANSharp"/>
          <w:sz w:val="20"/>
          <w:szCs w:val="20"/>
          <w:rtl/>
        </w:rPr>
        <w:t xml:space="preserve"> ارائه شده‌اند</w:t>
      </w:r>
      <w:r w:rsidRPr="002B59F0">
        <w:rPr>
          <w:rFonts w:ascii="IRANSharp" w:eastAsia="Times New Roman" w:hAnsi="IRANSharp" w:cs="IRANSharp"/>
          <w:sz w:val="20"/>
          <w:szCs w:val="20"/>
        </w:rPr>
        <w:t>.</w:t>
      </w:r>
    </w:p>
    <w:p w14:paraId="740677E8" w14:textId="4422D5FC" w:rsidR="00341B2C" w:rsidRPr="002B59F0" w:rsidRDefault="00BB6594" w:rsidP="007240D9">
      <w:pPr>
        <w:bidi/>
        <w:spacing w:before="100" w:beforeAutospacing="1" w:after="100" w:afterAutospacing="1" w:line="240" w:lineRule="auto"/>
        <w:jc w:val="both"/>
        <w:rPr>
          <w:rFonts w:ascii="IRANSharp" w:eastAsia="Times New Roman" w:hAnsi="IRANSharp" w:cs="IRANSharp"/>
          <w:sz w:val="20"/>
          <w:szCs w:val="20"/>
          <w:rtl/>
        </w:rPr>
      </w:pPr>
      <w:r w:rsidRPr="002B59F0">
        <w:rPr>
          <w:rFonts w:ascii="IRANSharp" w:eastAsia="Times New Roman" w:hAnsi="IRANSharp" w:cs="IRANSharp"/>
          <w:sz w:val="20"/>
          <w:szCs w:val="20"/>
          <w:rtl/>
        </w:rPr>
        <w:t>در رگرسیون خطی ساده، نمره کل هوش هیجانی ارتباط مثبت و معناداری با نگرش نسبت به باروری و فرزندآوری داشت</w:t>
      </w:r>
      <w:r w:rsidRPr="002B59F0">
        <w:rPr>
          <w:rFonts w:ascii="IRANSharp" w:eastAsia="Times New Roman" w:hAnsi="IRANSharp" w:cs="IRANSharp"/>
          <w:sz w:val="20"/>
          <w:szCs w:val="20"/>
        </w:rPr>
        <w:t xml:space="preserve"> (B = 0</w:t>
      </w:r>
      <w:r w:rsidR="002B59F0">
        <w:rPr>
          <w:rFonts w:ascii="IRANSharp" w:eastAsia="Times New Roman" w:hAnsi="IRANSharp" w:cs="IRANSharp"/>
          <w:sz w:val="20"/>
          <w:szCs w:val="20"/>
        </w:rPr>
        <w:t>/</w:t>
      </w:r>
      <w:r w:rsidRPr="002B59F0">
        <w:rPr>
          <w:rFonts w:ascii="IRANSharp" w:eastAsia="Times New Roman" w:hAnsi="IRANSharp" w:cs="IRANSharp"/>
          <w:sz w:val="20"/>
          <w:szCs w:val="20"/>
        </w:rPr>
        <w:t>09, SE = 0</w:t>
      </w:r>
      <w:r w:rsidR="002B59F0">
        <w:rPr>
          <w:rFonts w:ascii="IRANSharp" w:eastAsia="Times New Roman" w:hAnsi="IRANSharp" w:cs="IRANSharp"/>
          <w:sz w:val="20"/>
          <w:szCs w:val="20"/>
        </w:rPr>
        <w:t>/</w:t>
      </w:r>
      <w:r w:rsidRPr="002B59F0">
        <w:rPr>
          <w:rFonts w:ascii="IRANSharp" w:eastAsia="Times New Roman" w:hAnsi="IRANSharp" w:cs="IRANSharp"/>
          <w:sz w:val="20"/>
          <w:szCs w:val="20"/>
        </w:rPr>
        <w:t xml:space="preserve">04, </w:t>
      </w:r>
      <w:r w:rsidRPr="002B59F0">
        <w:rPr>
          <w:rFonts w:ascii="Calibri" w:eastAsia="Times New Roman" w:hAnsi="Calibri" w:cs="Calibri"/>
          <w:sz w:val="20"/>
          <w:szCs w:val="20"/>
        </w:rPr>
        <w:t>β</w:t>
      </w:r>
      <w:r w:rsidRPr="002B59F0">
        <w:rPr>
          <w:rFonts w:ascii="IRANSharp" w:eastAsia="Times New Roman" w:hAnsi="IRANSharp" w:cs="IRANSharp"/>
          <w:sz w:val="20"/>
          <w:szCs w:val="20"/>
        </w:rPr>
        <w:t xml:space="preserve"> = 0</w:t>
      </w:r>
      <w:r w:rsidR="002B59F0">
        <w:rPr>
          <w:rFonts w:ascii="IRANSharp" w:eastAsia="Times New Roman" w:hAnsi="IRANSharp" w:cs="IRANSharp"/>
          <w:sz w:val="20"/>
          <w:szCs w:val="20"/>
        </w:rPr>
        <w:t>/</w:t>
      </w:r>
      <w:r w:rsidRPr="002B59F0">
        <w:rPr>
          <w:rFonts w:ascii="IRANSharp" w:eastAsia="Times New Roman" w:hAnsi="IRANSharp" w:cs="IRANSharp"/>
          <w:sz w:val="20"/>
          <w:szCs w:val="20"/>
        </w:rPr>
        <w:t>16, t = 2</w:t>
      </w:r>
      <w:r w:rsidR="002B59F0">
        <w:rPr>
          <w:rFonts w:ascii="IRANSharp" w:eastAsia="Times New Roman" w:hAnsi="IRANSharp" w:cs="IRANSharp"/>
          <w:sz w:val="20"/>
          <w:szCs w:val="20"/>
        </w:rPr>
        <w:t>/</w:t>
      </w:r>
      <w:r w:rsidRPr="002B59F0">
        <w:rPr>
          <w:rFonts w:ascii="IRANSharp" w:eastAsia="Times New Roman" w:hAnsi="IRANSharp" w:cs="IRANSharp"/>
          <w:sz w:val="20"/>
          <w:szCs w:val="20"/>
        </w:rPr>
        <w:t>25, p = 0</w:t>
      </w:r>
      <w:r w:rsidR="002B59F0">
        <w:rPr>
          <w:rFonts w:ascii="IRANSharp" w:eastAsia="Times New Roman" w:hAnsi="IRANSharp" w:cs="IRANSharp"/>
          <w:sz w:val="20"/>
          <w:szCs w:val="20"/>
        </w:rPr>
        <w:t>/</w:t>
      </w:r>
      <w:r w:rsidRPr="002B59F0">
        <w:rPr>
          <w:rFonts w:ascii="IRANSharp" w:eastAsia="Times New Roman" w:hAnsi="IRANSharp" w:cs="IRANSharp"/>
          <w:sz w:val="20"/>
          <w:szCs w:val="20"/>
        </w:rPr>
        <w:t>025)</w:t>
      </w:r>
      <w:r w:rsidR="00EF72CA" w:rsidRPr="002B59F0">
        <w:rPr>
          <w:rFonts w:ascii="IRANSharp" w:eastAsia="Times New Roman" w:hAnsi="IRANSharp" w:cs="IRANSharp"/>
          <w:sz w:val="20"/>
          <w:szCs w:val="20"/>
          <w:rtl/>
        </w:rPr>
        <w:t>.</w:t>
      </w:r>
      <w:r w:rsidRPr="002B59F0">
        <w:rPr>
          <w:rFonts w:ascii="IRANSharp" w:eastAsia="Times New Roman" w:hAnsi="IRANSharp" w:cs="IRANSharp"/>
          <w:sz w:val="20"/>
          <w:szCs w:val="20"/>
        </w:rPr>
        <w:t xml:space="preserve"> </w:t>
      </w:r>
      <w:r w:rsidRPr="002B59F0">
        <w:rPr>
          <w:rFonts w:ascii="IRANSharp" w:eastAsia="Times New Roman" w:hAnsi="IRANSharp" w:cs="IRANSharp"/>
          <w:sz w:val="20"/>
          <w:szCs w:val="20"/>
          <w:rtl/>
        </w:rPr>
        <w:t xml:space="preserve">ضریب تعیین مدل برابر با </w:t>
      </w:r>
      <w:r w:rsidRPr="002B59F0">
        <w:rPr>
          <w:rFonts w:ascii="IRANSharp" w:eastAsia="Times New Roman" w:hAnsi="IRANSharp" w:cs="IRANSharp"/>
          <w:sz w:val="20"/>
          <w:szCs w:val="20"/>
          <w:rtl/>
          <w:lang w:bidi="fa-IR"/>
        </w:rPr>
        <w:t>۰</w:t>
      </w:r>
      <w:r w:rsidRPr="002B59F0">
        <w:rPr>
          <w:rFonts w:ascii="IRANSharp" w:eastAsia="Times New Roman" w:hAnsi="IRANSharp" w:cs="IRANSharp"/>
          <w:sz w:val="20"/>
          <w:szCs w:val="20"/>
          <w:rtl/>
        </w:rPr>
        <w:t>٫</w:t>
      </w:r>
      <w:r w:rsidRPr="002B59F0">
        <w:rPr>
          <w:rFonts w:ascii="IRANSharp" w:eastAsia="Times New Roman" w:hAnsi="IRANSharp" w:cs="IRANSharp"/>
          <w:sz w:val="20"/>
          <w:szCs w:val="20"/>
          <w:rtl/>
          <w:lang w:bidi="fa-IR"/>
        </w:rPr>
        <w:t>۰۲</w:t>
      </w:r>
      <w:r w:rsidRPr="002B59F0">
        <w:rPr>
          <w:rFonts w:ascii="IRANSharp" w:eastAsia="Times New Roman" w:hAnsi="IRANSharp" w:cs="IRANSharp"/>
          <w:sz w:val="20"/>
          <w:szCs w:val="20"/>
          <w:rtl/>
        </w:rPr>
        <w:t xml:space="preserve"> بود</w:t>
      </w:r>
      <w:r w:rsidR="00EF72CA" w:rsidRPr="002B59F0">
        <w:rPr>
          <w:rFonts w:ascii="IRANSharp" w:eastAsia="Times New Roman" w:hAnsi="IRANSharp" w:cs="IRANSharp"/>
          <w:sz w:val="20"/>
          <w:szCs w:val="20"/>
          <w:rtl/>
        </w:rPr>
        <w:softHyphen/>
      </w:r>
      <w:r w:rsidRPr="002B59F0">
        <w:rPr>
          <w:rFonts w:ascii="IRANSharp" w:eastAsia="Times New Roman" w:hAnsi="IRANSharp" w:cs="IRANSharp"/>
          <w:sz w:val="20"/>
          <w:szCs w:val="20"/>
        </w:rPr>
        <w:t xml:space="preserve"> </w:t>
      </w:r>
      <w:r w:rsidR="00EF72CA" w:rsidRPr="002B59F0">
        <w:rPr>
          <w:rFonts w:ascii="IRANSharp" w:eastAsia="Times New Roman" w:hAnsi="IRANSharp" w:cs="IRANSharp"/>
          <w:sz w:val="20"/>
          <w:szCs w:val="20"/>
          <w:rtl/>
        </w:rPr>
        <w:t xml:space="preserve"> </w:t>
      </w:r>
      <w:r w:rsidRPr="002B59F0">
        <w:rPr>
          <w:rFonts w:ascii="IRANSharp" w:eastAsia="Times New Roman" w:hAnsi="IRANSharp" w:cs="IRANSharp"/>
          <w:sz w:val="20"/>
          <w:szCs w:val="20"/>
        </w:rPr>
        <w:t>(R² = 0</w:t>
      </w:r>
      <w:r w:rsidR="002B59F0">
        <w:rPr>
          <w:rFonts w:ascii="IRANSharp" w:eastAsia="Times New Roman" w:hAnsi="IRANSharp" w:cs="IRANSharp"/>
          <w:sz w:val="20"/>
          <w:szCs w:val="20"/>
        </w:rPr>
        <w:t>/</w:t>
      </w:r>
      <w:r w:rsidRPr="002B59F0">
        <w:rPr>
          <w:rFonts w:ascii="IRANSharp" w:eastAsia="Times New Roman" w:hAnsi="IRANSharp" w:cs="IRANSharp"/>
          <w:sz w:val="20"/>
          <w:szCs w:val="20"/>
        </w:rPr>
        <w:t>02)</w:t>
      </w:r>
      <w:r w:rsidRPr="002B59F0">
        <w:rPr>
          <w:rFonts w:ascii="IRANSharp" w:eastAsia="Times New Roman" w:hAnsi="IRANSharp" w:cs="IRANSharp"/>
          <w:sz w:val="20"/>
          <w:szCs w:val="20"/>
          <w:rtl/>
        </w:rPr>
        <w:t xml:space="preserve">، به این معنا که نمره کل هوش هیجانی </w:t>
      </w:r>
      <w:r w:rsidRPr="002B59F0">
        <w:rPr>
          <w:rFonts w:ascii="IRANSharp" w:eastAsia="Times New Roman" w:hAnsi="IRANSharp" w:cs="IRANSharp"/>
          <w:sz w:val="20"/>
          <w:szCs w:val="20"/>
          <w:rtl/>
          <w:lang w:bidi="fa-IR"/>
        </w:rPr>
        <w:t>۲</w:t>
      </w:r>
      <w:r w:rsidRPr="002B59F0">
        <w:rPr>
          <w:rFonts w:ascii="IRANSharp" w:eastAsia="Times New Roman" w:hAnsi="IRANSharp" w:cs="IRANSharp"/>
          <w:sz w:val="20"/>
          <w:szCs w:val="20"/>
          <w:rtl/>
        </w:rPr>
        <w:t xml:space="preserve"> </w:t>
      </w:r>
      <w:r w:rsidR="00CC1C72" w:rsidRPr="002B59F0">
        <w:rPr>
          <w:rFonts w:ascii="IRANSharp" w:eastAsia="Times New Roman" w:hAnsi="IRANSharp" w:cs="IRANSharp"/>
          <w:sz w:val="20"/>
          <w:szCs w:val="20"/>
          <w:rtl/>
          <w:lang w:bidi="fa-IR"/>
        </w:rPr>
        <w:t>٪</w:t>
      </w:r>
      <w:r w:rsidR="00CC1C72">
        <w:rPr>
          <w:rFonts w:ascii="IRANSharp" w:eastAsia="Times New Roman" w:hAnsi="IRANSharp" w:cs="IRANSharp" w:hint="cs"/>
          <w:sz w:val="20"/>
          <w:szCs w:val="20"/>
          <w:rtl/>
          <w:lang w:bidi="fa-IR"/>
        </w:rPr>
        <w:t xml:space="preserve"> </w:t>
      </w:r>
      <w:r w:rsidRPr="002B59F0">
        <w:rPr>
          <w:rFonts w:ascii="IRANSharp" w:eastAsia="Times New Roman" w:hAnsi="IRANSharp" w:cs="IRANSharp"/>
          <w:sz w:val="20"/>
          <w:szCs w:val="20"/>
          <w:rtl/>
        </w:rPr>
        <w:t>از واریانس نمره نگرش نسبت به باروری و فرزندآوری را تبیین می‌کرد</w:t>
      </w:r>
      <w:r w:rsidRPr="002B59F0">
        <w:rPr>
          <w:rFonts w:ascii="IRANSharp" w:eastAsia="Times New Roman" w:hAnsi="IRANSharp" w:cs="IRANSharp"/>
          <w:sz w:val="20"/>
          <w:szCs w:val="20"/>
        </w:rPr>
        <w:t>.</w:t>
      </w:r>
      <w:r w:rsidR="00950520" w:rsidRPr="002B59F0">
        <w:rPr>
          <w:rFonts w:ascii="IRANSharp" w:eastAsia="Times New Roman" w:hAnsi="IRANSharp" w:cs="IRANSharp"/>
          <w:sz w:val="20"/>
          <w:szCs w:val="20"/>
        </w:rPr>
        <w:t xml:space="preserve"> </w:t>
      </w:r>
      <w:r w:rsidRPr="002B59F0">
        <w:rPr>
          <w:rFonts w:ascii="IRANSharp" w:eastAsia="Times New Roman" w:hAnsi="IRANSharp" w:cs="IRANSharp"/>
          <w:sz w:val="20"/>
          <w:szCs w:val="20"/>
          <w:rtl/>
        </w:rPr>
        <w:t xml:space="preserve">در مدل رگرسیون خطی چندگانه، پنج خرده‌مقیاس هوش هیجانی در مجموع </w:t>
      </w:r>
      <w:r w:rsidRPr="002B59F0">
        <w:rPr>
          <w:rFonts w:ascii="IRANSharp" w:eastAsia="Times New Roman" w:hAnsi="IRANSharp" w:cs="IRANSharp"/>
          <w:sz w:val="20"/>
          <w:szCs w:val="20"/>
          <w:rtl/>
          <w:lang w:bidi="fa-IR"/>
        </w:rPr>
        <w:t>۱۰</w:t>
      </w:r>
      <w:r w:rsidR="00CC1C72">
        <w:rPr>
          <w:rFonts w:ascii="IRANSharp" w:eastAsia="Times New Roman" w:hAnsi="IRANSharp" w:cs="IRANSharp" w:hint="cs"/>
          <w:sz w:val="20"/>
          <w:szCs w:val="20"/>
          <w:rtl/>
        </w:rPr>
        <w:t xml:space="preserve"> </w:t>
      </w:r>
      <w:r w:rsidR="00CC1C72" w:rsidRPr="002B59F0">
        <w:rPr>
          <w:rFonts w:ascii="IRANSharp" w:eastAsia="Times New Roman" w:hAnsi="IRANSharp" w:cs="IRANSharp"/>
          <w:sz w:val="20"/>
          <w:szCs w:val="20"/>
          <w:rtl/>
          <w:lang w:bidi="fa-IR"/>
        </w:rPr>
        <w:t>٪</w:t>
      </w:r>
      <w:r w:rsidR="00CC1C72">
        <w:rPr>
          <w:rFonts w:ascii="IRANSharp" w:eastAsia="Times New Roman" w:hAnsi="IRANSharp" w:cs="IRANSharp" w:hint="cs"/>
          <w:sz w:val="20"/>
          <w:szCs w:val="20"/>
          <w:rtl/>
          <w:lang w:bidi="fa-IR"/>
        </w:rPr>
        <w:t xml:space="preserve"> </w:t>
      </w:r>
      <w:r w:rsidRPr="002B59F0">
        <w:rPr>
          <w:rFonts w:ascii="IRANSharp" w:eastAsia="Times New Roman" w:hAnsi="IRANSharp" w:cs="IRANSharp"/>
          <w:sz w:val="20"/>
          <w:szCs w:val="20"/>
          <w:rtl/>
        </w:rPr>
        <w:t>از واریانس نگرش نسبت به باروری و فرزندآوری را تبیین کردند</w:t>
      </w:r>
      <w:r w:rsidRPr="002B59F0">
        <w:rPr>
          <w:rFonts w:ascii="IRANSharp" w:eastAsia="Times New Roman" w:hAnsi="IRANSharp" w:cs="IRANSharp"/>
          <w:sz w:val="20"/>
          <w:szCs w:val="20"/>
        </w:rPr>
        <w:t xml:space="preserve"> (R² = 0</w:t>
      </w:r>
      <w:r w:rsidR="002B59F0">
        <w:rPr>
          <w:rFonts w:ascii="IRANSharp" w:eastAsia="Times New Roman" w:hAnsi="IRANSharp" w:cs="IRANSharp"/>
          <w:sz w:val="20"/>
          <w:szCs w:val="20"/>
        </w:rPr>
        <w:t>/</w:t>
      </w:r>
      <w:r w:rsidRPr="002B59F0">
        <w:rPr>
          <w:rFonts w:ascii="IRANSharp" w:eastAsia="Times New Roman" w:hAnsi="IRANSharp" w:cs="IRANSharp"/>
          <w:sz w:val="20"/>
          <w:szCs w:val="20"/>
        </w:rPr>
        <w:t xml:space="preserve">10). </w:t>
      </w:r>
      <w:r w:rsidRPr="002B59F0">
        <w:rPr>
          <w:rFonts w:ascii="IRANSharp" w:eastAsia="Times New Roman" w:hAnsi="IRANSharp" w:cs="IRANSharp"/>
          <w:sz w:val="20"/>
          <w:szCs w:val="20"/>
          <w:rtl/>
        </w:rPr>
        <w:t>در این مدل، خودآگاهی</w:t>
      </w:r>
      <w:r w:rsidRPr="002B59F0">
        <w:rPr>
          <w:rFonts w:ascii="IRANSharp" w:eastAsia="Times New Roman" w:hAnsi="IRANSharp" w:cs="IRANSharp"/>
          <w:sz w:val="20"/>
          <w:szCs w:val="20"/>
        </w:rPr>
        <w:t xml:space="preserve"> (B = 0</w:t>
      </w:r>
      <w:r w:rsidR="002B59F0">
        <w:rPr>
          <w:rFonts w:ascii="IRANSharp" w:eastAsia="Times New Roman" w:hAnsi="IRANSharp" w:cs="IRANSharp"/>
          <w:sz w:val="20"/>
          <w:szCs w:val="20"/>
        </w:rPr>
        <w:t>/</w:t>
      </w:r>
      <w:r w:rsidRPr="002B59F0">
        <w:rPr>
          <w:rFonts w:ascii="IRANSharp" w:eastAsia="Times New Roman" w:hAnsi="IRANSharp" w:cs="IRANSharp"/>
          <w:sz w:val="20"/>
          <w:szCs w:val="20"/>
        </w:rPr>
        <w:t>39, SE = 0</w:t>
      </w:r>
      <w:r w:rsidR="002B59F0">
        <w:rPr>
          <w:rFonts w:ascii="IRANSharp" w:eastAsia="Times New Roman" w:hAnsi="IRANSharp" w:cs="IRANSharp"/>
          <w:sz w:val="20"/>
          <w:szCs w:val="20"/>
        </w:rPr>
        <w:t>/</w:t>
      </w:r>
      <w:r w:rsidRPr="002B59F0">
        <w:rPr>
          <w:rFonts w:ascii="IRANSharp" w:eastAsia="Times New Roman" w:hAnsi="IRANSharp" w:cs="IRANSharp"/>
          <w:sz w:val="20"/>
          <w:szCs w:val="20"/>
        </w:rPr>
        <w:t xml:space="preserve">17, </w:t>
      </w:r>
      <w:r w:rsidRPr="002B59F0">
        <w:rPr>
          <w:rFonts w:ascii="Calibri" w:eastAsia="Times New Roman" w:hAnsi="Calibri" w:cs="Calibri"/>
          <w:sz w:val="20"/>
          <w:szCs w:val="20"/>
        </w:rPr>
        <w:t>β</w:t>
      </w:r>
      <w:r w:rsidRPr="002B59F0">
        <w:rPr>
          <w:rFonts w:ascii="IRANSharp" w:eastAsia="Times New Roman" w:hAnsi="IRANSharp" w:cs="IRANSharp"/>
          <w:sz w:val="20"/>
          <w:szCs w:val="20"/>
        </w:rPr>
        <w:t xml:space="preserve"> = 0</w:t>
      </w:r>
      <w:r w:rsidR="002B59F0">
        <w:rPr>
          <w:rFonts w:ascii="IRANSharp" w:eastAsia="Times New Roman" w:hAnsi="IRANSharp" w:cs="IRANSharp"/>
          <w:sz w:val="20"/>
          <w:szCs w:val="20"/>
        </w:rPr>
        <w:t>/</w:t>
      </w:r>
      <w:r w:rsidRPr="002B59F0">
        <w:rPr>
          <w:rFonts w:ascii="IRANSharp" w:eastAsia="Times New Roman" w:hAnsi="IRANSharp" w:cs="IRANSharp"/>
          <w:sz w:val="20"/>
          <w:szCs w:val="20"/>
        </w:rPr>
        <w:t>16, t = 2</w:t>
      </w:r>
      <w:r w:rsidR="002B59F0">
        <w:rPr>
          <w:rFonts w:ascii="IRANSharp" w:eastAsia="Times New Roman" w:hAnsi="IRANSharp" w:cs="IRANSharp"/>
          <w:sz w:val="20"/>
          <w:szCs w:val="20"/>
        </w:rPr>
        <w:t>/</w:t>
      </w:r>
      <w:r w:rsidRPr="002B59F0">
        <w:rPr>
          <w:rFonts w:ascii="IRANSharp" w:eastAsia="Times New Roman" w:hAnsi="IRANSharp" w:cs="IRANSharp"/>
          <w:sz w:val="20"/>
          <w:szCs w:val="20"/>
        </w:rPr>
        <w:t>23, p = 0</w:t>
      </w:r>
      <w:r w:rsidR="002B59F0">
        <w:rPr>
          <w:rFonts w:ascii="IRANSharp" w:eastAsia="Times New Roman" w:hAnsi="IRANSharp" w:cs="IRANSharp"/>
          <w:sz w:val="20"/>
          <w:szCs w:val="20"/>
        </w:rPr>
        <w:t>/</w:t>
      </w:r>
      <w:r w:rsidRPr="002B59F0">
        <w:rPr>
          <w:rFonts w:ascii="IRANSharp" w:eastAsia="Times New Roman" w:hAnsi="IRANSharp" w:cs="IRANSharp"/>
          <w:sz w:val="20"/>
          <w:szCs w:val="20"/>
        </w:rPr>
        <w:t xml:space="preserve">027) </w:t>
      </w:r>
      <w:r w:rsidR="00EF72CA" w:rsidRPr="002B59F0">
        <w:rPr>
          <w:rFonts w:ascii="IRANSharp" w:eastAsia="Times New Roman" w:hAnsi="IRANSharp" w:cs="IRANSharp"/>
          <w:sz w:val="20"/>
          <w:szCs w:val="20"/>
          <w:rtl/>
        </w:rPr>
        <w:t xml:space="preserve"> و</w:t>
      </w:r>
      <w:r w:rsidRPr="002B59F0">
        <w:rPr>
          <w:rFonts w:ascii="IRANSharp" w:eastAsia="Times New Roman" w:hAnsi="IRANSharp" w:cs="IRANSharp"/>
          <w:sz w:val="20"/>
          <w:szCs w:val="20"/>
          <w:rtl/>
        </w:rPr>
        <w:t xml:space="preserve"> همدلی</w:t>
      </w:r>
      <w:r w:rsidRPr="002B59F0">
        <w:rPr>
          <w:rFonts w:ascii="IRANSharp" w:eastAsia="Times New Roman" w:hAnsi="IRANSharp" w:cs="IRANSharp"/>
          <w:sz w:val="20"/>
          <w:szCs w:val="20"/>
        </w:rPr>
        <w:t xml:space="preserve"> (B = 0</w:t>
      </w:r>
      <w:r w:rsidR="002B59F0">
        <w:rPr>
          <w:rFonts w:ascii="IRANSharp" w:eastAsia="Times New Roman" w:hAnsi="IRANSharp" w:cs="IRANSharp"/>
          <w:sz w:val="20"/>
          <w:szCs w:val="20"/>
        </w:rPr>
        <w:t>/</w:t>
      </w:r>
      <w:r w:rsidRPr="002B59F0">
        <w:rPr>
          <w:rFonts w:ascii="IRANSharp" w:eastAsia="Times New Roman" w:hAnsi="IRANSharp" w:cs="IRANSharp"/>
          <w:sz w:val="20"/>
          <w:szCs w:val="20"/>
        </w:rPr>
        <w:t>75, SE = 0</w:t>
      </w:r>
      <w:r w:rsidR="002B59F0">
        <w:rPr>
          <w:rFonts w:ascii="IRANSharp" w:eastAsia="Times New Roman" w:hAnsi="IRANSharp" w:cs="IRANSharp"/>
          <w:sz w:val="20"/>
          <w:szCs w:val="20"/>
        </w:rPr>
        <w:t>/</w:t>
      </w:r>
      <w:r w:rsidRPr="002B59F0">
        <w:rPr>
          <w:rFonts w:ascii="IRANSharp" w:eastAsia="Times New Roman" w:hAnsi="IRANSharp" w:cs="IRANSharp"/>
          <w:sz w:val="20"/>
          <w:szCs w:val="20"/>
        </w:rPr>
        <w:t xml:space="preserve">22, </w:t>
      </w:r>
      <w:r w:rsidRPr="002B59F0">
        <w:rPr>
          <w:rFonts w:ascii="Calibri" w:eastAsia="Times New Roman" w:hAnsi="Calibri" w:cs="Calibri"/>
          <w:sz w:val="20"/>
          <w:szCs w:val="20"/>
        </w:rPr>
        <w:t>β</w:t>
      </w:r>
      <w:r w:rsidRPr="002B59F0">
        <w:rPr>
          <w:rFonts w:ascii="IRANSharp" w:eastAsia="Times New Roman" w:hAnsi="IRANSharp" w:cs="IRANSharp"/>
          <w:sz w:val="20"/>
          <w:szCs w:val="20"/>
        </w:rPr>
        <w:t xml:space="preserve"> = 0</w:t>
      </w:r>
      <w:r w:rsidR="002B59F0">
        <w:rPr>
          <w:rFonts w:ascii="IRANSharp" w:eastAsia="Times New Roman" w:hAnsi="IRANSharp" w:cs="IRANSharp"/>
          <w:sz w:val="20"/>
          <w:szCs w:val="20"/>
        </w:rPr>
        <w:t>/</w:t>
      </w:r>
      <w:r w:rsidRPr="002B59F0">
        <w:rPr>
          <w:rFonts w:ascii="IRANSharp" w:eastAsia="Times New Roman" w:hAnsi="IRANSharp" w:cs="IRANSharp"/>
          <w:sz w:val="20"/>
          <w:szCs w:val="20"/>
        </w:rPr>
        <w:t>26, t = 3</w:t>
      </w:r>
      <w:r w:rsidR="002B59F0">
        <w:rPr>
          <w:rFonts w:ascii="IRANSharp" w:eastAsia="Times New Roman" w:hAnsi="IRANSharp" w:cs="IRANSharp"/>
          <w:sz w:val="20"/>
          <w:szCs w:val="20"/>
        </w:rPr>
        <w:t>/</w:t>
      </w:r>
      <w:r w:rsidRPr="002B59F0">
        <w:rPr>
          <w:rFonts w:ascii="IRANSharp" w:eastAsia="Times New Roman" w:hAnsi="IRANSharp" w:cs="IRANSharp"/>
          <w:sz w:val="20"/>
          <w:szCs w:val="20"/>
        </w:rPr>
        <w:t>34, p = 0</w:t>
      </w:r>
      <w:r w:rsidR="002B59F0">
        <w:rPr>
          <w:rFonts w:ascii="IRANSharp" w:eastAsia="Times New Roman" w:hAnsi="IRANSharp" w:cs="IRANSharp"/>
          <w:sz w:val="20"/>
          <w:szCs w:val="20"/>
        </w:rPr>
        <w:t>/</w:t>
      </w:r>
      <w:r w:rsidRPr="002B59F0">
        <w:rPr>
          <w:rFonts w:ascii="IRANSharp" w:eastAsia="Times New Roman" w:hAnsi="IRANSharp" w:cs="IRANSharp"/>
          <w:sz w:val="20"/>
          <w:szCs w:val="20"/>
        </w:rPr>
        <w:t xml:space="preserve">001) </w:t>
      </w:r>
      <w:r w:rsidRPr="002B59F0">
        <w:rPr>
          <w:rFonts w:ascii="IRANSharp" w:eastAsia="Times New Roman" w:hAnsi="IRANSharp" w:cs="IRANSharp"/>
          <w:sz w:val="20"/>
          <w:szCs w:val="20"/>
          <w:rtl/>
        </w:rPr>
        <w:t>ارتباط مثبت و معناداری با نگرش نسبت به باروری و فرزندآوری داشتند. ارتباط خودتنظیمی</w:t>
      </w:r>
      <w:r w:rsidR="00EF72CA" w:rsidRPr="002B59F0">
        <w:rPr>
          <w:rFonts w:ascii="IRANSharp" w:eastAsia="Times New Roman" w:hAnsi="IRANSharp" w:cs="IRANSharp"/>
          <w:sz w:val="20"/>
          <w:szCs w:val="20"/>
          <w:rtl/>
        </w:rPr>
        <w:t xml:space="preserve"> </w:t>
      </w:r>
      <w:r w:rsidRPr="002B59F0">
        <w:rPr>
          <w:rFonts w:ascii="IRANSharp" w:eastAsia="Times New Roman" w:hAnsi="IRANSharp" w:cs="IRANSharp"/>
          <w:sz w:val="20"/>
          <w:szCs w:val="20"/>
        </w:rPr>
        <w:t xml:space="preserve"> (</w:t>
      </w:r>
      <w:r w:rsidR="007240D9" w:rsidRPr="002B59F0">
        <w:rPr>
          <w:rFonts w:ascii="IRANSharp" w:eastAsia="Times New Roman" w:hAnsi="IRANSharp" w:cs="IRANSharp"/>
          <w:sz w:val="20"/>
          <w:szCs w:val="20"/>
        </w:rPr>
        <w:t>B = 0</w:t>
      </w:r>
      <w:r w:rsidR="002B59F0">
        <w:rPr>
          <w:rFonts w:ascii="IRANSharp" w:eastAsia="Times New Roman" w:hAnsi="IRANSharp" w:cs="IRANSharp"/>
          <w:sz w:val="20"/>
          <w:szCs w:val="20"/>
        </w:rPr>
        <w:t>/</w:t>
      </w:r>
      <w:r w:rsidR="007240D9" w:rsidRPr="002B59F0">
        <w:rPr>
          <w:rFonts w:ascii="IRANSharp" w:eastAsia="Times New Roman" w:hAnsi="IRANSharp" w:cs="IRANSharp"/>
          <w:sz w:val="20"/>
          <w:szCs w:val="20"/>
        </w:rPr>
        <w:t>32, SE = 0</w:t>
      </w:r>
      <w:r w:rsidR="002B59F0">
        <w:rPr>
          <w:rFonts w:ascii="IRANSharp" w:eastAsia="Times New Roman" w:hAnsi="IRANSharp" w:cs="IRANSharp"/>
          <w:sz w:val="20"/>
          <w:szCs w:val="20"/>
        </w:rPr>
        <w:t>/</w:t>
      </w:r>
      <w:r w:rsidR="007240D9" w:rsidRPr="002B59F0">
        <w:rPr>
          <w:rFonts w:ascii="IRANSharp" w:eastAsia="Times New Roman" w:hAnsi="IRANSharp" w:cs="IRANSharp"/>
          <w:sz w:val="20"/>
          <w:szCs w:val="20"/>
        </w:rPr>
        <w:t xml:space="preserve">18, </w:t>
      </w:r>
      <w:r w:rsidR="007240D9" w:rsidRPr="002B59F0">
        <w:rPr>
          <w:rFonts w:ascii="Calibri" w:eastAsia="Times New Roman" w:hAnsi="Calibri" w:cs="Calibri"/>
          <w:sz w:val="20"/>
          <w:szCs w:val="20"/>
        </w:rPr>
        <w:t>β</w:t>
      </w:r>
      <w:r w:rsidR="007240D9" w:rsidRPr="002B59F0">
        <w:rPr>
          <w:rFonts w:ascii="IRANSharp" w:eastAsia="Times New Roman" w:hAnsi="IRANSharp" w:cs="IRANSharp"/>
          <w:sz w:val="20"/>
          <w:szCs w:val="20"/>
        </w:rPr>
        <w:t xml:space="preserve"> = 0</w:t>
      </w:r>
      <w:r w:rsidR="002B59F0">
        <w:rPr>
          <w:rFonts w:ascii="IRANSharp" w:eastAsia="Times New Roman" w:hAnsi="IRANSharp" w:cs="IRANSharp"/>
          <w:sz w:val="20"/>
          <w:szCs w:val="20"/>
        </w:rPr>
        <w:t>/</w:t>
      </w:r>
      <w:r w:rsidR="007240D9" w:rsidRPr="002B59F0">
        <w:rPr>
          <w:rFonts w:ascii="IRANSharp" w:eastAsia="Times New Roman" w:hAnsi="IRANSharp" w:cs="IRANSharp"/>
          <w:sz w:val="20"/>
          <w:szCs w:val="20"/>
        </w:rPr>
        <w:t>10, t = 1</w:t>
      </w:r>
      <w:r w:rsidR="002B59F0">
        <w:rPr>
          <w:rFonts w:ascii="IRANSharp" w:eastAsia="Times New Roman" w:hAnsi="IRANSharp" w:cs="IRANSharp"/>
          <w:sz w:val="20"/>
          <w:szCs w:val="20"/>
        </w:rPr>
        <w:t>/</w:t>
      </w:r>
      <w:r w:rsidR="007240D9" w:rsidRPr="002B59F0">
        <w:rPr>
          <w:rFonts w:ascii="IRANSharp" w:eastAsia="Times New Roman" w:hAnsi="IRANSharp" w:cs="IRANSharp"/>
          <w:sz w:val="20"/>
          <w:szCs w:val="20"/>
        </w:rPr>
        <w:t>78, p = 0</w:t>
      </w:r>
      <w:r w:rsidR="002B59F0">
        <w:rPr>
          <w:rFonts w:ascii="IRANSharp" w:eastAsia="Times New Roman" w:hAnsi="IRANSharp" w:cs="IRANSharp"/>
          <w:sz w:val="20"/>
          <w:szCs w:val="20"/>
        </w:rPr>
        <w:t>/</w:t>
      </w:r>
      <w:r w:rsidR="007240D9" w:rsidRPr="002B59F0">
        <w:rPr>
          <w:rFonts w:ascii="IRANSharp" w:eastAsia="Times New Roman" w:hAnsi="IRANSharp" w:cs="IRANSharp"/>
          <w:sz w:val="20"/>
          <w:szCs w:val="20"/>
        </w:rPr>
        <w:t xml:space="preserve">077 </w:t>
      </w:r>
      <w:r w:rsidRPr="002B59F0">
        <w:rPr>
          <w:rFonts w:ascii="IRANSharp" w:eastAsia="Times New Roman" w:hAnsi="IRANSharp" w:cs="IRANSharp"/>
          <w:sz w:val="20"/>
          <w:szCs w:val="20"/>
        </w:rPr>
        <w:t>)</w:t>
      </w:r>
      <w:r w:rsidRPr="002B59F0">
        <w:rPr>
          <w:rFonts w:ascii="IRANSharp" w:eastAsia="Times New Roman" w:hAnsi="IRANSharp" w:cs="IRANSharp"/>
          <w:sz w:val="20"/>
          <w:szCs w:val="20"/>
          <w:rtl/>
        </w:rPr>
        <w:t>، انگیزش</w:t>
      </w:r>
      <w:r w:rsidRPr="002B59F0">
        <w:rPr>
          <w:rFonts w:ascii="IRANSharp" w:eastAsia="Times New Roman" w:hAnsi="IRANSharp" w:cs="IRANSharp"/>
          <w:sz w:val="20"/>
          <w:szCs w:val="20"/>
        </w:rPr>
        <w:t xml:space="preserve"> (B = 0</w:t>
      </w:r>
      <w:r w:rsidR="002B59F0">
        <w:rPr>
          <w:rFonts w:ascii="IRANSharp" w:eastAsia="Times New Roman" w:hAnsi="IRANSharp" w:cs="IRANSharp"/>
          <w:sz w:val="20"/>
          <w:szCs w:val="20"/>
        </w:rPr>
        <w:t>/</w:t>
      </w:r>
      <w:r w:rsidRPr="002B59F0">
        <w:rPr>
          <w:rFonts w:ascii="IRANSharp" w:eastAsia="Times New Roman" w:hAnsi="IRANSharp" w:cs="IRANSharp"/>
          <w:sz w:val="20"/>
          <w:szCs w:val="20"/>
        </w:rPr>
        <w:t>14, SE = 0</w:t>
      </w:r>
      <w:r w:rsidR="002B59F0">
        <w:rPr>
          <w:rFonts w:ascii="IRANSharp" w:eastAsia="Times New Roman" w:hAnsi="IRANSharp" w:cs="IRANSharp"/>
          <w:sz w:val="20"/>
          <w:szCs w:val="20"/>
        </w:rPr>
        <w:t>/</w:t>
      </w:r>
      <w:r w:rsidRPr="002B59F0">
        <w:rPr>
          <w:rFonts w:ascii="IRANSharp" w:eastAsia="Times New Roman" w:hAnsi="IRANSharp" w:cs="IRANSharp"/>
          <w:sz w:val="20"/>
          <w:szCs w:val="20"/>
        </w:rPr>
        <w:t xml:space="preserve">17, </w:t>
      </w:r>
      <w:r w:rsidRPr="002B59F0">
        <w:rPr>
          <w:rFonts w:ascii="Calibri" w:eastAsia="Times New Roman" w:hAnsi="Calibri" w:cs="Calibri"/>
          <w:sz w:val="20"/>
          <w:szCs w:val="20"/>
        </w:rPr>
        <w:t>β</w:t>
      </w:r>
      <w:r w:rsidRPr="002B59F0">
        <w:rPr>
          <w:rFonts w:ascii="IRANSharp" w:eastAsia="Times New Roman" w:hAnsi="IRANSharp" w:cs="IRANSharp"/>
          <w:sz w:val="20"/>
          <w:szCs w:val="20"/>
        </w:rPr>
        <w:t xml:space="preserve"> = 0</w:t>
      </w:r>
      <w:r w:rsidR="002B59F0">
        <w:rPr>
          <w:rFonts w:ascii="IRANSharp" w:eastAsia="Times New Roman" w:hAnsi="IRANSharp" w:cs="IRANSharp"/>
          <w:sz w:val="20"/>
          <w:szCs w:val="20"/>
        </w:rPr>
        <w:t>/</w:t>
      </w:r>
      <w:r w:rsidRPr="002B59F0">
        <w:rPr>
          <w:rFonts w:ascii="IRANSharp" w:eastAsia="Times New Roman" w:hAnsi="IRANSharp" w:cs="IRANSharp"/>
          <w:sz w:val="20"/>
          <w:szCs w:val="20"/>
        </w:rPr>
        <w:t>08, t = 0</w:t>
      </w:r>
      <w:r w:rsidR="002B59F0">
        <w:rPr>
          <w:rFonts w:ascii="IRANSharp" w:eastAsia="Times New Roman" w:hAnsi="IRANSharp" w:cs="IRANSharp"/>
          <w:sz w:val="20"/>
          <w:szCs w:val="20"/>
        </w:rPr>
        <w:t>/</w:t>
      </w:r>
      <w:r w:rsidRPr="002B59F0">
        <w:rPr>
          <w:rFonts w:ascii="IRANSharp" w:eastAsia="Times New Roman" w:hAnsi="IRANSharp" w:cs="IRANSharp"/>
          <w:sz w:val="20"/>
          <w:szCs w:val="20"/>
        </w:rPr>
        <w:t>84, p = 0</w:t>
      </w:r>
      <w:r w:rsidR="002B59F0">
        <w:rPr>
          <w:rFonts w:ascii="IRANSharp" w:eastAsia="Times New Roman" w:hAnsi="IRANSharp" w:cs="IRANSharp"/>
          <w:sz w:val="20"/>
          <w:szCs w:val="20"/>
        </w:rPr>
        <w:t>/</w:t>
      </w:r>
      <w:r w:rsidRPr="002B59F0">
        <w:rPr>
          <w:rFonts w:ascii="IRANSharp" w:eastAsia="Times New Roman" w:hAnsi="IRANSharp" w:cs="IRANSharp"/>
          <w:sz w:val="20"/>
          <w:szCs w:val="20"/>
        </w:rPr>
        <w:t xml:space="preserve">398) </w:t>
      </w:r>
      <w:r w:rsidR="00CC1C72">
        <w:rPr>
          <w:rFonts w:ascii="IRANSharp" w:eastAsia="Times New Roman" w:hAnsi="IRANSharp" w:cs="IRANSharp" w:hint="cs"/>
          <w:sz w:val="20"/>
          <w:szCs w:val="20"/>
          <w:rtl/>
        </w:rPr>
        <w:t xml:space="preserve"> </w:t>
      </w:r>
      <w:r w:rsidRPr="002B59F0">
        <w:rPr>
          <w:rFonts w:ascii="IRANSharp" w:eastAsia="Times New Roman" w:hAnsi="IRANSharp" w:cs="IRANSharp"/>
          <w:sz w:val="20"/>
          <w:szCs w:val="20"/>
          <w:rtl/>
        </w:rPr>
        <w:t>و مهارت‌های اجتماعی</w:t>
      </w:r>
      <w:r w:rsidRPr="002B59F0">
        <w:rPr>
          <w:rFonts w:ascii="IRANSharp" w:eastAsia="Times New Roman" w:hAnsi="IRANSharp" w:cs="IRANSharp"/>
          <w:sz w:val="20"/>
          <w:szCs w:val="20"/>
        </w:rPr>
        <w:t xml:space="preserve"> (B = </w:t>
      </w:r>
      <w:r w:rsidRPr="002B59F0">
        <w:rPr>
          <w:rFonts w:ascii="Cambria Math" w:eastAsia="Times New Roman" w:hAnsi="Cambria Math" w:cs="Cambria Math"/>
          <w:sz w:val="20"/>
          <w:szCs w:val="20"/>
        </w:rPr>
        <w:t>−</w:t>
      </w:r>
      <w:r w:rsidRPr="002B59F0">
        <w:rPr>
          <w:rFonts w:ascii="IRANSharp" w:eastAsia="Times New Roman" w:hAnsi="IRANSharp" w:cs="IRANSharp"/>
          <w:sz w:val="20"/>
          <w:szCs w:val="20"/>
        </w:rPr>
        <w:t>0</w:t>
      </w:r>
      <w:r w:rsidR="002B59F0">
        <w:rPr>
          <w:rFonts w:ascii="IRANSharp" w:eastAsia="Times New Roman" w:hAnsi="IRANSharp" w:cs="IRANSharp"/>
          <w:sz w:val="20"/>
          <w:szCs w:val="20"/>
        </w:rPr>
        <w:t>/</w:t>
      </w:r>
      <w:r w:rsidRPr="002B59F0">
        <w:rPr>
          <w:rFonts w:ascii="IRANSharp" w:eastAsia="Times New Roman" w:hAnsi="IRANSharp" w:cs="IRANSharp"/>
          <w:sz w:val="20"/>
          <w:szCs w:val="20"/>
        </w:rPr>
        <w:t>05, SE = 0</w:t>
      </w:r>
      <w:r w:rsidR="002B59F0">
        <w:rPr>
          <w:rFonts w:ascii="IRANSharp" w:eastAsia="Times New Roman" w:hAnsi="IRANSharp" w:cs="IRANSharp"/>
          <w:sz w:val="20"/>
          <w:szCs w:val="20"/>
        </w:rPr>
        <w:t>/</w:t>
      </w:r>
      <w:r w:rsidRPr="002B59F0">
        <w:rPr>
          <w:rFonts w:ascii="IRANSharp" w:eastAsia="Times New Roman" w:hAnsi="IRANSharp" w:cs="IRANSharp"/>
          <w:sz w:val="20"/>
          <w:szCs w:val="20"/>
        </w:rPr>
        <w:t xml:space="preserve">24, </w:t>
      </w:r>
      <w:r w:rsidRPr="002B59F0">
        <w:rPr>
          <w:rFonts w:ascii="Calibri" w:eastAsia="Times New Roman" w:hAnsi="Calibri" w:cs="Calibri"/>
          <w:sz w:val="20"/>
          <w:szCs w:val="20"/>
        </w:rPr>
        <w:t>β</w:t>
      </w:r>
      <w:r w:rsidRPr="002B59F0">
        <w:rPr>
          <w:rFonts w:ascii="IRANSharp" w:eastAsia="Times New Roman" w:hAnsi="IRANSharp" w:cs="IRANSharp"/>
          <w:sz w:val="20"/>
          <w:szCs w:val="20"/>
        </w:rPr>
        <w:t xml:space="preserve"> = </w:t>
      </w:r>
      <w:r w:rsidRPr="002B59F0">
        <w:rPr>
          <w:rFonts w:ascii="Cambria Math" w:eastAsia="Times New Roman" w:hAnsi="Cambria Math" w:cs="Cambria Math"/>
          <w:sz w:val="20"/>
          <w:szCs w:val="20"/>
        </w:rPr>
        <w:t>−</w:t>
      </w:r>
      <w:r w:rsidRPr="002B59F0">
        <w:rPr>
          <w:rFonts w:ascii="IRANSharp" w:eastAsia="Times New Roman" w:hAnsi="IRANSharp" w:cs="IRANSharp"/>
          <w:sz w:val="20"/>
          <w:szCs w:val="20"/>
        </w:rPr>
        <w:t>0</w:t>
      </w:r>
      <w:r w:rsidR="002B59F0">
        <w:rPr>
          <w:rFonts w:ascii="IRANSharp" w:eastAsia="Times New Roman" w:hAnsi="IRANSharp" w:cs="IRANSharp"/>
          <w:sz w:val="20"/>
          <w:szCs w:val="20"/>
        </w:rPr>
        <w:t>/</w:t>
      </w:r>
      <w:r w:rsidRPr="002B59F0">
        <w:rPr>
          <w:rFonts w:ascii="IRANSharp" w:eastAsia="Times New Roman" w:hAnsi="IRANSharp" w:cs="IRANSharp"/>
          <w:sz w:val="20"/>
          <w:szCs w:val="20"/>
        </w:rPr>
        <w:t xml:space="preserve">02, t = </w:t>
      </w:r>
      <w:r w:rsidRPr="002B59F0">
        <w:rPr>
          <w:rFonts w:ascii="Cambria Math" w:eastAsia="Times New Roman" w:hAnsi="Cambria Math" w:cs="Cambria Math"/>
          <w:sz w:val="20"/>
          <w:szCs w:val="20"/>
        </w:rPr>
        <w:t>−</w:t>
      </w:r>
      <w:r w:rsidRPr="002B59F0">
        <w:rPr>
          <w:rFonts w:ascii="IRANSharp" w:eastAsia="Times New Roman" w:hAnsi="IRANSharp" w:cs="IRANSharp"/>
          <w:sz w:val="20"/>
          <w:szCs w:val="20"/>
        </w:rPr>
        <w:t>0</w:t>
      </w:r>
      <w:r w:rsidR="002B59F0">
        <w:rPr>
          <w:rFonts w:ascii="IRANSharp" w:eastAsia="Times New Roman" w:hAnsi="IRANSharp" w:cs="IRANSharp"/>
          <w:sz w:val="20"/>
          <w:szCs w:val="20"/>
        </w:rPr>
        <w:t>/</w:t>
      </w:r>
      <w:r w:rsidRPr="002B59F0">
        <w:rPr>
          <w:rFonts w:ascii="IRANSharp" w:eastAsia="Times New Roman" w:hAnsi="IRANSharp" w:cs="IRANSharp"/>
          <w:sz w:val="20"/>
          <w:szCs w:val="20"/>
        </w:rPr>
        <w:t>21, p = 0</w:t>
      </w:r>
      <w:r w:rsidR="002B59F0">
        <w:rPr>
          <w:rFonts w:ascii="IRANSharp" w:eastAsia="Times New Roman" w:hAnsi="IRANSharp" w:cs="IRANSharp"/>
          <w:sz w:val="20"/>
          <w:szCs w:val="20"/>
        </w:rPr>
        <w:t>/</w:t>
      </w:r>
      <w:r w:rsidRPr="002B59F0">
        <w:rPr>
          <w:rFonts w:ascii="IRANSharp" w:eastAsia="Times New Roman" w:hAnsi="IRANSharp" w:cs="IRANSharp"/>
          <w:sz w:val="20"/>
          <w:szCs w:val="20"/>
        </w:rPr>
        <w:t xml:space="preserve">833) </w:t>
      </w:r>
      <w:r w:rsidR="00EF72CA" w:rsidRPr="002B59F0">
        <w:rPr>
          <w:rFonts w:ascii="IRANSharp" w:eastAsia="Times New Roman" w:hAnsi="IRANSharp" w:cs="IRANSharp"/>
          <w:sz w:val="20"/>
          <w:szCs w:val="20"/>
          <w:rtl/>
        </w:rPr>
        <w:t xml:space="preserve"> ب</w:t>
      </w:r>
      <w:r w:rsidRPr="002B59F0">
        <w:rPr>
          <w:rFonts w:ascii="IRANSharp" w:eastAsia="Times New Roman" w:hAnsi="IRANSharp" w:cs="IRANSharp"/>
          <w:sz w:val="20"/>
          <w:szCs w:val="20"/>
          <w:rtl/>
        </w:rPr>
        <w:t xml:space="preserve">ا نگرش نسبت به باروری و فرزندآوری از نظر آماری معنادار نبود (جدول </w:t>
      </w:r>
      <w:r w:rsidRPr="002B59F0">
        <w:rPr>
          <w:rFonts w:ascii="IRANSharp" w:eastAsia="Times New Roman" w:hAnsi="IRANSharp" w:cs="IRANSharp"/>
          <w:sz w:val="20"/>
          <w:szCs w:val="20"/>
          <w:rtl/>
          <w:lang w:bidi="fa-IR"/>
        </w:rPr>
        <w:t>۵</w:t>
      </w:r>
      <w:r w:rsidR="00EF72CA" w:rsidRPr="002B59F0">
        <w:rPr>
          <w:rFonts w:ascii="IRANSharp" w:eastAsia="Times New Roman" w:hAnsi="IRANSharp" w:cs="IRANSharp"/>
          <w:sz w:val="20"/>
          <w:szCs w:val="20"/>
          <w:rtl/>
        </w:rPr>
        <w:t>).</w:t>
      </w:r>
    </w:p>
    <w:p w14:paraId="3AC7E67C" w14:textId="77777777" w:rsidR="00341B2C" w:rsidRPr="00CC62FF" w:rsidRDefault="00341B2C" w:rsidP="00341B2C">
      <w:pPr>
        <w:bidi/>
        <w:spacing w:before="100" w:beforeAutospacing="1" w:after="100" w:afterAutospacing="1" w:line="240" w:lineRule="auto"/>
        <w:jc w:val="both"/>
        <w:rPr>
          <w:rFonts w:ascii="IRANSharp" w:eastAsia="Times New Roman" w:hAnsi="IRANSharp" w:cs="IRANSharp"/>
          <w:sz w:val="24"/>
          <w:szCs w:val="24"/>
          <w:rtl/>
        </w:rPr>
      </w:pPr>
    </w:p>
    <w:p w14:paraId="568032F4" w14:textId="77777777" w:rsidR="005906E1" w:rsidRPr="002B59F0" w:rsidRDefault="005906E1" w:rsidP="005906E1">
      <w:pPr>
        <w:pStyle w:val="NormalWeb"/>
        <w:bidi/>
        <w:jc w:val="both"/>
        <w:rPr>
          <w:rFonts w:ascii="IRANSharp" w:hAnsi="IRANSharp" w:cs="IRANSharp"/>
          <w:sz w:val="20"/>
          <w:szCs w:val="20"/>
        </w:rPr>
      </w:pPr>
      <w:r w:rsidRPr="002B59F0">
        <w:rPr>
          <w:rStyle w:val="Strong"/>
          <w:rFonts w:ascii="IRANSharp" w:hAnsi="IRANSharp" w:cs="IRANSharp"/>
          <w:sz w:val="20"/>
          <w:szCs w:val="20"/>
          <w:rtl/>
        </w:rPr>
        <w:t>بحث</w:t>
      </w:r>
    </w:p>
    <w:p w14:paraId="214403E2" w14:textId="30F20E7B" w:rsidR="008C4DD3" w:rsidRPr="002B59F0" w:rsidRDefault="008C4DD3" w:rsidP="00331C08">
      <w:pPr>
        <w:pStyle w:val="NormalWeb"/>
        <w:bidi/>
        <w:jc w:val="both"/>
        <w:rPr>
          <w:rFonts w:ascii="IRANSharp" w:hAnsi="IRANSharp" w:cs="IRANSharp"/>
          <w:sz w:val="20"/>
          <w:szCs w:val="20"/>
        </w:rPr>
      </w:pPr>
      <w:r w:rsidRPr="002B59F0">
        <w:rPr>
          <w:rFonts w:ascii="IRANSharp" w:hAnsi="IRANSharp" w:cs="IRANSharp"/>
          <w:sz w:val="20"/>
          <w:szCs w:val="20"/>
          <w:rtl/>
        </w:rPr>
        <w:t xml:space="preserve"> مطالعه حاضر با هدف بررسی رابطه بین هوش هیجانی و نگرش نسبت به باروری و فرزندآوری در میان کارکنان زن دانشگاه علوم پزشکی ایران انجام شد. یافته‌ها نشان داد که نمره کل هوش هیجانی با نگرش نسبت به باروری و فرزندآوری ارتباط مثبت و معناداری داشت؛ با این حال، شدت این ارتباط ضعیف بود. همچنین، هوش هیجانی کلی تنها </w:t>
      </w:r>
      <w:r w:rsidRPr="002B59F0">
        <w:rPr>
          <w:rFonts w:ascii="IRANSharp" w:hAnsi="IRANSharp" w:cs="IRANSharp"/>
          <w:sz w:val="20"/>
          <w:szCs w:val="20"/>
          <w:rtl/>
          <w:lang w:bidi="fa-IR"/>
        </w:rPr>
        <w:t>۲</w:t>
      </w:r>
      <w:r w:rsidRPr="002B59F0">
        <w:rPr>
          <w:rFonts w:ascii="IRANSharp" w:hAnsi="IRANSharp" w:cs="IRANSharp"/>
          <w:sz w:val="20"/>
          <w:szCs w:val="20"/>
          <w:rtl/>
        </w:rPr>
        <w:t xml:space="preserve"> </w:t>
      </w:r>
      <w:r w:rsidR="00CC1C72" w:rsidRPr="002B59F0">
        <w:rPr>
          <w:rFonts w:ascii="IRANSharp" w:hAnsi="IRANSharp" w:cs="IRANSharp"/>
          <w:sz w:val="20"/>
          <w:szCs w:val="20"/>
          <w:rtl/>
          <w:lang w:bidi="fa-IR"/>
        </w:rPr>
        <w:t>٪</w:t>
      </w:r>
      <w:r w:rsidRPr="002B59F0">
        <w:rPr>
          <w:rFonts w:ascii="IRANSharp" w:hAnsi="IRANSharp" w:cs="IRANSharp"/>
          <w:sz w:val="20"/>
          <w:szCs w:val="20"/>
          <w:rtl/>
        </w:rPr>
        <w:t xml:space="preserve"> از واریانس نگرش نسبت به باروری و فرزندآوری را تبیین کرد</w:t>
      </w:r>
      <w:r w:rsidR="00331C08" w:rsidRPr="002B59F0">
        <w:rPr>
          <w:rFonts w:ascii="IRANSharp" w:hAnsi="IRANSharp" w:cs="IRANSharp"/>
          <w:sz w:val="20"/>
          <w:szCs w:val="20"/>
          <w:rtl/>
        </w:rPr>
        <w:t xml:space="preserve"> (</w:t>
      </w:r>
      <w:r w:rsidR="00331C08" w:rsidRPr="002B59F0">
        <w:rPr>
          <w:rFonts w:ascii="IRANSharp" w:hAnsi="IRANSharp" w:cs="IRANSharp"/>
          <w:sz w:val="20"/>
          <w:szCs w:val="20"/>
        </w:rPr>
        <w:t>R²=0</w:t>
      </w:r>
      <w:r w:rsidR="002B59F0">
        <w:rPr>
          <w:rFonts w:ascii="IRANSharp" w:hAnsi="IRANSharp" w:cs="IRANSharp"/>
          <w:sz w:val="20"/>
          <w:szCs w:val="20"/>
        </w:rPr>
        <w:t>/</w:t>
      </w:r>
      <w:r w:rsidR="00331C08" w:rsidRPr="002B59F0">
        <w:rPr>
          <w:rFonts w:ascii="IRANSharp" w:hAnsi="IRANSharp" w:cs="IRANSharp"/>
          <w:sz w:val="20"/>
          <w:szCs w:val="20"/>
        </w:rPr>
        <w:t>02</w:t>
      </w:r>
      <w:r w:rsidR="00331C08" w:rsidRPr="002B59F0">
        <w:rPr>
          <w:rFonts w:ascii="IRANSharp" w:hAnsi="IRANSharp" w:cs="IRANSharp"/>
          <w:sz w:val="20"/>
          <w:szCs w:val="20"/>
          <w:highlight w:val="yellow"/>
          <w:rtl/>
        </w:rPr>
        <w:t>). بنابراین، اگرچه این ارتباط از نظر آماری معنادار بود، اندازه اثر آن کوچک است و اهمیت عملی آن باید با احتیاط تفسیر شود. این یافته نشان می‌دهد که هوش هیجانی احتمالاً تنها یکی از عوامل متعدد مرتبط با نگرش نسبت به باروری و فرزندآوری است و نمی‌توان آن را به‌عنوان عامل تعیین‌کننده اصلی این نگرش در نظر گرفت.</w:t>
      </w:r>
      <w:r w:rsidR="00331C08" w:rsidRPr="002B59F0">
        <w:rPr>
          <w:rFonts w:ascii="IRANSharp" w:hAnsi="IRANSharp" w:cs="IRANSharp"/>
          <w:sz w:val="20"/>
          <w:szCs w:val="20"/>
          <w:rtl/>
        </w:rPr>
        <w:t xml:space="preserve"> در بررسی خرده‌مقیاس‌های هوش هیجانی، خودآگاهی و همدلی ارتباط مثبت و معناداری با نگرش نسبت به باروری و فرزندآوری نشان دادند، در حالی که ارتباط خودتنظیمی، انگیزش و مهارت‌های اجتماعی از نظر آماری معنادار نبود. در مدل رگرسیون خطی چندگانه، پنج خرده‌مقیاس هوش هیجانی در مجموع حدود </w:t>
      </w:r>
      <w:r w:rsidR="00331C08" w:rsidRPr="002B59F0">
        <w:rPr>
          <w:rFonts w:ascii="IRANSharp" w:hAnsi="IRANSharp" w:cs="IRANSharp"/>
          <w:sz w:val="20"/>
          <w:szCs w:val="20"/>
          <w:rtl/>
          <w:lang w:bidi="fa-IR"/>
        </w:rPr>
        <w:t>۱۰</w:t>
      </w:r>
      <w:r w:rsidR="00331C08" w:rsidRPr="002B59F0">
        <w:rPr>
          <w:rFonts w:ascii="IRANSharp" w:hAnsi="IRANSharp" w:cs="IRANSharp"/>
          <w:sz w:val="20"/>
          <w:szCs w:val="20"/>
          <w:rtl/>
        </w:rPr>
        <w:t xml:space="preserve"> </w:t>
      </w:r>
      <w:r w:rsidR="00CC1C72" w:rsidRPr="002B59F0">
        <w:rPr>
          <w:rFonts w:ascii="IRANSharp" w:hAnsi="IRANSharp" w:cs="IRANSharp"/>
          <w:sz w:val="20"/>
          <w:szCs w:val="20"/>
          <w:rtl/>
          <w:lang w:bidi="fa-IR"/>
        </w:rPr>
        <w:t>٪</w:t>
      </w:r>
      <w:r w:rsidR="00331C08" w:rsidRPr="002B59F0">
        <w:rPr>
          <w:rFonts w:ascii="IRANSharp" w:hAnsi="IRANSharp" w:cs="IRANSharp"/>
          <w:sz w:val="20"/>
          <w:szCs w:val="20"/>
          <w:rtl/>
        </w:rPr>
        <w:t xml:space="preserve"> از واریانس نگرش نسبت به باروری و فرزندآوری را تبیین کردند (</w:t>
      </w:r>
      <w:r w:rsidR="00331C08" w:rsidRPr="002B59F0">
        <w:rPr>
          <w:rFonts w:ascii="IRANSharp" w:hAnsi="IRANSharp" w:cs="IRANSharp"/>
          <w:sz w:val="20"/>
          <w:szCs w:val="20"/>
        </w:rPr>
        <w:t>R²=0</w:t>
      </w:r>
      <w:r w:rsidR="002B59F0">
        <w:rPr>
          <w:rFonts w:ascii="IRANSharp" w:hAnsi="IRANSharp" w:cs="IRANSharp"/>
          <w:sz w:val="20"/>
          <w:szCs w:val="20"/>
        </w:rPr>
        <w:t>/</w:t>
      </w:r>
      <w:r w:rsidR="00331C08" w:rsidRPr="002B59F0">
        <w:rPr>
          <w:rFonts w:ascii="IRANSharp" w:hAnsi="IRANSharp" w:cs="IRANSharp"/>
          <w:sz w:val="20"/>
          <w:szCs w:val="20"/>
        </w:rPr>
        <w:t>10</w:t>
      </w:r>
      <w:r w:rsidR="00331C08" w:rsidRPr="002B59F0">
        <w:rPr>
          <w:rFonts w:ascii="IRANSharp" w:hAnsi="IRANSharp" w:cs="IRANSharp"/>
          <w:sz w:val="20"/>
          <w:szCs w:val="20"/>
          <w:rtl/>
        </w:rPr>
        <w:t xml:space="preserve">) و خودآگاهی و همدلی به‌عنوان متغیرهای دارای ارتباط معنادار در مدل باقی ماندند. </w:t>
      </w:r>
      <w:r w:rsidR="00331C08" w:rsidRPr="002B59F0">
        <w:rPr>
          <w:rFonts w:ascii="IRANSharp" w:hAnsi="IRANSharp" w:cs="IRANSharp"/>
          <w:sz w:val="20"/>
          <w:szCs w:val="20"/>
          <w:highlight w:val="yellow"/>
          <w:rtl/>
        </w:rPr>
        <w:t>با وجود بیشتر بودن قدرت تبیین این مدل در مقایسه با نمره کل هوش هیجانی، بخش عمده واریانس نگرش نسبت به باروری و فرزندآوری همچنان توسط عوامل دیگری تبیین می‌شود.</w:t>
      </w:r>
    </w:p>
    <w:p w14:paraId="4955AA60" w14:textId="77777777" w:rsidR="008C4DD3" w:rsidRPr="002B59F0" w:rsidRDefault="008C4DD3" w:rsidP="008C4DD3">
      <w:pPr>
        <w:pStyle w:val="NormalWeb"/>
        <w:bidi/>
        <w:jc w:val="both"/>
        <w:rPr>
          <w:rFonts w:ascii="IRANSharp" w:hAnsi="IRANSharp" w:cs="IRANSharp"/>
          <w:sz w:val="20"/>
          <w:szCs w:val="20"/>
        </w:rPr>
      </w:pPr>
      <w:r w:rsidRPr="002B59F0">
        <w:rPr>
          <w:rFonts w:ascii="IRANSharp" w:hAnsi="IRANSharp" w:cs="IRANSharp"/>
          <w:sz w:val="20"/>
          <w:szCs w:val="20"/>
          <w:rtl/>
        </w:rPr>
        <w:t xml:space="preserve">ارتباط مثبت مشاهده‌شده میان هوش هیجانی و نگرش نسبت به باروری و فرزندآوری می‌تواند نشان‌دهنده ارتباط برخی توانایی‌های هیجانی با نحوه نگرش زنان به موضوع فرزندآوری باشد. با این حال، اندازه این ارتباط باید در تفسیر یافته‌ها مورد توجه قرار گیرد. ضریب همبستگی </w:t>
      </w:r>
      <w:r w:rsidRPr="002B59F0">
        <w:rPr>
          <w:rFonts w:ascii="IRANSharp" w:hAnsi="IRANSharp" w:cs="IRANSharp"/>
          <w:sz w:val="20"/>
          <w:szCs w:val="20"/>
          <w:rtl/>
          <w:lang w:bidi="fa-IR"/>
        </w:rPr>
        <w:t>۰</w:t>
      </w:r>
      <w:r w:rsidRPr="002B59F0">
        <w:rPr>
          <w:rFonts w:ascii="IRANSharp" w:hAnsi="IRANSharp" w:cs="IRANSharp"/>
          <w:sz w:val="20"/>
          <w:szCs w:val="20"/>
          <w:rtl/>
        </w:rPr>
        <w:t>٫</w:t>
      </w:r>
      <w:r w:rsidRPr="002B59F0">
        <w:rPr>
          <w:rFonts w:ascii="IRANSharp" w:hAnsi="IRANSharp" w:cs="IRANSharp"/>
          <w:sz w:val="20"/>
          <w:szCs w:val="20"/>
          <w:rtl/>
          <w:lang w:bidi="fa-IR"/>
        </w:rPr>
        <w:t>۱۶</w:t>
      </w:r>
      <w:r w:rsidRPr="002B59F0">
        <w:rPr>
          <w:rFonts w:ascii="IRANSharp" w:hAnsi="IRANSharp" w:cs="IRANSharp"/>
          <w:sz w:val="20"/>
          <w:szCs w:val="20"/>
          <w:rtl/>
        </w:rPr>
        <w:t xml:space="preserve"> و ضریب تعیین </w:t>
      </w:r>
      <w:r w:rsidRPr="002B59F0">
        <w:rPr>
          <w:rFonts w:ascii="IRANSharp" w:hAnsi="IRANSharp" w:cs="IRANSharp"/>
          <w:sz w:val="20"/>
          <w:szCs w:val="20"/>
          <w:rtl/>
          <w:lang w:bidi="fa-IR"/>
        </w:rPr>
        <w:t>۰</w:t>
      </w:r>
      <w:r w:rsidRPr="002B59F0">
        <w:rPr>
          <w:rFonts w:ascii="IRANSharp" w:hAnsi="IRANSharp" w:cs="IRANSharp"/>
          <w:sz w:val="20"/>
          <w:szCs w:val="20"/>
          <w:rtl/>
        </w:rPr>
        <w:t>٫</w:t>
      </w:r>
      <w:r w:rsidRPr="002B59F0">
        <w:rPr>
          <w:rFonts w:ascii="IRANSharp" w:hAnsi="IRANSharp" w:cs="IRANSharp"/>
          <w:sz w:val="20"/>
          <w:szCs w:val="20"/>
          <w:rtl/>
          <w:lang w:bidi="fa-IR"/>
        </w:rPr>
        <w:t>۰۲</w:t>
      </w:r>
      <w:r w:rsidRPr="002B59F0">
        <w:rPr>
          <w:rFonts w:ascii="IRANSharp" w:hAnsi="IRANSharp" w:cs="IRANSharp"/>
          <w:sz w:val="20"/>
          <w:szCs w:val="20"/>
          <w:rtl/>
        </w:rPr>
        <w:t xml:space="preserve"> نشان می‌دهد که هوش هیجانی کلی تنها بخش کوچکی از تفاوت‌های موجود در نگرش نسبت به باروری و فرزندآوری را توضیح می‌دهد. بنابراین، نگرش نسبت به فرزندآوری احتمالاً تحت تأثیر مجموعه گسترده‌تری از عوامل فردی، خانوادگی، اجتماعی، فرهنگی و اقتصادی قرار </w:t>
      </w:r>
      <w:r w:rsidRPr="002B59F0">
        <w:rPr>
          <w:rFonts w:ascii="IRANSharp" w:hAnsi="IRANSharp" w:cs="IRANSharp"/>
          <w:sz w:val="20"/>
          <w:szCs w:val="20"/>
          <w:rtl/>
        </w:rPr>
        <w:lastRenderedPageBreak/>
        <w:t>دارد و هوش هیجانی را باید یکی از عوامل روان‌شناختی مرتبط با این نگرش در نظر گرفت، نه عامل اصلی تعیین‌کننده آن</w:t>
      </w:r>
      <w:r w:rsidRPr="002B59F0">
        <w:rPr>
          <w:rFonts w:ascii="IRANSharp" w:hAnsi="IRANSharp" w:cs="IRANSharp"/>
          <w:sz w:val="20"/>
          <w:szCs w:val="20"/>
        </w:rPr>
        <w:t>.</w:t>
      </w:r>
    </w:p>
    <w:p w14:paraId="76760455" w14:textId="77777777" w:rsidR="008C4DD3" w:rsidRPr="002B59F0" w:rsidRDefault="008C4DD3" w:rsidP="008C4DD3">
      <w:pPr>
        <w:pStyle w:val="NormalWeb"/>
        <w:bidi/>
        <w:jc w:val="both"/>
        <w:rPr>
          <w:rFonts w:ascii="IRANSharp" w:hAnsi="IRANSharp" w:cs="IRANSharp"/>
          <w:sz w:val="20"/>
          <w:szCs w:val="20"/>
        </w:rPr>
      </w:pPr>
      <w:r w:rsidRPr="002B59F0">
        <w:rPr>
          <w:rFonts w:ascii="IRANSharp" w:hAnsi="IRANSharp" w:cs="IRANSharp"/>
          <w:sz w:val="20"/>
          <w:szCs w:val="20"/>
          <w:rtl/>
        </w:rPr>
        <w:t>در میان ابعاد هوش هیجانی، همدلی قوی‌ترین ارتباط را با نگرش نسبت به باروری و فرزندآوری نشان داد و پس از آن خودآگاهی قرار داشت. از نظر مفهومی، خودآگاهی با توانایی فرد در شناخت هیجان‌ها، نیازها و انگیزه‌های شخصی مرتبط است و ممکن است با ارزیابی آگاهانه‌تر موضوعاتی مانند فرزندآوری همراه باشد. همدلی نیز به توانایی درک احساسات و دیدگاه‌های دیگران مربوط می‌شود و از این طریق ممکن است در نگرش افراد نسبت به روابط خانوادگی و مسئولیت‌های مرتبط با والدگری نقش داشته باشد. با این حال، مطالعه حاضر سازوکارهای زیربنایی این روابط را بررسی نکرده است؛ بنابراین، این توضیحات باید به‌عنوان تفسیرهای احتمالی در نظر گرفته شوند و نه روابط علّی اثبات‌شده</w:t>
      </w:r>
      <w:r w:rsidRPr="002B59F0">
        <w:rPr>
          <w:rFonts w:ascii="IRANSharp" w:hAnsi="IRANSharp" w:cs="IRANSharp"/>
          <w:sz w:val="20"/>
          <w:szCs w:val="20"/>
        </w:rPr>
        <w:t>.</w:t>
      </w:r>
    </w:p>
    <w:p w14:paraId="6BF831D0" w14:textId="5C2BA863" w:rsidR="008C4DD3" w:rsidRPr="002B59F0" w:rsidRDefault="008C4DD3" w:rsidP="008C4DD3">
      <w:pPr>
        <w:pStyle w:val="NormalWeb"/>
        <w:bidi/>
        <w:jc w:val="both"/>
        <w:rPr>
          <w:rFonts w:ascii="IRANSharp" w:hAnsi="IRANSharp" w:cs="IRANSharp"/>
          <w:sz w:val="20"/>
          <w:szCs w:val="20"/>
        </w:rPr>
      </w:pPr>
      <w:r w:rsidRPr="002B59F0">
        <w:rPr>
          <w:rFonts w:ascii="IRANSharp" w:hAnsi="IRANSharp" w:cs="IRANSharp"/>
          <w:sz w:val="20"/>
          <w:szCs w:val="20"/>
          <w:rtl/>
        </w:rPr>
        <w:t>یافته‌های مطالعه حاضر تا حدودی با گزارش</w:t>
      </w:r>
      <w:r w:rsidRPr="002B59F0">
        <w:rPr>
          <w:rFonts w:ascii="IRANSharp" w:hAnsi="IRANSharp" w:cs="IRANSharp"/>
          <w:sz w:val="20"/>
          <w:szCs w:val="20"/>
        </w:rPr>
        <w:t xml:space="preserve"> Vu</w:t>
      </w:r>
      <w:r w:rsidRPr="002B59F0">
        <w:rPr>
          <w:rFonts w:ascii="Calibri" w:hAnsi="Calibri" w:cs="Calibri"/>
          <w:sz w:val="20"/>
          <w:szCs w:val="20"/>
        </w:rPr>
        <w:t>č</w:t>
      </w:r>
      <w:r w:rsidRPr="002B59F0">
        <w:rPr>
          <w:rFonts w:ascii="IRANSharp" w:hAnsi="IRANSharp" w:cs="IRANSharp"/>
          <w:sz w:val="20"/>
          <w:szCs w:val="20"/>
        </w:rPr>
        <w:t>enovi</w:t>
      </w:r>
      <w:r w:rsidRPr="002B59F0">
        <w:rPr>
          <w:rFonts w:ascii="Calibri" w:hAnsi="Calibri" w:cs="Calibri"/>
          <w:sz w:val="20"/>
          <w:szCs w:val="20"/>
        </w:rPr>
        <w:t>ć</w:t>
      </w:r>
      <w:r w:rsidRPr="002B59F0">
        <w:rPr>
          <w:rFonts w:ascii="IRANSharp" w:hAnsi="IRANSharp" w:cs="IRANSharp"/>
          <w:sz w:val="20"/>
          <w:szCs w:val="20"/>
        </w:rPr>
        <w:t xml:space="preserve"> </w:t>
      </w:r>
      <w:r w:rsidRPr="002B59F0">
        <w:rPr>
          <w:rFonts w:ascii="IRANSharp" w:hAnsi="IRANSharp" w:cs="IRANSharp"/>
          <w:sz w:val="20"/>
          <w:szCs w:val="20"/>
          <w:rtl/>
        </w:rPr>
        <w:t>و همکاران (</w:t>
      </w:r>
      <w:r w:rsidRPr="002B59F0">
        <w:rPr>
          <w:rFonts w:ascii="IRANSharp" w:hAnsi="IRANSharp" w:cs="IRANSharp"/>
          <w:sz w:val="20"/>
          <w:szCs w:val="20"/>
          <w:rtl/>
          <w:lang w:bidi="fa-IR"/>
        </w:rPr>
        <w:t xml:space="preserve">۲۰۲۴) </w:t>
      </w:r>
      <w:r w:rsidRPr="002B59F0">
        <w:rPr>
          <w:rFonts w:ascii="IRANSharp" w:hAnsi="IRANSharp" w:cs="IRANSharp"/>
          <w:sz w:val="20"/>
          <w:szCs w:val="20"/>
          <w:rtl/>
        </w:rPr>
        <w:t>همسو است. در مطالعه آنان، توانایی‌های مرتبط با تنظیم هیجان با انگیزه‌های فرزندآوری در دانشجویان زن ارتباط داشت. اگرچه جامعه مورد مطالعه و متغیرهای اندازه‌گیری‌شده در دو پژوهش متفاوت بودند، نتایج هر دو مطالعه بر احتمال ارتباط میان جنبه‌های هیجانی و نگرش‌ها یا انگیزه‌های مرتبط با فرزندآوری تأکید دارند. مطالعه حاضر این موضوع را در نمونه‌ای از زنان شاغل بررسی کرد و نشان داد که در میان ابعاد مورد بررسی، خودآگاهی و همدلی با نگرش نسبت به باروری و فرزندآوری ارتباط معناداری داشتند</w:t>
      </w:r>
      <w:r w:rsidR="00DD6160" w:rsidRPr="002B59F0">
        <w:rPr>
          <w:rFonts w:ascii="IRANSharp" w:hAnsi="IRANSharp" w:cs="IRANSharp"/>
          <w:sz w:val="20"/>
          <w:szCs w:val="20"/>
          <w:rtl/>
        </w:rPr>
        <w:fldChar w:fldCharType="begin"/>
      </w:r>
      <w:r w:rsidR="00770D84" w:rsidRPr="002B59F0">
        <w:rPr>
          <w:rFonts w:ascii="IRANSharp" w:hAnsi="IRANSharp" w:cs="IRANSharp"/>
          <w:sz w:val="20"/>
          <w:szCs w:val="20"/>
          <w:rtl/>
        </w:rPr>
        <w:instrText xml:space="preserve"> </w:instrText>
      </w:r>
      <w:r w:rsidR="00770D84" w:rsidRPr="002B59F0">
        <w:rPr>
          <w:rFonts w:ascii="IRANSharp" w:hAnsi="IRANSharp" w:cs="IRANSharp"/>
          <w:sz w:val="20"/>
          <w:szCs w:val="20"/>
        </w:rPr>
        <w:instrText>ADDIN EN.CITE &lt;EndNote&gt;&lt;Cite&gt;&lt;Author&gt;Vu</w:instrText>
      </w:r>
      <w:r w:rsidR="00770D84" w:rsidRPr="002B59F0">
        <w:rPr>
          <w:rFonts w:ascii="Calibri" w:hAnsi="Calibri" w:cs="Calibri"/>
          <w:sz w:val="20"/>
          <w:szCs w:val="20"/>
        </w:rPr>
        <w:instrText>č</w:instrText>
      </w:r>
      <w:r w:rsidR="00770D84" w:rsidRPr="002B59F0">
        <w:rPr>
          <w:rFonts w:ascii="IRANSharp" w:hAnsi="IRANSharp" w:cs="IRANSharp"/>
          <w:sz w:val="20"/>
          <w:szCs w:val="20"/>
        </w:rPr>
        <w:instrText>enovi</w:instrText>
      </w:r>
      <w:r w:rsidR="00770D84" w:rsidRPr="002B59F0">
        <w:rPr>
          <w:rFonts w:ascii="Calibri" w:hAnsi="Calibri" w:cs="Calibri"/>
          <w:sz w:val="20"/>
          <w:szCs w:val="20"/>
        </w:rPr>
        <w:instrText>ć</w:instrText>
      </w:r>
      <w:r w:rsidR="00770D84" w:rsidRPr="002B59F0">
        <w:rPr>
          <w:rFonts w:ascii="IRANSharp" w:hAnsi="IRANSharp" w:cs="IRANSharp"/>
          <w:sz w:val="20"/>
          <w:szCs w:val="20"/>
        </w:rPr>
        <w:instrText>&lt;/Author&gt;&lt;Year&gt;2024&lt;/Year&gt;&lt;RecNum&gt;162&lt;/RecNum&gt;&lt;DisplayText&gt;(20)&lt;/DisplayText&gt;&lt;record&gt;&lt;rec-number&gt;162&lt;/rec-number&gt;&lt;foreign-keys&gt;&lt;key app="EN" db-id="xt2ptdpwtttprmevdt05w00xpddv9e5zw0xw" timestamp="1789381046</w:instrText>
      </w:r>
      <w:r w:rsidR="00770D84" w:rsidRPr="002B59F0">
        <w:rPr>
          <w:rFonts w:ascii="IRANSharp" w:hAnsi="IRANSharp" w:cs="IRANSharp"/>
          <w:sz w:val="20"/>
          <w:szCs w:val="20"/>
          <w:rtl/>
        </w:rPr>
        <w:instrText>"&gt;162&lt;/</w:instrText>
      </w:r>
      <w:r w:rsidR="00770D84" w:rsidRPr="002B59F0">
        <w:rPr>
          <w:rFonts w:ascii="IRANSharp" w:hAnsi="IRANSharp" w:cs="IRANSharp"/>
          <w:sz w:val="20"/>
          <w:szCs w:val="20"/>
        </w:rPr>
        <w:instrText>key&gt;&lt;/foreign-keys&gt;&lt;ref-type name="Journal Article"&gt;17&lt;/ref-type&gt;&lt;contributors&gt;&lt;authors&gt;&lt;author&gt;Vu</w:instrText>
      </w:r>
      <w:r w:rsidR="00770D84" w:rsidRPr="002B59F0">
        <w:rPr>
          <w:rFonts w:ascii="Calibri" w:hAnsi="Calibri" w:cs="Calibri"/>
          <w:sz w:val="20"/>
          <w:szCs w:val="20"/>
        </w:rPr>
        <w:instrText>č</w:instrText>
      </w:r>
      <w:r w:rsidR="00770D84" w:rsidRPr="002B59F0">
        <w:rPr>
          <w:rFonts w:ascii="IRANSharp" w:hAnsi="IRANSharp" w:cs="IRANSharp"/>
          <w:sz w:val="20"/>
          <w:szCs w:val="20"/>
        </w:rPr>
        <w:instrText>enovi</w:instrText>
      </w:r>
      <w:r w:rsidR="00770D84" w:rsidRPr="002B59F0">
        <w:rPr>
          <w:rFonts w:ascii="Calibri" w:hAnsi="Calibri" w:cs="Calibri"/>
          <w:sz w:val="20"/>
          <w:szCs w:val="20"/>
        </w:rPr>
        <w:instrText>ć</w:instrText>
      </w:r>
      <w:r w:rsidR="00770D84" w:rsidRPr="002B59F0">
        <w:rPr>
          <w:rFonts w:ascii="IRANSharp" w:hAnsi="IRANSharp" w:cs="IRANSharp"/>
          <w:sz w:val="20"/>
          <w:szCs w:val="20"/>
        </w:rPr>
        <w:instrText>, Dario&lt;/author&gt;&lt;author&gt;Petrovi</w:instrText>
      </w:r>
      <w:r w:rsidR="00770D84" w:rsidRPr="002B59F0">
        <w:rPr>
          <w:rFonts w:ascii="Calibri" w:hAnsi="Calibri" w:cs="Calibri"/>
          <w:sz w:val="20"/>
          <w:szCs w:val="20"/>
        </w:rPr>
        <w:instrText>ć</w:instrText>
      </w:r>
      <w:r w:rsidR="00770D84" w:rsidRPr="002B59F0">
        <w:rPr>
          <w:rFonts w:ascii="IRANSharp" w:hAnsi="IRANSharp" w:cs="IRANSharp"/>
          <w:sz w:val="20"/>
          <w:szCs w:val="20"/>
        </w:rPr>
        <w:instrText>, Matea&lt;/author&gt;&lt;author&gt;Jeli</w:instrText>
      </w:r>
      <w:r w:rsidR="00770D84" w:rsidRPr="002B59F0">
        <w:rPr>
          <w:rFonts w:ascii="Calibri" w:hAnsi="Calibri" w:cs="Calibri"/>
          <w:sz w:val="20"/>
          <w:szCs w:val="20"/>
        </w:rPr>
        <w:instrText>ć</w:instrText>
      </w:r>
      <w:r w:rsidR="00770D84" w:rsidRPr="002B59F0">
        <w:rPr>
          <w:rFonts w:ascii="IRANSharp" w:hAnsi="IRANSharp" w:cs="IRANSharp"/>
          <w:sz w:val="20"/>
          <w:szCs w:val="20"/>
        </w:rPr>
        <w:instrText>, Katarina&lt;/author&gt;&lt;/authors&gt;&lt;/contributors&gt;&lt;titles&gt;&lt;title&gt;Motherhood in the Making</w:instrText>
      </w:r>
      <w:r w:rsidR="00770D84" w:rsidRPr="002B59F0">
        <w:rPr>
          <w:rFonts w:ascii="IRANSharp" w:hAnsi="IRANSharp" w:cs="IRANSharp"/>
          <w:sz w:val="20"/>
          <w:szCs w:val="20"/>
          <w:rtl/>
        </w:rPr>
        <w:instrText xml:space="preserve">: </w:instrText>
      </w:r>
      <w:r w:rsidR="00770D84" w:rsidRPr="002B59F0">
        <w:rPr>
          <w:rFonts w:ascii="IRANSharp" w:hAnsi="IRANSharp" w:cs="IRANSharp"/>
          <w:sz w:val="20"/>
          <w:szCs w:val="20"/>
        </w:rPr>
        <w:instrText>Key Determinants of Parenthood Motivation in Young Adult Women&lt;/title&gt;&lt;secondary-title&gt;Psychology International&lt;/secondary-title&gt;&lt;/titles&gt;&lt;periodical&gt;&lt;full-title&gt;Psychology International&lt;/full-title&gt;&lt;/periodical&gt;&lt;pages&gt;917-936&lt;/pages&gt;&lt;volume&gt;6&lt;/volume</w:instrText>
      </w:r>
      <w:r w:rsidR="00770D84" w:rsidRPr="002B59F0">
        <w:rPr>
          <w:rFonts w:ascii="IRANSharp" w:hAnsi="IRANSharp" w:cs="IRANSharp"/>
          <w:sz w:val="20"/>
          <w:szCs w:val="20"/>
          <w:rtl/>
        </w:rPr>
        <w:instrText>&gt;&lt;</w:instrText>
      </w:r>
      <w:r w:rsidR="00770D84" w:rsidRPr="002B59F0">
        <w:rPr>
          <w:rFonts w:ascii="IRANSharp" w:hAnsi="IRANSharp" w:cs="IRANSharp"/>
          <w:sz w:val="20"/>
          <w:szCs w:val="20"/>
        </w:rPr>
        <w:instrText>number&gt;4&lt;/number&gt;&lt;dates&gt;&lt;year&gt;2024&lt;/year&gt;&lt;/dates&gt;&lt;isbn&gt;2813-9844&lt;/isbn&gt;&lt;accession-num&gt;doi:10.3390/psycholint6040059&lt;/accession-num&gt;&lt;urls&gt;&lt;related-urls&gt;&lt;url&gt;https://www.mdpi.com/2813-9844/6/4/59&lt;/url&gt;&lt;/related-urls&gt;&lt;/urls&gt;&lt;/record&gt;&lt;/Cite&gt;&lt;/EndNote</w:instrText>
      </w:r>
      <w:r w:rsidR="00770D84" w:rsidRPr="002B59F0">
        <w:rPr>
          <w:rFonts w:ascii="IRANSharp" w:hAnsi="IRANSharp" w:cs="IRANSharp"/>
          <w:sz w:val="20"/>
          <w:szCs w:val="20"/>
          <w:rtl/>
        </w:rPr>
        <w:instrText>&gt;</w:instrText>
      </w:r>
      <w:r w:rsidR="00DD6160" w:rsidRPr="002B59F0">
        <w:rPr>
          <w:rFonts w:ascii="IRANSharp" w:hAnsi="IRANSharp" w:cs="IRANSharp"/>
          <w:sz w:val="20"/>
          <w:szCs w:val="20"/>
          <w:rtl/>
        </w:rPr>
        <w:fldChar w:fldCharType="separate"/>
      </w:r>
      <w:r w:rsidR="00770D84" w:rsidRPr="002B59F0">
        <w:rPr>
          <w:rFonts w:ascii="IRANSharp" w:hAnsi="IRANSharp" w:cs="IRANSharp"/>
          <w:noProof/>
          <w:sz w:val="20"/>
          <w:szCs w:val="20"/>
          <w:rtl/>
        </w:rPr>
        <w:t>(20)</w:t>
      </w:r>
      <w:r w:rsidR="00DD6160" w:rsidRPr="002B59F0">
        <w:rPr>
          <w:rFonts w:ascii="IRANSharp" w:hAnsi="IRANSharp" w:cs="IRANSharp"/>
          <w:sz w:val="20"/>
          <w:szCs w:val="20"/>
          <w:rtl/>
        </w:rPr>
        <w:fldChar w:fldCharType="end"/>
      </w:r>
      <w:r w:rsidRPr="002B59F0">
        <w:rPr>
          <w:rFonts w:ascii="IRANSharp" w:hAnsi="IRANSharp" w:cs="IRANSharp"/>
          <w:sz w:val="20"/>
          <w:szCs w:val="20"/>
          <w:rtl/>
        </w:rPr>
        <w:t>.</w:t>
      </w:r>
    </w:p>
    <w:p w14:paraId="2B9BD759" w14:textId="67E65A9F" w:rsidR="008C4DD3" w:rsidRPr="002B59F0" w:rsidRDefault="008C4DD3" w:rsidP="008C4DD3">
      <w:pPr>
        <w:pStyle w:val="NormalWeb"/>
        <w:bidi/>
        <w:jc w:val="both"/>
        <w:rPr>
          <w:rFonts w:ascii="IRANSharp" w:hAnsi="IRANSharp" w:cs="IRANSharp"/>
          <w:sz w:val="20"/>
          <w:szCs w:val="20"/>
          <w:rtl/>
        </w:rPr>
      </w:pPr>
      <w:r w:rsidRPr="002B59F0">
        <w:rPr>
          <w:rFonts w:ascii="IRANSharp" w:hAnsi="IRANSharp" w:cs="IRANSharp"/>
          <w:sz w:val="20"/>
          <w:szCs w:val="20"/>
        </w:rPr>
        <w:t>Anari</w:t>
      </w:r>
      <w:r w:rsidRPr="002B59F0">
        <w:rPr>
          <w:rFonts w:ascii="IRANSharp" w:hAnsi="IRANSharp" w:cs="IRANSharp"/>
          <w:sz w:val="20"/>
          <w:szCs w:val="20"/>
          <w:rtl/>
        </w:rPr>
        <w:softHyphen/>
      </w:r>
      <w:r w:rsidRPr="002B59F0">
        <w:rPr>
          <w:rFonts w:ascii="IRANSharp" w:hAnsi="IRANSharp" w:cs="IRANSharp"/>
          <w:sz w:val="20"/>
          <w:szCs w:val="20"/>
        </w:rPr>
        <w:t xml:space="preserve"> </w:t>
      </w:r>
      <w:r w:rsidRPr="002B59F0">
        <w:rPr>
          <w:rFonts w:ascii="IRANSharp" w:hAnsi="IRANSharp" w:cs="IRANSharp"/>
          <w:sz w:val="20"/>
          <w:szCs w:val="20"/>
          <w:rtl/>
        </w:rPr>
        <w:t>و همکاران (</w:t>
      </w:r>
      <w:r w:rsidRPr="002B59F0">
        <w:rPr>
          <w:rFonts w:ascii="IRANSharp" w:hAnsi="IRANSharp" w:cs="IRANSharp"/>
          <w:sz w:val="20"/>
          <w:szCs w:val="20"/>
          <w:rtl/>
          <w:lang w:bidi="fa-IR"/>
        </w:rPr>
        <w:t xml:space="preserve">۲۰۲۴) </w:t>
      </w:r>
      <w:r w:rsidRPr="002B59F0">
        <w:rPr>
          <w:rFonts w:ascii="IRANSharp" w:hAnsi="IRANSharp" w:cs="IRANSharp"/>
          <w:sz w:val="20"/>
          <w:szCs w:val="20"/>
          <w:rtl/>
        </w:rPr>
        <w:t>نیز رابطه هوش هیجانی با تجارب روان‌شناختی مرتبط با ناباروری را بررسی کردند و ارتباط هوش هیجانی بالاتر با مدیریت بهتر چالش‌های روان‌شناختی مرتبط با ناباروری را گزارش کردند. اگرچه جامعه پژوهش آنان شامل زنان مبتلا به ناباروری بود و نگرش نسبت به باروری و فرزندآوری به‌طور مستقیم ارزیابی نشد، یافته‌های آنان نیز نشان‌دهنده ارتباط توانایی‌های هیجانی با جنبه‌های روان‌شناختی مرتبط با مسائل باروری است. تفاوت در جامعه هدف و پیامدهای مورد بررسی، مقایسه مستقیم دو مطالعه را محدود می‌کند؛ با این حال، یافته‌های مطالعه حاضر شواهدی درباره ارتباط هوش هیجانی با نگرش نسبت به باروری و فرزندآوری در زنان شاغل ارائه می‌دهد</w:t>
      </w:r>
      <w:r w:rsidR="00DD6160" w:rsidRPr="002B59F0">
        <w:rPr>
          <w:rFonts w:ascii="IRANSharp" w:hAnsi="IRANSharp" w:cs="IRANSharp"/>
          <w:sz w:val="20"/>
          <w:szCs w:val="20"/>
          <w:rtl/>
        </w:rPr>
        <w:fldChar w:fldCharType="begin"/>
      </w:r>
      <w:r w:rsidR="00770D84" w:rsidRPr="002B59F0">
        <w:rPr>
          <w:rFonts w:ascii="IRANSharp" w:hAnsi="IRANSharp" w:cs="IRANSharp"/>
          <w:sz w:val="20"/>
          <w:szCs w:val="20"/>
          <w:rtl/>
        </w:rPr>
        <w:instrText xml:space="preserve"> </w:instrText>
      </w:r>
      <w:r w:rsidR="00770D84" w:rsidRPr="002B59F0">
        <w:rPr>
          <w:rFonts w:ascii="IRANSharp" w:hAnsi="IRANSharp" w:cs="IRANSharp"/>
          <w:sz w:val="20"/>
          <w:szCs w:val="20"/>
        </w:rPr>
        <w:instrText>ADDIN EN.CITE &lt;EndNote&gt;&lt;Cite&gt;&lt;Author&gt;Anari&lt;/Author&gt;&lt;Year&gt;2024&lt;/Year&gt;&lt;RecNum&gt;163&lt;/RecNum&gt;&lt;DisplayText&gt;(21)&lt;/DisplayText&gt;&lt;record&gt;&lt;rec-number&gt;163&lt;/rec-number&gt;&lt;foreign-keys&gt;&lt;key app="EN" db-id="xt2ptdpwtttprmevdt05w00xpddv9e5zw0xw" timestamp="1789381132"&gt;163</w:instrText>
      </w:r>
      <w:r w:rsidR="00770D84" w:rsidRPr="002B59F0">
        <w:rPr>
          <w:rFonts w:ascii="IRANSharp" w:hAnsi="IRANSharp" w:cs="IRANSharp"/>
          <w:sz w:val="20"/>
          <w:szCs w:val="20"/>
          <w:rtl/>
        </w:rPr>
        <w:instrText>&lt;/</w:instrText>
      </w:r>
      <w:r w:rsidR="00770D84" w:rsidRPr="002B59F0">
        <w:rPr>
          <w:rFonts w:ascii="IRANSharp" w:hAnsi="IRANSharp" w:cs="IRANSharp"/>
          <w:sz w:val="20"/>
          <w:szCs w:val="20"/>
        </w:rPr>
        <w:instrText>key&gt;&lt;/foreign-keys&gt;&lt;ref-type name="Journal Article"&gt;17&lt;/ref-type&gt;&lt;contributors&gt;&lt;authors&gt;&lt;author&gt;Anari, M.&lt;/author&gt;&lt;author&gt;Taebi, M.&lt;/author&gt;&lt;author&gt;Tarrahi, M. J.&lt;/author&gt;&lt;author&gt;Pirhadi, M.&lt;/author&gt;&lt;/authors&gt;&lt;/contributors&gt;&lt;auth-address&gt;Department of Midwifery and Reproductive Health, School of Nursing and Midwifery, Isfahan University of Medical Sciences, Isfahan, Iran.&amp;#xD;Department of Midwifery and Reproductive Health, School of Nursing and Midwifery, Reproductive Sciences and Sexual Health Research Center, Isfahan University of Medical Sciences, Isfahan, Iran.&amp;#xD;Department of Epidemiology and Biostatistics, School of Health, Anesthesiology and Critical Care Research Center, Isfahan University of Medical Sciences, Isfahan, Iran.&lt;/auth-address&gt;&lt;titles&gt;&lt;title&gt;Relationship between emotional intelligence, quality of life, and infertility stigma in infertile woman: A descriptive-correlational study&lt;/title&gt;&lt;secondary-title&gt;Int J Reprod Biomed&lt;/secondary-title&gt;&lt;/titles&gt;&lt;periodical&gt;&lt;full-title&gt;Int J Reprod Biomed&lt;/full-title&gt;&lt;/periodical&gt;&lt;pages&gt;739-748&lt;/pages&gt;&lt;volume&gt;22&lt;/volume&gt;&lt;number&gt;9&lt;/number&gt;&lt;edition&gt;20241114&lt;/edition&gt;&lt;keywords&gt;&lt;keyword&gt;Emotional intelligence.&lt;/keyword&gt;&lt;keyword&gt;Infertility&lt;/keyword&gt;&lt;keyword&gt;Quality of life&lt;/keyword&gt;&lt;/keywords&gt;&lt;dates</w:instrText>
      </w:r>
      <w:r w:rsidR="00770D84" w:rsidRPr="002B59F0">
        <w:rPr>
          <w:rFonts w:ascii="IRANSharp" w:hAnsi="IRANSharp" w:cs="IRANSharp"/>
          <w:sz w:val="20"/>
          <w:szCs w:val="20"/>
          <w:rtl/>
        </w:rPr>
        <w:instrText>&gt;&lt;</w:instrText>
      </w:r>
      <w:r w:rsidR="00770D84" w:rsidRPr="002B59F0">
        <w:rPr>
          <w:rFonts w:ascii="IRANSharp" w:hAnsi="IRANSharp" w:cs="IRANSharp"/>
          <w:sz w:val="20"/>
          <w:szCs w:val="20"/>
        </w:rPr>
        <w:instrText>year&gt;2024&lt;/year&gt;&lt;pub-dates&gt;&lt;date&gt;Sep&lt;/date&gt;&lt;/pub-dates&gt;&lt;/dates&gt;&lt;isbn&gt;2476-4108 (Print)&amp;#xD;2476-3772&lt;/isbn&gt;&lt;accession-num&gt;39618717&lt;/accession-num&gt;&lt;urls&gt;&lt;/urls&gt;&lt;custom1&gt;The authors declare that there is no conflict of interest.&lt;/custom1&gt;&lt;custom2&gt;PMC116027</w:instrText>
      </w:r>
      <w:r w:rsidR="00770D84" w:rsidRPr="002B59F0">
        <w:rPr>
          <w:rFonts w:ascii="IRANSharp" w:hAnsi="IRANSharp" w:cs="IRANSharp"/>
          <w:sz w:val="20"/>
          <w:szCs w:val="20"/>
          <w:rtl/>
        </w:rPr>
        <w:instrText>41&lt;/</w:instrText>
      </w:r>
      <w:r w:rsidR="00770D84" w:rsidRPr="002B59F0">
        <w:rPr>
          <w:rFonts w:ascii="IRANSharp" w:hAnsi="IRANSharp" w:cs="IRANSharp"/>
          <w:sz w:val="20"/>
          <w:szCs w:val="20"/>
        </w:rPr>
        <w:instrText>custom2&gt;&lt;electronic-resource-num&gt;10.18502/ijrm.v22i9.17479&lt;/electronic-resource-num&gt;&lt;remote-database-provider&gt;NLM&lt;/remote-database-provider&gt;&lt;language&gt;eng&lt;/language&gt;&lt;/record&gt;&lt;/Cite&gt;&lt;/EndNote</w:instrText>
      </w:r>
      <w:r w:rsidR="00770D84" w:rsidRPr="002B59F0">
        <w:rPr>
          <w:rFonts w:ascii="IRANSharp" w:hAnsi="IRANSharp" w:cs="IRANSharp"/>
          <w:sz w:val="20"/>
          <w:szCs w:val="20"/>
          <w:rtl/>
        </w:rPr>
        <w:instrText>&gt;</w:instrText>
      </w:r>
      <w:r w:rsidR="00DD6160" w:rsidRPr="002B59F0">
        <w:rPr>
          <w:rFonts w:ascii="IRANSharp" w:hAnsi="IRANSharp" w:cs="IRANSharp"/>
          <w:sz w:val="20"/>
          <w:szCs w:val="20"/>
          <w:rtl/>
        </w:rPr>
        <w:fldChar w:fldCharType="separate"/>
      </w:r>
      <w:r w:rsidR="00770D84" w:rsidRPr="002B59F0">
        <w:rPr>
          <w:rFonts w:ascii="IRANSharp" w:hAnsi="IRANSharp" w:cs="IRANSharp"/>
          <w:noProof/>
          <w:sz w:val="20"/>
          <w:szCs w:val="20"/>
          <w:rtl/>
        </w:rPr>
        <w:t>(21)</w:t>
      </w:r>
      <w:r w:rsidR="00DD6160" w:rsidRPr="002B59F0">
        <w:rPr>
          <w:rFonts w:ascii="IRANSharp" w:hAnsi="IRANSharp" w:cs="IRANSharp"/>
          <w:sz w:val="20"/>
          <w:szCs w:val="20"/>
          <w:rtl/>
        </w:rPr>
        <w:fldChar w:fldCharType="end"/>
      </w:r>
      <w:r w:rsidRPr="002B59F0">
        <w:rPr>
          <w:rFonts w:ascii="IRANSharp" w:hAnsi="IRANSharp" w:cs="IRANSharp"/>
          <w:sz w:val="20"/>
          <w:szCs w:val="20"/>
          <w:rtl/>
        </w:rPr>
        <w:t>.</w:t>
      </w:r>
    </w:p>
    <w:p w14:paraId="2F43763C" w14:textId="76AC7E56" w:rsidR="002C0CEE" w:rsidRPr="002B59F0" w:rsidRDefault="002C0CEE" w:rsidP="002C0CEE">
      <w:pPr>
        <w:pStyle w:val="NormalWeb"/>
        <w:bidi/>
        <w:jc w:val="both"/>
        <w:rPr>
          <w:rFonts w:ascii="IRANSharp" w:hAnsi="IRANSharp" w:cs="IRANSharp"/>
          <w:sz w:val="20"/>
          <w:szCs w:val="20"/>
        </w:rPr>
      </w:pPr>
      <w:r w:rsidRPr="002B59F0">
        <w:rPr>
          <w:rFonts w:ascii="IRANSharp" w:hAnsi="IRANSharp" w:cs="IRANSharp"/>
          <w:sz w:val="20"/>
          <w:szCs w:val="20"/>
          <w:highlight w:val="yellow"/>
          <w:rtl/>
        </w:rPr>
        <w:t xml:space="preserve">در مطالعات انجام‌شده در ایران نیز شواهدی وجود دارد که بر نقش مجموعه‌ای از عوامل روان‌شناختی و اجتماعی در نگرش و قصد فرزندآوری تأکید می‌کنند. </w:t>
      </w:r>
      <w:r w:rsidRPr="002B59F0">
        <w:rPr>
          <w:rFonts w:ascii="IRANSharp" w:hAnsi="IRANSharp" w:cs="IRANSharp"/>
          <w:sz w:val="20"/>
          <w:szCs w:val="20"/>
          <w:highlight w:val="yellow"/>
        </w:rPr>
        <w:t>Araban</w:t>
      </w:r>
      <w:r w:rsidRPr="002B59F0">
        <w:rPr>
          <w:rFonts w:ascii="IRANSharp" w:hAnsi="IRANSharp" w:cs="IRANSharp"/>
          <w:sz w:val="20"/>
          <w:szCs w:val="20"/>
          <w:highlight w:val="yellow"/>
          <w:rtl/>
        </w:rPr>
        <w:t xml:space="preserve"> و همکاران در مطالعه‌ای بر زنان مراجعه‌کننده به مراکز سلامت ساوه نشان دادند که زنانی که قصد فرزندآوری داشتند، نگرش مثبت‌تر، هنجارهای ذهنی، امید، حمایت اجتماعی ادراک‌شده و رضایت زناشویی بالاتری داشتند</w:t>
      </w:r>
      <w:r w:rsidR="004F56E6" w:rsidRPr="002B59F0">
        <w:rPr>
          <w:rFonts w:ascii="IRANSharp" w:hAnsi="IRANSharp" w:cs="IRANSharp"/>
          <w:sz w:val="20"/>
          <w:szCs w:val="20"/>
          <w:highlight w:val="yellow"/>
          <w:rtl/>
        </w:rPr>
        <w:fldChar w:fldCharType="begin">
          <w:fldData xml:space="preserve">PEVuZE5vdGU+PENpdGU+PEF1dGhvcj5BcmFiYW48L0F1dGhvcj48WWVhcj4yMDIwPC9ZZWFyPjxS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</w:fldData>
        </w:fldChar>
      </w:r>
      <w:r w:rsidR="004F56E6" w:rsidRPr="002B59F0">
        <w:rPr>
          <w:rFonts w:ascii="IRANSharp" w:hAnsi="IRANSharp" w:cs="IRANSharp"/>
          <w:sz w:val="20"/>
          <w:szCs w:val="20"/>
          <w:highlight w:val="yellow"/>
          <w:rtl/>
        </w:rPr>
        <w:instrText xml:space="preserve"> </w:instrText>
      </w:r>
      <w:r w:rsidR="004F56E6" w:rsidRPr="002B59F0">
        <w:rPr>
          <w:rFonts w:ascii="IRANSharp" w:hAnsi="IRANSharp" w:cs="IRANSharp"/>
          <w:sz w:val="20"/>
          <w:szCs w:val="20"/>
          <w:highlight w:val="yellow"/>
        </w:rPr>
        <w:instrText>ADDIN EN.CITE</w:instrText>
      </w:r>
      <w:r w:rsidR="004F56E6" w:rsidRPr="002B59F0">
        <w:rPr>
          <w:rFonts w:ascii="IRANSharp" w:hAnsi="IRANSharp" w:cs="IRANSharp"/>
          <w:sz w:val="20"/>
          <w:szCs w:val="20"/>
          <w:highlight w:val="yellow"/>
          <w:rtl/>
        </w:rPr>
        <w:instrText xml:space="preserve"> </w:instrText>
      </w:r>
      <w:r w:rsidR="004F56E6" w:rsidRPr="002B59F0">
        <w:rPr>
          <w:rFonts w:ascii="IRANSharp" w:hAnsi="IRANSharp" w:cs="IRANSharp"/>
          <w:sz w:val="20"/>
          <w:szCs w:val="20"/>
          <w:highlight w:val="yellow"/>
          <w:rtl/>
        </w:rPr>
        <w:fldChar w:fldCharType="begin">
          <w:fldData xml:space="preserve">PEVuZE5vdGU+PENpdGU+PEF1dGhvcj5BcmFiYW48L0F1dGhvcj48WWVhcj4yMDIwPC9ZZWFyPjxS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</w:fldData>
        </w:fldChar>
      </w:r>
      <w:r w:rsidR="004F56E6" w:rsidRPr="002B59F0">
        <w:rPr>
          <w:rFonts w:ascii="IRANSharp" w:hAnsi="IRANSharp" w:cs="IRANSharp"/>
          <w:sz w:val="20"/>
          <w:szCs w:val="20"/>
          <w:highlight w:val="yellow"/>
          <w:rtl/>
        </w:rPr>
        <w:instrText xml:space="preserve"> </w:instrText>
      </w:r>
      <w:r w:rsidR="004F56E6" w:rsidRPr="002B59F0">
        <w:rPr>
          <w:rFonts w:ascii="IRANSharp" w:hAnsi="IRANSharp" w:cs="IRANSharp"/>
          <w:sz w:val="20"/>
          <w:szCs w:val="20"/>
          <w:highlight w:val="yellow"/>
        </w:rPr>
        <w:instrText>ADDIN EN.CITE.DATA</w:instrText>
      </w:r>
      <w:r w:rsidR="004F56E6" w:rsidRPr="002B59F0">
        <w:rPr>
          <w:rFonts w:ascii="IRANSharp" w:hAnsi="IRANSharp" w:cs="IRANSharp"/>
          <w:sz w:val="20"/>
          <w:szCs w:val="20"/>
          <w:highlight w:val="yellow"/>
          <w:rtl/>
        </w:rPr>
        <w:instrText xml:space="preserve"> </w:instrText>
      </w:r>
      <w:r w:rsidR="004F56E6" w:rsidRPr="002B59F0">
        <w:rPr>
          <w:rFonts w:ascii="IRANSharp" w:hAnsi="IRANSharp" w:cs="IRANSharp"/>
          <w:sz w:val="20"/>
          <w:szCs w:val="20"/>
          <w:highlight w:val="yellow"/>
          <w:rtl/>
        </w:rPr>
      </w:r>
      <w:r w:rsidR="004F56E6" w:rsidRPr="002B59F0">
        <w:rPr>
          <w:rFonts w:ascii="IRANSharp" w:hAnsi="IRANSharp" w:cs="IRANSharp"/>
          <w:sz w:val="20"/>
          <w:szCs w:val="20"/>
          <w:highlight w:val="yellow"/>
          <w:rtl/>
        </w:rPr>
        <w:fldChar w:fldCharType="end"/>
      </w:r>
      <w:r w:rsidR="004F56E6" w:rsidRPr="002B59F0">
        <w:rPr>
          <w:rFonts w:ascii="IRANSharp" w:hAnsi="IRANSharp" w:cs="IRANSharp"/>
          <w:sz w:val="20"/>
          <w:szCs w:val="20"/>
          <w:highlight w:val="yellow"/>
          <w:rtl/>
        </w:rPr>
      </w:r>
      <w:r w:rsidR="004F56E6" w:rsidRPr="002B59F0">
        <w:rPr>
          <w:rFonts w:ascii="IRANSharp" w:hAnsi="IRANSharp" w:cs="IRANSharp"/>
          <w:sz w:val="20"/>
          <w:szCs w:val="20"/>
          <w:highlight w:val="yellow"/>
          <w:rtl/>
        </w:rPr>
        <w:fldChar w:fldCharType="separate"/>
      </w:r>
      <w:r w:rsidR="004F56E6" w:rsidRPr="002B59F0">
        <w:rPr>
          <w:rFonts w:ascii="IRANSharp" w:hAnsi="IRANSharp" w:cs="IRANSharp"/>
          <w:noProof/>
          <w:sz w:val="20"/>
          <w:szCs w:val="20"/>
          <w:highlight w:val="yellow"/>
          <w:rtl/>
        </w:rPr>
        <w:t>(5)</w:t>
      </w:r>
      <w:r w:rsidR="004F56E6" w:rsidRPr="002B59F0">
        <w:rPr>
          <w:rFonts w:ascii="IRANSharp" w:hAnsi="IRANSharp" w:cs="IRANSharp"/>
          <w:sz w:val="20"/>
          <w:szCs w:val="20"/>
          <w:highlight w:val="yellow"/>
          <w:rtl/>
        </w:rPr>
        <w:fldChar w:fldCharType="end"/>
      </w:r>
      <w:r w:rsidRPr="002B59F0">
        <w:rPr>
          <w:rFonts w:ascii="IRANSharp" w:hAnsi="IRANSharp" w:cs="IRANSharp"/>
          <w:sz w:val="20"/>
          <w:szCs w:val="20"/>
          <w:highlight w:val="yellow"/>
          <w:rtl/>
        </w:rPr>
        <w:t xml:space="preserve">. همچنین، </w:t>
      </w:r>
      <w:r w:rsidRPr="002B59F0">
        <w:rPr>
          <w:rFonts w:ascii="IRANSharp" w:hAnsi="IRANSharp" w:cs="IRANSharp"/>
          <w:sz w:val="20"/>
          <w:szCs w:val="20"/>
          <w:highlight w:val="yellow"/>
        </w:rPr>
        <w:t>Bandehelahi</w:t>
      </w:r>
      <w:r w:rsidRPr="002B59F0">
        <w:rPr>
          <w:rFonts w:ascii="IRANSharp" w:hAnsi="IRANSharp" w:cs="IRANSharp"/>
          <w:sz w:val="20"/>
          <w:szCs w:val="20"/>
          <w:highlight w:val="yellow"/>
          <w:rtl/>
        </w:rPr>
        <w:t xml:space="preserve"> و همکاران در زنان سنین باروری شهر همدان نشان دادند که نگرش، هنجارهای ذهنی، انگیزه برای تبعیت و عوامل تسهیل‌کننده از عوامل مرتبط با قصد باروری بودند و مدل مورد بررسی </w:t>
      </w:r>
      <w:r w:rsidRPr="002B59F0">
        <w:rPr>
          <w:rFonts w:ascii="IRANSharp" w:hAnsi="IRANSharp" w:cs="IRANSharp"/>
          <w:sz w:val="20"/>
          <w:szCs w:val="20"/>
          <w:highlight w:val="yellow"/>
          <w:rtl/>
          <w:lang w:bidi="fa-IR"/>
        </w:rPr>
        <w:t>۱۶</w:t>
      </w:r>
      <w:r w:rsidRPr="002B59F0">
        <w:rPr>
          <w:rFonts w:ascii="IRANSharp" w:hAnsi="IRANSharp" w:cs="IRANSharp"/>
          <w:sz w:val="20"/>
          <w:szCs w:val="20"/>
          <w:highlight w:val="yellow"/>
          <w:rtl/>
        </w:rPr>
        <w:t>٫</w:t>
      </w:r>
      <w:r w:rsidRPr="002B59F0">
        <w:rPr>
          <w:rFonts w:ascii="IRANSharp" w:hAnsi="IRANSharp" w:cs="IRANSharp"/>
          <w:sz w:val="20"/>
          <w:szCs w:val="20"/>
          <w:highlight w:val="yellow"/>
          <w:rtl/>
          <w:lang w:bidi="fa-IR"/>
        </w:rPr>
        <w:t>۸</w:t>
      </w:r>
      <w:r w:rsidRPr="002B59F0">
        <w:rPr>
          <w:rFonts w:ascii="IRANSharp" w:hAnsi="IRANSharp" w:cs="IRANSharp"/>
          <w:sz w:val="20"/>
          <w:szCs w:val="20"/>
          <w:highlight w:val="yellow"/>
          <w:rtl/>
        </w:rPr>
        <w:t xml:space="preserve"> </w:t>
      </w:r>
      <w:r w:rsidR="00CC1C72" w:rsidRPr="002B59F0">
        <w:rPr>
          <w:rFonts w:ascii="IRANSharp" w:hAnsi="IRANSharp" w:cs="IRANSharp"/>
          <w:sz w:val="20"/>
          <w:szCs w:val="20"/>
          <w:rtl/>
          <w:lang w:bidi="fa-IR"/>
        </w:rPr>
        <w:t>٪</w:t>
      </w:r>
      <w:r w:rsidRPr="002B59F0">
        <w:rPr>
          <w:rFonts w:ascii="IRANSharp" w:hAnsi="IRANSharp" w:cs="IRANSharp"/>
          <w:sz w:val="20"/>
          <w:szCs w:val="20"/>
          <w:highlight w:val="yellow"/>
          <w:rtl/>
        </w:rPr>
        <w:t xml:space="preserve"> از واریانس قصد باروری را تبیین کرد</w:t>
      </w:r>
      <w:r w:rsidR="004F56E6" w:rsidRPr="002B59F0">
        <w:rPr>
          <w:rFonts w:ascii="IRANSharp" w:hAnsi="IRANSharp" w:cs="IRANSharp"/>
          <w:sz w:val="20"/>
          <w:szCs w:val="20"/>
          <w:highlight w:val="yellow"/>
          <w:rtl/>
        </w:rPr>
        <w:fldChar w:fldCharType="begin"/>
      </w:r>
      <w:r w:rsidR="00770D84" w:rsidRPr="002B59F0">
        <w:rPr>
          <w:rFonts w:ascii="IRANSharp" w:hAnsi="IRANSharp" w:cs="IRANSharp"/>
          <w:sz w:val="20"/>
          <w:szCs w:val="20"/>
          <w:highlight w:val="yellow"/>
          <w:rtl/>
        </w:rPr>
        <w:instrText xml:space="preserve"> </w:instrText>
      </w:r>
      <w:r w:rsidR="00770D84" w:rsidRPr="002B59F0">
        <w:rPr>
          <w:rFonts w:ascii="IRANSharp" w:hAnsi="IRANSharp" w:cs="IRANSharp"/>
          <w:sz w:val="20"/>
          <w:szCs w:val="20"/>
          <w:highlight w:val="yellow"/>
        </w:rPr>
        <w:instrText>ADDIN EN.CITE &lt;EndNote&gt;&lt;Cite&gt;&lt;Author&gt;Bandehelahi&lt;/Author&gt;&lt;Year&gt;2019&lt;/Year&gt;&lt;RecNum&gt;164&lt;/RecNum&gt;&lt;DisplayText&gt;(22)&lt;/DisplayText&gt;&lt;record&gt;&lt;rec-number&gt;164&lt;/rec-number&gt;&lt;foreign-keys&gt;&lt;key app="EN" db-id="xt2ptdpwtttprmevdt05w00xpddv9e5zw0xw" timestamp="178938139</w:instrText>
      </w:r>
      <w:r w:rsidR="00770D84" w:rsidRPr="002B59F0">
        <w:rPr>
          <w:rFonts w:ascii="IRANSharp" w:hAnsi="IRANSharp" w:cs="IRANSharp"/>
          <w:sz w:val="20"/>
          <w:szCs w:val="20"/>
          <w:highlight w:val="yellow"/>
          <w:rtl/>
        </w:rPr>
        <w:instrText>4"&gt;164&lt;/</w:instrText>
      </w:r>
      <w:r w:rsidR="00770D84" w:rsidRPr="002B59F0">
        <w:rPr>
          <w:rFonts w:ascii="IRANSharp" w:hAnsi="IRANSharp" w:cs="IRANSharp"/>
          <w:sz w:val="20"/>
          <w:szCs w:val="20"/>
          <w:highlight w:val="yellow"/>
        </w:rPr>
        <w:instrText>key&gt;&lt;/foreign-keys&gt;&lt;ref-type name="Journal Article"&gt;17&lt;/ref-type&gt;&lt;contributors&gt;&lt;authors&gt;&lt;author&gt;Bandehelahi, K.&lt;/author&gt;&lt;author&gt;Khoshravesh, S.&lt;/author&gt;&lt;author&gt;Barati, M.&lt;/author&gt;&lt;author&gt;Tapak, L.&lt;/author&gt;&lt;/authors&gt;&lt;/contributors&gt;&lt;auth-address&gt;Students Research Committee, Hamadan University of Medical Sciences, Hamadan, Iran.&amp;#xD;Department of Public Health, School of Health, Hamadan University of Medical Sciences, Hamadan, Iran.&amp;#xD;Social Determinants of Health Research Center, Hamadan University of Medical Sciences, Hamadan. Iran.&amp;#xD;Modeling of Noncommunicable Diseases Research Center, Hamadan University of Medical Sciences, Hamadan, Iran.&lt;/auth-address&gt;&lt;titles&gt;&lt;title&gt;Psychological and Sociodemographic Predictors of Fertility Intention among</w:instrText>
      </w:r>
      <w:r w:rsidR="00770D84" w:rsidRPr="002B59F0">
        <w:rPr>
          <w:rFonts w:ascii="IRANSharp" w:hAnsi="IRANSharp" w:cs="IRANSharp"/>
          <w:sz w:val="20"/>
          <w:szCs w:val="20"/>
          <w:highlight w:val="yellow"/>
          <w:rtl/>
        </w:rPr>
        <w:instrText xml:space="preserve"> </w:instrText>
      </w:r>
      <w:r w:rsidR="00770D84" w:rsidRPr="002B59F0">
        <w:rPr>
          <w:rFonts w:ascii="IRANSharp" w:hAnsi="IRANSharp" w:cs="IRANSharp"/>
          <w:sz w:val="20"/>
          <w:szCs w:val="20"/>
          <w:highlight w:val="yellow"/>
        </w:rPr>
        <w:instrText>Childbearing-Aged Women in Hamadan, West of Iran: An Application of the BASNEF Model&lt;/title&gt;&lt;secondary-title&gt;Korean J Fam Med&lt;/secondary-title&gt;&lt;/titles&gt;&lt;periodical&gt;&lt;full-title&gt;Korean J Fam Med&lt;/full-title&gt;&lt;/periodical&gt;&lt;pages&gt;182-187&lt;/pages&gt;&lt;volume&gt;40&lt;/volume&gt;&lt;number&gt;3&lt;/number&gt;&lt;edition&gt;20190114&lt;/edition&gt;&lt;keywords&gt;&lt;keyword&gt;Beliefs, Attitudes&lt;/keyword&gt;&lt;keyword&gt;Enabling Factors Model&lt;/keyword&gt;&lt;keyword&gt;Fertility&lt;/keyword&gt;&lt;keyword&gt;Intention&lt;/keyword&gt;&lt;keyword&gt;Subjective Norms&lt;/keyword&gt;&lt;keyword&gt;Women&lt;/keyword&gt;&lt;/keywords&gt;&lt;dates&gt;&lt;year&gt;2019&lt;/year&gt;&lt;pub-dates&gt;&lt;date&gt;May&lt;/date&gt;&lt;/pub-dates&gt;&lt;/dates&gt;&lt;isbn&gt;2005-6443 (Print)&amp;#xD;2005-6443&lt;/isbn&gt;&lt;accession-num&gt;30636384&lt;/accession-num&gt;&lt;urls&gt;&lt;/urls&gt;&lt;custom1&gt;No potential conflict of interest relevant to this article was reported</w:instrText>
      </w:r>
      <w:r w:rsidR="00770D84" w:rsidRPr="002B59F0">
        <w:rPr>
          <w:rFonts w:ascii="IRANSharp" w:hAnsi="IRANSharp" w:cs="IRANSharp"/>
          <w:sz w:val="20"/>
          <w:szCs w:val="20"/>
          <w:highlight w:val="yellow"/>
          <w:rtl/>
        </w:rPr>
        <w:instrText>.&lt;/</w:instrText>
      </w:r>
      <w:r w:rsidR="00770D84" w:rsidRPr="002B59F0">
        <w:rPr>
          <w:rFonts w:ascii="IRANSharp" w:hAnsi="IRANSharp" w:cs="IRANSharp"/>
          <w:sz w:val="20"/>
          <w:szCs w:val="20"/>
          <w:highlight w:val="yellow"/>
        </w:rPr>
        <w:instrText>custom1&gt;&lt;custom2&gt;PMC6536910&lt;/custom2&gt;&lt;electronic-resource-num&gt;10.4082/kjfm.18.0008&lt;/electronic-resource-num&gt;&lt;remote-database-provider&gt;NLM&lt;/remote-database-provider&gt;&lt;language&gt;eng&lt;/language&gt;&lt;/record&gt;&lt;/Cite&gt;&lt;/EndNote</w:instrText>
      </w:r>
      <w:r w:rsidR="00770D84" w:rsidRPr="002B59F0">
        <w:rPr>
          <w:rFonts w:ascii="IRANSharp" w:hAnsi="IRANSharp" w:cs="IRANSharp"/>
          <w:sz w:val="20"/>
          <w:szCs w:val="20"/>
          <w:highlight w:val="yellow"/>
          <w:rtl/>
        </w:rPr>
        <w:instrText>&gt;</w:instrText>
      </w:r>
      <w:r w:rsidR="004F56E6" w:rsidRPr="002B59F0">
        <w:rPr>
          <w:rFonts w:ascii="IRANSharp" w:hAnsi="IRANSharp" w:cs="IRANSharp"/>
          <w:sz w:val="20"/>
          <w:szCs w:val="20"/>
          <w:highlight w:val="yellow"/>
          <w:rtl/>
        </w:rPr>
        <w:fldChar w:fldCharType="separate"/>
      </w:r>
      <w:r w:rsidR="00770D84" w:rsidRPr="002B59F0">
        <w:rPr>
          <w:rFonts w:ascii="IRANSharp" w:hAnsi="IRANSharp" w:cs="IRANSharp"/>
          <w:noProof/>
          <w:sz w:val="20"/>
          <w:szCs w:val="20"/>
          <w:highlight w:val="yellow"/>
          <w:rtl/>
        </w:rPr>
        <w:t>(22)</w:t>
      </w:r>
      <w:r w:rsidR="004F56E6" w:rsidRPr="002B59F0">
        <w:rPr>
          <w:rFonts w:ascii="IRANSharp" w:hAnsi="IRANSharp" w:cs="IRANSharp"/>
          <w:sz w:val="20"/>
          <w:szCs w:val="20"/>
          <w:highlight w:val="yellow"/>
          <w:rtl/>
        </w:rPr>
        <w:fldChar w:fldCharType="end"/>
      </w:r>
      <w:r w:rsidRPr="002B59F0">
        <w:rPr>
          <w:rFonts w:ascii="IRANSharp" w:hAnsi="IRANSharp" w:cs="IRANSharp"/>
          <w:sz w:val="20"/>
          <w:szCs w:val="20"/>
          <w:highlight w:val="yellow"/>
          <w:rtl/>
        </w:rPr>
        <w:t xml:space="preserve">. در مطالعه </w:t>
      </w:r>
      <w:r w:rsidRPr="002B59F0">
        <w:rPr>
          <w:rFonts w:ascii="IRANSharp" w:hAnsi="IRANSharp" w:cs="IRANSharp"/>
          <w:sz w:val="20"/>
          <w:szCs w:val="20"/>
          <w:highlight w:val="yellow"/>
        </w:rPr>
        <w:t>Ghasemi</w:t>
      </w:r>
      <w:r w:rsidRPr="002B59F0">
        <w:rPr>
          <w:rFonts w:ascii="IRANSharp" w:hAnsi="IRANSharp" w:cs="IRANSharp"/>
          <w:sz w:val="20"/>
          <w:szCs w:val="20"/>
          <w:highlight w:val="yellow"/>
          <w:rtl/>
        </w:rPr>
        <w:t xml:space="preserve"> و همکاران در زنان متأهل جنوب‌شرق ایران نیز نگرش، هنجارهای ذهنی و کنترل رفتاری ادراک‌شده با قصد فرزندآوری ارتباط معناداری داشتند و در میان این عوامل، نگرش قوی‌ترین پیش‌بین قصد فرزندآوری بود</w:t>
      </w:r>
      <w:r w:rsidR="004F56E6" w:rsidRPr="002B59F0">
        <w:rPr>
          <w:rFonts w:ascii="IRANSharp" w:hAnsi="IRANSharp" w:cs="IRANSharp"/>
          <w:sz w:val="20"/>
          <w:szCs w:val="20"/>
          <w:highlight w:val="yellow"/>
          <w:rtl/>
        </w:rPr>
        <w:fldChar w:fldCharType="begin"/>
      </w:r>
      <w:r w:rsidR="00770D84" w:rsidRPr="002B59F0">
        <w:rPr>
          <w:rFonts w:ascii="IRANSharp" w:hAnsi="IRANSharp" w:cs="IRANSharp"/>
          <w:sz w:val="20"/>
          <w:szCs w:val="20"/>
          <w:highlight w:val="yellow"/>
          <w:rtl/>
        </w:rPr>
        <w:instrText xml:space="preserve"> </w:instrText>
      </w:r>
      <w:r w:rsidR="00770D84" w:rsidRPr="002B59F0">
        <w:rPr>
          <w:rFonts w:ascii="IRANSharp" w:hAnsi="IRANSharp" w:cs="IRANSharp"/>
          <w:sz w:val="20"/>
          <w:szCs w:val="20"/>
          <w:highlight w:val="yellow"/>
        </w:rPr>
        <w:instrText>ADDIN EN.CITE &lt;EndNote&gt;&lt;Cite&gt;&lt;Author&gt;Ghasemi&lt;/Author&gt;&lt;Year&gt;2023&lt;/Year&gt;&lt;RecNum&gt;165&lt;/RecNum&gt;&lt;DisplayText&gt;(23)&lt;/DisplayText&gt;&lt;record&gt;&lt;rec-number&gt;165&lt;/rec-number&gt;&lt;foreign-keys&gt;&lt;key app="EN" db-id="xt2ptdpwtttprmevdt05w00xpddv9e5zw0xw" timestamp="1789381490"&gt;1</w:instrText>
      </w:r>
      <w:r w:rsidR="00770D84" w:rsidRPr="002B59F0">
        <w:rPr>
          <w:rFonts w:ascii="IRANSharp" w:hAnsi="IRANSharp" w:cs="IRANSharp"/>
          <w:sz w:val="20"/>
          <w:szCs w:val="20"/>
          <w:highlight w:val="yellow"/>
          <w:rtl/>
        </w:rPr>
        <w:instrText>65&lt;/</w:instrText>
      </w:r>
      <w:r w:rsidR="00770D84" w:rsidRPr="002B59F0">
        <w:rPr>
          <w:rFonts w:ascii="IRANSharp" w:hAnsi="IRANSharp" w:cs="IRANSharp"/>
          <w:sz w:val="20"/>
          <w:szCs w:val="20"/>
          <w:highlight w:val="yellow"/>
        </w:rPr>
        <w:instrText>key&gt;&lt;/foreign-keys&gt;&lt;ref-type name="Journal Article"&gt;17&lt;/ref-type&gt;&lt;contributors&gt;&lt;authors&gt;&lt;author&gt;Ghasemi, J.&lt;/author&gt;&lt;author&gt;Safizadeh, M.&lt;/author&gt;&lt;author&gt;Khajeh, Z.&lt;/author&gt;&lt;author&gt;Nakhaee, N.&lt;/author&gt;&lt;/authors&gt;&lt;/contributors&gt;&lt;auth-address&gt;Social Determinants of Health Research Center, Institute for Futures Studies in Health, Kerman University of Medical Sciences, Kerman, Iran.&amp;#xD;Health Services Management Research Center, Institute for Futures Studies in Health, Kerman University of Medical Sciences, Kerman, Iran.&lt;/auth-address&gt;&lt;titles&gt;&lt;title&gt;Immediate Antecedents of Intentions for Having Children in Southeast Iranian Women&lt;/title&gt;&lt;secondary-title&gt;Korean J Fam Med&lt;/secondary-title&gt;&lt;/titles&gt;&lt;periodical&gt;&lt;full-title&gt;Korean J Fam Med&lt;/full-title&gt;&lt;/periodical&gt;&lt;pages&gt;289-294&lt;/pages&gt;&lt;volume&gt;44&lt;/volume&gt;&lt;number&gt;5&lt;/number&gt;&lt;edition&gt;20230818&lt;/edition&gt;&lt;keywords&gt;&lt;keyword&gt;Fertility&lt;/keyword&gt;&lt;keyword&gt;Theory of Planned Behavior&lt;/keyword&gt;&lt;keyword&gt;Women&lt;/keyword&gt;&lt;/keywords&gt;&lt;dates&gt;&lt;year&gt;2023&lt;/year&gt;&lt;pub-dates&gt;&lt;date&gt;Sep</w:instrText>
      </w:r>
      <w:r w:rsidR="00770D84" w:rsidRPr="002B59F0">
        <w:rPr>
          <w:rFonts w:ascii="IRANSharp" w:hAnsi="IRANSharp" w:cs="IRANSharp"/>
          <w:sz w:val="20"/>
          <w:szCs w:val="20"/>
          <w:highlight w:val="yellow"/>
          <w:rtl/>
        </w:rPr>
        <w:instrText>&lt;/</w:instrText>
      </w:r>
      <w:r w:rsidR="00770D84" w:rsidRPr="002B59F0">
        <w:rPr>
          <w:rFonts w:ascii="IRANSharp" w:hAnsi="IRANSharp" w:cs="IRANSharp"/>
          <w:sz w:val="20"/>
          <w:szCs w:val="20"/>
          <w:highlight w:val="yellow"/>
        </w:rPr>
        <w:instrText>date&gt;&lt;/pub-dates&gt;&lt;/dates&gt;&lt;isbn&gt;2005-6443 (Print)&amp;#xD;2005-6443&lt;/isbn&gt;&lt;accession-num&gt;37599004&lt;/accession-num&gt;&lt;urls&gt;&lt;/urls&gt;&lt;custom1&gt;CONFLICT OF INTEREST No potential conflict of interest relevant to this article was reported.&lt;/custom1&gt;&lt;custom2&gt;PMC10522470</w:instrText>
      </w:r>
      <w:r w:rsidR="00770D84" w:rsidRPr="002B59F0">
        <w:rPr>
          <w:rFonts w:ascii="IRANSharp" w:hAnsi="IRANSharp" w:cs="IRANSharp"/>
          <w:sz w:val="20"/>
          <w:szCs w:val="20"/>
          <w:highlight w:val="yellow"/>
          <w:rtl/>
        </w:rPr>
        <w:instrText>&lt;/</w:instrText>
      </w:r>
      <w:r w:rsidR="00770D84" w:rsidRPr="002B59F0">
        <w:rPr>
          <w:rFonts w:ascii="IRANSharp" w:hAnsi="IRANSharp" w:cs="IRANSharp"/>
          <w:sz w:val="20"/>
          <w:szCs w:val="20"/>
          <w:highlight w:val="yellow"/>
        </w:rPr>
        <w:instrText>custom2&gt;&lt;electronic-resource-num&gt;10.4082/kjfm.23.0048&lt;/electronic-resource-num&gt;&lt;remote-database-provider&gt;NLM&lt;/remote-database-provider&gt;&lt;language&gt;eng&lt;/language&gt;&lt;/record&gt;&lt;/Cite&gt;&lt;/EndNote</w:instrText>
      </w:r>
      <w:r w:rsidR="00770D84" w:rsidRPr="002B59F0">
        <w:rPr>
          <w:rFonts w:ascii="IRANSharp" w:hAnsi="IRANSharp" w:cs="IRANSharp"/>
          <w:sz w:val="20"/>
          <w:szCs w:val="20"/>
          <w:highlight w:val="yellow"/>
          <w:rtl/>
        </w:rPr>
        <w:instrText>&gt;</w:instrText>
      </w:r>
      <w:r w:rsidR="004F56E6" w:rsidRPr="002B59F0">
        <w:rPr>
          <w:rFonts w:ascii="IRANSharp" w:hAnsi="IRANSharp" w:cs="IRANSharp"/>
          <w:sz w:val="20"/>
          <w:szCs w:val="20"/>
          <w:highlight w:val="yellow"/>
          <w:rtl/>
        </w:rPr>
        <w:fldChar w:fldCharType="separate"/>
      </w:r>
      <w:r w:rsidR="00770D84" w:rsidRPr="002B59F0">
        <w:rPr>
          <w:rFonts w:ascii="IRANSharp" w:hAnsi="IRANSharp" w:cs="IRANSharp"/>
          <w:noProof/>
          <w:sz w:val="20"/>
          <w:szCs w:val="20"/>
          <w:highlight w:val="yellow"/>
          <w:rtl/>
        </w:rPr>
        <w:t>(23)</w:t>
      </w:r>
      <w:r w:rsidR="004F56E6" w:rsidRPr="002B59F0">
        <w:rPr>
          <w:rFonts w:ascii="IRANSharp" w:hAnsi="IRANSharp" w:cs="IRANSharp"/>
          <w:sz w:val="20"/>
          <w:szCs w:val="20"/>
          <w:highlight w:val="yellow"/>
          <w:rtl/>
        </w:rPr>
        <w:fldChar w:fldCharType="end"/>
      </w:r>
      <w:r w:rsidRPr="002B59F0">
        <w:rPr>
          <w:rFonts w:ascii="IRANSharp" w:hAnsi="IRANSharp" w:cs="IRANSharp"/>
          <w:sz w:val="20"/>
          <w:szCs w:val="20"/>
          <w:highlight w:val="yellow"/>
          <w:rtl/>
        </w:rPr>
        <w:t xml:space="preserve">. افزون بر این، </w:t>
      </w:r>
      <w:r w:rsidRPr="002B59F0">
        <w:rPr>
          <w:rFonts w:ascii="IRANSharp" w:hAnsi="IRANSharp" w:cs="IRANSharp"/>
          <w:sz w:val="20"/>
          <w:szCs w:val="20"/>
          <w:highlight w:val="yellow"/>
        </w:rPr>
        <w:t>Rahbar-Zeraati</w:t>
      </w:r>
      <w:r w:rsidRPr="002B59F0">
        <w:rPr>
          <w:rFonts w:ascii="IRANSharp" w:hAnsi="IRANSharp" w:cs="IRANSharp"/>
          <w:sz w:val="20"/>
          <w:szCs w:val="20"/>
          <w:highlight w:val="yellow"/>
          <w:rtl/>
        </w:rPr>
        <w:t xml:space="preserve"> و همکاران در مطالعه‌ای اخیر در زنان سنین باروری تبریز، نقش هم‌زمان مجموعه‌ای از عوامل روان‌شناختی، جمعیت‌شناختی و اقتصادی را در قصد فرزندآوری نشان </w:t>
      </w:r>
      <w:r w:rsidRPr="00CD3BA5">
        <w:rPr>
          <w:rFonts w:ascii="IRANSharp" w:hAnsi="IRANSharp" w:cs="IRANSharp"/>
          <w:sz w:val="20"/>
          <w:szCs w:val="20"/>
          <w:highlight w:val="yellow"/>
          <w:rtl/>
        </w:rPr>
        <w:t>دادند</w:t>
      </w:r>
      <w:r w:rsidR="004F56E6" w:rsidRPr="00CD3BA5">
        <w:rPr>
          <w:rFonts w:ascii="IRANSharp" w:hAnsi="IRANSharp" w:cs="IRANSharp"/>
          <w:sz w:val="20"/>
          <w:szCs w:val="20"/>
          <w:highlight w:val="yellow"/>
          <w:rtl/>
        </w:rPr>
        <w:fldChar w:fldCharType="begin"/>
      </w:r>
      <w:r w:rsidR="00770D84" w:rsidRPr="00CD3BA5">
        <w:rPr>
          <w:rFonts w:ascii="IRANSharp" w:hAnsi="IRANSharp" w:cs="IRANSharp"/>
          <w:sz w:val="20"/>
          <w:szCs w:val="20"/>
          <w:highlight w:val="yellow"/>
          <w:rtl/>
        </w:rPr>
        <w:instrText xml:space="preserve"> </w:instrText>
      </w:r>
      <w:r w:rsidR="00770D84" w:rsidRPr="00CD3BA5">
        <w:rPr>
          <w:rFonts w:ascii="IRANSharp" w:hAnsi="IRANSharp" w:cs="IRANSharp"/>
          <w:sz w:val="20"/>
          <w:szCs w:val="20"/>
          <w:highlight w:val="yellow"/>
        </w:rPr>
        <w:instrText>ADDIN EN.CITE &lt;EndNote&gt;&lt;Cite&gt;&lt;Author&gt;Rahbar-Zeraati&lt;/Author&gt;&lt;Year&gt;2026&lt;/Year&gt;&lt;RecNum&gt;166&lt;/RecNum&gt;&lt;DisplayText&gt;(24)&lt;/DisplayText&gt;&lt;record&gt;&lt;rec-number&gt;166&lt;/rec-number&gt;&lt;foreign-keys&gt;&lt;key app="EN" db-id="xt2ptdpwtttprmevdt05w00xpddv9e5zw0xw" timestamp="178938</w:instrText>
      </w:r>
      <w:r w:rsidR="00770D84" w:rsidRPr="00CD3BA5">
        <w:rPr>
          <w:rFonts w:ascii="IRANSharp" w:hAnsi="IRANSharp" w:cs="IRANSharp"/>
          <w:sz w:val="20"/>
          <w:szCs w:val="20"/>
          <w:highlight w:val="yellow"/>
          <w:rtl/>
        </w:rPr>
        <w:instrText>1584"&gt;166&lt;/</w:instrText>
      </w:r>
      <w:r w:rsidR="00770D84" w:rsidRPr="00CD3BA5">
        <w:rPr>
          <w:rFonts w:ascii="IRANSharp" w:hAnsi="IRANSharp" w:cs="IRANSharp"/>
          <w:sz w:val="20"/>
          <w:szCs w:val="20"/>
          <w:highlight w:val="yellow"/>
        </w:rPr>
        <w:instrText>key&gt;&lt;/foreign-keys&gt;&lt;ref-type name="Journal Article"&gt;17&lt;/ref-type&gt;&lt;contributors&gt;&lt;authors&gt;&lt;author&gt;Rahbar-Zeraati, A.&lt;/author&gt;&lt;author&gt;Fathnezhad-Kazemi, A.&lt;/author&gt;&lt;author&gt;Velayati, A.&lt;/author&gt;&lt;/authors&gt;&lt;/contributors&gt;&lt;auth-address&gt;Department of Midwifery, TaMS.C., Islamic Azad University, Tabriz, Iran.&lt;/auth-address&gt;&lt;titles&gt;&lt;title&gt;Determinants of childbearing intention among Iranian women: Integrating psychological, demographic, and socioeconomic factors&lt;/title&gt;&lt;secondary-title&gt;J Public Health Res&lt;/secondary-title&gt;&lt;/titles&gt;&lt;periodical&gt;&lt;full-title&gt;J Public Health Res&lt;/full-title&gt;&lt;/periodical&gt;&lt;pages&gt;22799036251410258&lt;/pages&gt;&lt;volume&gt;15&lt;/volume&gt;&lt;number&gt;1&lt;/number&gt;&lt;edition&gt;20260210&lt;/edition&gt;&lt;keywords&gt;&lt;keyword&gt;Iran&lt;/keyword&gt;&lt;keyword&gt;childbearing&lt;/keyword&gt;&lt;keyword&gt;fertility&lt;/keyword&gt;&lt;keyword&gt;intention&lt;/keyword&gt;&lt;keyword&gt;psychological factors&lt;/keyword&gt;&lt;keyword&gt;women&lt;/keyword&gt;&lt;/keywords&gt;&lt;dates&gt;&lt;year&gt;2026&lt;/year&gt;&lt;pub-dates&gt;&lt;date&gt;Jan&lt;/date&gt;&lt;/pub-dates&gt;&lt;/dates&gt;&lt;isbn&gt;2279-9028 (Print)&amp;#xD;2279-9028&lt;/isbn&gt;&lt;accession-num&gt;41685375&lt;/accession-num&gt;&lt;urls&gt;&lt;/urls&gt;&lt;custom1&gt;The authors declared no potential conflicts of interest with respect to the research, authorship, and/or publication of this article.&lt;/custom1&gt;&lt;custom2&gt;PMC12891384&lt;/custom2&gt;&lt;electronic-resource-num&gt;10</w:instrText>
      </w:r>
      <w:r w:rsidR="00770D84" w:rsidRPr="00CD3BA5">
        <w:rPr>
          <w:rFonts w:ascii="IRANSharp" w:hAnsi="IRANSharp" w:cs="IRANSharp"/>
          <w:sz w:val="20"/>
          <w:szCs w:val="20"/>
          <w:highlight w:val="yellow"/>
          <w:rtl/>
        </w:rPr>
        <w:instrText>.1177/22799036251410258&lt;/</w:instrText>
      </w:r>
      <w:r w:rsidR="00770D84" w:rsidRPr="00CD3BA5">
        <w:rPr>
          <w:rFonts w:ascii="IRANSharp" w:hAnsi="IRANSharp" w:cs="IRANSharp"/>
          <w:sz w:val="20"/>
          <w:szCs w:val="20"/>
          <w:highlight w:val="yellow"/>
        </w:rPr>
        <w:instrText>electronic-resource-num&gt;&lt;remote-database-provider&gt;NLM&lt;/remote-database-provider&gt;&lt;language&gt;eng&lt;/language&gt;&lt;/record&gt;&lt;/Cite&gt;&lt;/EndNote</w:instrText>
      </w:r>
      <w:r w:rsidR="00770D84" w:rsidRPr="00CD3BA5">
        <w:rPr>
          <w:rFonts w:ascii="IRANSharp" w:hAnsi="IRANSharp" w:cs="IRANSharp"/>
          <w:sz w:val="20"/>
          <w:szCs w:val="20"/>
          <w:highlight w:val="yellow"/>
          <w:rtl/>
        </w:rPr>
        <w:instrText>&gt;</w:instrText>
      </w:r>
      <w:r w:rsidR="004F56E6" w:rsidRPr="00CD3BA5">
        <w:rPr>
          <w:rFonts w:ascii="IRANSharp" w:hAnsi="IRANSharp" w:cs="IRANSharp"/>
          <w:sz w:val="20"/>
          <w:szCs w:val="20"/>
          <w:highlight w:val="yellow"/>
          <w:rtl/>
        </w:rPr>
        <w:fldChar w:fldCharType="separate"/>
      </w:r>
      <w:r w:rsidR="00770D84" w:rsidRPr="00CD3BA5">
        <w:rPr>
          <w:rFonts w:ascii="IRANSharp" w:hAnsi="IRANSharp" w:cs="IRANSharp"/>
          <w:noProof/>
          <w:sz w:val="20"/>
          <w:szCs w:val="20"/>
          <w:highlight w:val="yellow"/>
          <w:rtl/>
        </w:rPr>
        <w:t>(24)</w:t>
      </w:r>
      <w:r w:rsidR="004F56E6" w:rsidRPr="00CD3BA5">
        <w:rPr>
          <w:rFonts w:ascii="IRANSharp" w:hAnsi="IRANSharp" w:cs="IRANSharp"/>
          <w:sz w:val="20"/>
          <w:szCs w:val="20"/>
          <w:highlight w:val="yellow"/>
          <w:rtl/>
        </w:rPr>
        <w:fldChar w:fldCharType="end"/>
      </w:r>
      <w:r w:rsidRPr="00CD3BA5">
        <w:rPr>
          <w:rFonts w:ascii="IRANSharp" w:hAnsi="IRANSharp" w:cs="IRANSharp"/>
          <w:sz w:val="20"/>
          <w:szCs w:val="20"/>
          <w:highlight w:val="yellow"/>
          <w:rtl/>
        </w:rPr>
        <w:t xml:space="preserve">. </w:t>
      </w:r>
      <w:r w:rsidR="00281830" w:rsidRPr="00CD3BA5">
        <w:rPr>
          <w:rFonts w:ascii="IRANSharp" w:hAnsi="IRANSharp" w:cs="IRANSharp"/>
          <w:sz w:val="20"/>
          <w:szCs w:val="20"/>
          <w:highlight w:val="yellow"/>
          <w:rtl/>
        </w:rPr>
        <w:t>در زنان شاغل ا</w:t>
      </w:r>
      <w:r w:rsidR="00281830" w:rsidRPr="00CD3BA5">
        <w:rPr>
          <w:rFonts w:ascii="IRANSharp" w:hAnsi="IRANSharp" w:cs="IRANSharp" w:hint="cs"/>
          <w:sz w:val="20"/>
          <w:szCs w:val="20"/>
          <w:highlight w:val="yellow"/>
          <w:rtl/>
        </w:rPr>
        <w:t>ی</w:t>
      </w:r>
      <w:r w:rsidR="00281830" w:rsidRPr="00CD3BA5">
        <w:rPr>
          <w:rFonts w:ascii="IRANSharp" w:hAnsi="IRANSharp" w:cs="IRANSharp" w:hint="eastAsia"/>
          <w:sz w:val="20"/>
          <w:szCs w:val="20"/>
          <w:highlight w:val="yellow"/>
          <w:rtl/>
        </w:rPr>
        <w:t>ران</w:t>
      </w:r>
      <w:r w:rsidR="00281830" w:rsidRPr="00CD3BA5">
        <w:rPr>
          <w:rFonts w:ascii="IRANSharp" w:hAnsi="IRANSharp" w:cs="IRANSharp" w:hint="cs"/>
          <w:sz w:val="20"/>
          <w:szCs w:val="20"/>
          <w:highlight w:val="yellow"/>
          <w:rtl/>
        </w:rPr>
        <w:t>ی</w:t>
      </w:r>
      <w:r w:rsidR="00281830" w:rsidRPr="00CD3BA5">
        <w:rPr>
          <w:rFonts w:ascii="IRANSharp" w:hAnsi="IRANSharp" w:cs="IRANSharp" w:hint="eastAsia"/>
          <w:sz w:val="20"/>
          <w:szCs w:val="20"/>
          <w:highlight w:val="yellow"/>
          <w:rtl/>
        </w:rPr>
        <w:t>،</w:t>
      </w:r>
      <w:r w:rsidR="00281830" w:rsidRPr="00CD3BA5">
        <w:rPr>
          <w:rFonts w:ascii="IRANSharp" w:hAnsi="IRANSharp" w:cs="IRANSharp"/>
          <w:sz w:val="20"/>
          <w:szCs w:val="20"/>
          <w:highlight w:val="yellow"/>
          <w:rtl/>
        </w:rPr>
        <w:t xml:space="preserve"> شرا</w:t>
      </w:r>
      <w:r w:rsidR="00281830" w:rsidRPr="00CD3BA5">
        <w:rPr>
          <w:rFonts w:ascii="IRANSharp" w:hAnsi="IRANSharp" w:cs="IRANSharp" w:hint="cs"/>
          <w:sz w:val="20"/>
          <w:szCs w:val="20"/>
          <w:highlight w:val="yellow"/>
          <w:rtl/>
        </w:rPr>
        <w:t>ی</w:t>
      </w:r>
      <w:r w:rsidR="00281830" w:rsidRPr="00CD3BA5">
        <w:rPr>
          <w:rFonts w:ascii="IRANSharp" w:hAnsi="IRANSharp" w:cs="IRANSharp" w:hint="eastAsia"/>
          <w:sz w:val="20"/>
          <w:szCs w:val="20"/>
          <w:highlight w:val="yellow"/>
          <w:rtl/>
        </w:rPr>
        <w:t>ط</w:t>
      </w:r>
      <w:r w:rsidR="00281830" w:rsidRPr="00CD3BA5">
        <w:rPr>
          <w:rFonts w:ascii="IRANSharp" w:hAnsi="IRANSharp" w:cs="IRANSharp"/>
          <w:sz w:val="20"/>
          <w:szCs w:val="20"/>
          <w:highlight w:val="yellow"/>
          <w:rtl/>
        </w:rPr>
        <w:t xml:space="preserve"> شغل</w:t>
      </w:r>
      <w:r w:rsidR="00281830" w:rsidRPr="00CD3BA5">
        <w:rPr>
          <w:rFonts w:ascii="IRANSharp" w:hAnsi="IRANSharp" w:cs="IRANSharp" w:hint="cs"/>
          <w:sz w:val="20"/>
          <w:szCs w:val="20"/>
          <w:highlight w:val="yellow"/>
          <w:rtl/>
        </w:rPr>
        <w:t>ی</w:t>
      </w:r>
      <w:r w:rsidR="00281830" w:rsidRPr="00CD3BA5">
        <w:rPr>
          <w:rFonts w:ascii="IRANSharp" w:hAnsi="IRANSharp" w:cs="IRANSharp"/>
          <w:sz w:val="20"/>
          <w:szCs w:val="20"/>
          <w:highlight w:val="yellow"/>
          <w:rtl/>
        </w:rPr>
        <w:t xml:space="preserve"> و نحوه تعامل نقش‌ها</w:t>
      </w:r>
      <w:r w:rsidR="00281830" w:rsidRPr="00CD3BA5">
        <w:rPr>
          <w:rFonts w:ascii="IRANSharp" w:hAnsi="IRANSharp" w:cs="IRANSharp" w:hint="cs"/>
          <w:sz w:val="20"/>
          <w:szCs w:val="20"/>
          <w:highlight w:val="yellow"/>
          <w:rtl/>
        </w:rPr>
        <w:t>ی</w:t>
      </w:r>
      <w:r w:rsidR="00281830" w:rsidRPr="00CD3BA5">
        <w:rPr>
          <w:rFonts w:ascii="IRANSharp" w:hAnsi="IRANSharp" w:cs="IRANSharp"/>
          <w:sz w:val="20"/>
          <w:szCs w:val="20"/>
          <w:highlight w:val="yellow"/>
          <w:rtl/>
        </w:rPr>
        <w:t xml:space="preserve"> کار</w:t>
      </w:r>
      <w:r w:rsidR="00281830" w:rsidRPr="00CD3BA5">
        <w:rPr>
          <w:rFonts w:ascii="IRANSharp" w:hAnsi="IRANSharp" w:cs="IRANSharp" w:hint="cs"/>
          <w:sz w:val="20"/>
          <w:szCs w:val="20"/>
          <w:highlight w:val="yellow"/>
          <w:rtl/>
        </w:rPr>
        <w:t>ی</w:t>
      </w:r>
      <w:r w:rsidR="00281830" w:rsidRPr="00CD3BA5">
        <w:rPr>
          <w:rFonts w:ascii="IRANSharp" w:hAnsi="IRANSharp" w:cs="IRANSharp"/>
          <w:sz w:val="20"/>
          <w:szCs w:val="20"/>
          <w:highlight w:val="yellow"/>
          <w:rtl/>
        </w:rPr>
        <w:t xml:space="preserve"> و خانوادگ</w:t>
      </w:r>
      <w:r w:rsidR="00281830" w:rsidRPr="00CD3BA5">
        <w:rPr>
          <w:rFonts w:ascii="IRANSharp" w:hAnsi="IRANSharp" w:cs="IRANSharp" w:hint="cs"/>
          <w:sz w:val="20"/>
          <w:szCs w:val="20"/>
          <w:highlight w:val="yellow"/>
          <w:rtl/>
        </w:rPr>
        <w:t>ی</w:t>
      </w:r>
      <w:r w:rsidR="00281830" w:rsidRPr="00CD3BA5">
        <w:rPr>
          <w:rFonts w:ascii="IRANSharp" w:hAnsi="IRANSharp" w:cs="IRANSharp"/>
          <w:sz w:val="20"/>
          <w:szCs w:val="20"/>
          <w:highlight w:val="yellow"/>
          <w:rtl/>
        </w:rPr>
        <w:t xml:space="preserve"> ن</w:t>
      </w:r>
      <w:r w:rsidR="00281830" w:rsidRPr="00CD3BA5">
        <w:rPr>
          <w:rFonts w:ascii="IRANSharp" w:hAnsi="IRANSharp" w:cs="IRANSharp" w:hint="cs"/>
          <w:sz w:val="20"/>
          <w:szCs w:val="20"/>
          <w:highlight w:val="yellow"/>
          <w:rtl/>
        </w:rPr>
        <w:t>ی</w:t>
      </w:r>
      <w:r w:rsidR="00281830" w:rsidRPr="00CD3BA5">
        <w:rPr>
          <w:rFonts w:ascii="IRANSharp" w:hAnsi="IRANSharp" w:cs="IRANSharp" w:hint="eastAsia"/>
          <w:sz w:val="20"/>
          <w:szCs w:val="20"/>
          <w:highlight w:val="yellow"/>
          <w:rtl/>
        </w:rPr>
        <w:t>ز</w:t>
      </w:r>
      <w:r w:rsidR="00281830" w:rsidRPr="00CD3BA5">
        <w:rPr>
          <w:rFonts w:ascii="IRANSharp" w:hAnsi="IRANSharp" w:cs="IRANSharp"/>
          <w:sz w:val="20"/>
          <w:szCs w:val="20"/>
          <w:highlight w:val="yellow"/>
          <w:rtl/>
        </w:rPr>
        <w:t xml:space="preserve"> م</w:t>
      </w:r>
      <w:r w:rsidR="00281830" w:rsidRPr="00CD3BA5">
        <w:rPr>
          <w:rFonts w:ascii="IRANSharp" w:hAnsi="IRANSharp" w:cs="IRANSharp" w:hint="cs"/>
          <w:sz w:val="20"/>
          <w:szCs w:val="20"/>
          <w:highlight w:val="yellow"/>
          <w:rtl/>
        </w:rPr>
        <w:t>ی‌</w:t>
      </w:r>
      <w:r w:rsidR="00281830" w:rsidRPr="00CD3BA5">
        <w:rPr>
          <w:rFonts w:ascii="IRANSharp" w:hAnsi="IRANSharp" w:cs="IRANSharp" w:hint="eastAsia"/>
          <w:sz w:val="20"/>
          <w:szCs w:val="20"/>
          <w:highlight w:val="yellow"/>
          <w:rtl/>
        </w:rPr>
        <w:t>تواند</w:t>
      </w:r>
      <w:r w:rsidR="00281830" w:rsidRPr="00CD3BA5">
        <w:rPr>
          <w:rFonts w:ascii="IRANSharp" w:hAnsi="IRANSharp" w:cs="IRANSharp"/>
          <w:sz w:val="20"/>
          <w:szCs w:val="20"/>
          <w:highlight w:val="yellow"/>
          <w:rtl/>
        </w:rPr>
        <w:t xml:space="preserve"> با نگرش و تصم</w:t>
      </w:r>
      <w:r w:rsidR="00281830" w:rsidRPr="00CD3BA5">
        <w:rPr>
          <w:rFonts w:ascii="IRANSharp" w:hAnsi="IRANSharp" w:cs="IRANSharp" w:hint="cs"/>
          <w:sz w:val="20"/>
          <w:szCs w:val="20"/>
          <w:highlight w:val="yellow"/>
          <w:rtl/>
        </w:rPr>
        <w:t>ی</w:t>
      </w:r>
      <w:r w:rsidR="00281830" w:rsidRPr="00CD3BA5">
        <w:rPr>
          <w:rFonts w:ascii="IRANSharp" w:hAnsi="IRANSharp" w:cs="IRANSharp" w:hint="eastAsia"/>
          <w:sz w:val="20"/>
          <w:szCs w:val="20"/>
          <w:highlight w:val="yellow"/>
          <w:rtl/>
        </w:rPr>
        <w:t>م‌گ</w:t>
      </w:r>
      <w:r w:rsidR="00281830" w:rsidRPr="00CD3BA5">
        <w:rPr>
          <w:rFonts w:ascii="IRANSharp" w:hAnsi="IRANSharp" w:cs="IRANSharp" w:hint="cs"/>
          <w:sz w:val="20"/>
          <w:szCs w:val="20"/>
          <w:highlight w:val="yellow"/>
          <w:rtl/>
        </w:rPr>
        <w:t>ی</w:t>
      </w:r>
      <w:r w:rsidR="00281830" w:rsidRPr="00CD3BA5">
        <w:rPr>
          <w:rFonts w:ascii="IRANSharp" w:hAnsi="IRANSharp" w:cs="IRANSharp" w:hint="eastAsia"/>
          <w:sz w:val="20"/>
          <w:szCs w:val="20"/>
          <w:highlight w:val="yellow"/>
          <w:rtl/>
        </w:rPr>
        <w:t>ر</w:t>
      </w:r>
      <w:r w:rsidR="00281830" w:rsidRPr="00CD3BA5">
        <w:rPr>
          <w:rFonts w:ascii="IRANSharp" w:hAnsi="IRANSharp" w:cs="IRANSharp" w:hint="cs"/>
          <w:sz w:val="20"/>
          <w:szCs w:val="20"/>
          <w:highlight w:val="yellow"/>
          <w:rtl/>
        </w:rPr>
        <w:t>ی</w:t>
      </w:r>
      <w:r w:rsidR="00281830" w:rsidRPr="00CD3BA5">
        <w:rPr>
          <w:rFonts w:ascii="IRANSharp" w:hAnsi="IRANSharp" w:cs="IRANSharp"/>
          <w:sz w:val="20"/>
          <w:szCs w:val="20"/>
          <w:highlight w:val="yellow"/>
          <w:rtl/>
        </w:rPr>
        <w:t xml:space="preserve"> درباره فرزندآور</w:t>
      </w:r>
      <w:r w:rsidR="00281830" w:rsidRPr="00CD3BA5">
        <w:rPr>
          <w:rFonts w:ascii="IRANSharp" w:hAnsi="IRANSharp" w:cs="IRANSharp" w:hint="cs"/>
          <w:sz w:val="20"/>
          <w:szCs w:val="20"/>
          <w:highlight w:val="yellow"/>
          <w:rtl/>
        </w:rPr>
        <w:t>ی</w:t>
      </w:r>
      <w:r w:rsidR="00281830" w:rsidRPr="00CD3BA5">
        <w:rPr>
          <w:rFonts w:ascii="IRANSharp" w:hAnsi="IRANSharp" w:cs="IRANSharp"/>
          <w:sz w:val="20"/>
          <w:szCs w:val="20"/>
          <w:highlight w:val="yellow"/>
          <w:rtl/>
        </w:rPr>
        <w:t xml:space="preserve"> مرتبط باشد. </w:t>
      </w:r>
      <w:r w:rsidR="00281830" w:rsidRPr="00CD3BA5">
        <w:rPr>
          <w:rFonts w:ascii="IRANSharp" w:hAnsi="IRANSharp" w:cs="IRANSharp"/>
          <w:sz w:val="20"/>
          <w:szCs w:val="20"/>
          <w:highlight w:val="yellow"/>
        </w:rPr>
        <w:t>Moradi</w:t>
      </w:r>
      <w:r w:rsidR="00281830" w:rsidRPr="00CD3BA5">
        <w:rPr>
          <w:rFonts w:ascii="IRANSharp" w:hAnsi="IRANSharp" w:cs="IRANSharp"/>
          <w:sz w:val="20"/>
          <w:szCs w:val="20"/>
          <w:highlight w:val="yellow"/>
          <w:rtl/>
        </w:rPr>
        <w:t xml:space="preserve"> و همکاران در مطالعه‌ا</w:t>
      </w:r>
      <w:r w:rsidR="00281830" w:rsidRPr="00CD3BA5">
        <w:rPr>
          <w:rFonts w:ascii="IRANSharp" w:hAnsi="IRANSharp" w:cs="IRANSharp" w:hint="cs"/>
          <w:sz w:val="20"/>
          <w:szCs w:val="20"/>
          <w:highlight w:val="yellow"/>
          <w:rtl/>
        </w:rPr>
        <w:t>ی</w:t>
      </w:r>
      <w:r w:rsidR="00281830" w:rsidRPr="00CD3BA5">
        <w:rPr>
          <w:rFonts w:ascii="IRANSharp" w:hAnsi="IRANSharp" w:cs="IRANSharp"/>
          <w:sz w:val="20"/>
          <w:szCs w:val="20"/>
          <w:highlight w:val="yellow"/>
          <w:rtl/>
        </w:rPr>
        <w:t xml:space="preserve"> بر </w:t>
      </w:r>
      <w:r w:rsidR="00281830" w:rsidRPr="00CD3BA5">
        <w:rPr>
          <w:rFonts w:ascii="IRANSharp" w:hAnsi="IRANSharp" w:cs="IRANSharp"/>
          <w:sz w:val="20"/>
          <w:szCs w:val="20"/>
          <w:highlight w:val="yellow"/>
          <w:rtl/>
          <w:lang w:bidi="fa-IR"/>
        </w:rPr>
        <w:t>۸۱۳</w:t>
      </w:r>
      <w:r w:rsidR="00281830" w:rsidRPr="00CD3BA5">
        <w:rPr>
          <w:rFonts w:ascii="IRANSharp" w:hAnsi="IRANSharp" w:cs="IRANSharp"/>
          <w:sz w:val="20"/>
          <w:szCs w:val="20"/>
          <w:highlight w:val="yellow"/>
          <w:rtl/>
        </w:rPr>
        <w:t xml:space="preserve"> زن متأهل شاغل تمام‌وقت در ا</w:t>
      </w:r>
      <w:r w:rsidR="00281830" w:rsidRPr="00CD3BA5">
        <w:rPr>
          <w:rFonts w:ascii="IRANSharp" w:hAnsi="IRANSharp" w:cs="IRANSharp" w:hint="cs"/>
          <w:sz w:val="20"/>
          <w:szCs w:val="20"/>
          <w:highlight w:val="yellow"/>
          <w:rtl/>
        </w:rPr>
        <w:t>ی</w:t>
      </w:r>
      <w:r w:rsidR="00281830" w:rsidRPr="00CD3BA5">
        <w:rPr>
          <w:rFonts w:ascii="IRANSharp" w:hAnsi="IRANSharp" w:cs="IRANSharp" w:hint="eastAsia"/>
          <w:sz w:val="20"/>
          <w:szCs w:val="20"/>
          <w:highlight w:val="yellow"/>
          <w:rtl/>
        </w:rPr>
        <w:t>ران</w:t>
      </w:r>
      <w:r w:rsidR="00281830" w:rsidRPr="00CD3BA5">
        <w:rPr>
          <w:rFonts w:ascii="IRANSharp" w:hAnsi="IRANSharp" w:cs="IRANSharp"/>
          <w:sz w:val="20"/>
          <w:szCs w:val="20"/>
          <w:highlight w:val="yellow"/>
          <w:rtl/>
        </w:rPr>
        <w:t xml:space="preserve"> نشان دادند که تعارض کار–خانواده با قصد فرزندآور</w:t>
      </w:r>
      <w:r w:rsidR="00281830" w:rsidRPr="00CD3BA5">
        <w:rPr>
          <w:rFonts w:ascii="IRANSharp" w:hAnsi="IRANSharp" w:cs="IRANSharp" w:hint="cs"/>
          <w:sz w:val="20"/>
          <w:szCs w:val="20"/>
          <w:highlight w:val="yellow"/>
          <w:rtl/>
        </w:rPr>
        <w:t>ی</w:t>
      </w:r>
      <w:r w:rsidR="00281830" w:rsidRPr="00CD3BA5">
        <w:rPr>
          <w:rFonts w:ascii="IRANSharp" w:hAnsi="IRANSharp" w:cs="IRANSharp"/>
          <w:sz w:val="20"/>
          <w:szCs w:val="20"/>
          <w:highlight w:val="yellow"/>
          <w:rtl/>
        </w:rPr>
        <w:t xml:space="preserve"> ارتباط منف</w:t>
      </w:r>
      <w:r w:rsidR="00281830" w:rsidRPr="00CD3BA5">
        <w:rPr>
          <w:rFonts w:ascii="IRANSharp" w:hAnsi="IRANSharp" w:cs="IRANSharp" w:hint="cs"/>
          <w:sz w:val="20"/>
          <w:szCs w:val="20"/>
          <w:highlight w:val="yellow"/>
          <w:rtl/>
        </w:rPr>
        <w:t>ی</w:t>
      </w:r>
      <w:r w:rsidR="00281830" w:rsidRPr="00CD3BA5">
        <w:rPr>
          <w:rFonts w:ascii="IRANSharp" w:hAnsi="IRANSharp" w:cs="IRANSharp"/>
          <w:sz w:val="20"/>
          <w:szCs w:val="20"/>
          <w:highlight w:val="yellow"/>
          <w:rtl/>
        </w:rPr>
        <w:t xml:space="preserve"> و معنادار</w:t>
      </w:r>
      <w:r w:rsidR="00281830" w:rsidRPr="00CD3BA5">
        <w:rPr>
          <w:rFonts w:ascii="IRANSharp" w:hAnsi="IRANSharp" w:cs="IRANSharp" w:hint="cs"/>
          <w:sz w:val="20"/>
          <w:szCs w:val="20"/>
          <w:highlight w:val="yellow"/>
          <w:rtl/>
        </w:rPr>
        <w:t>ی</w:t>
      </w:r>
      <w:r w:rsidR="00281830" w:rsidRPr="00CD3BA5">
        <w:rPr>
          <w:rFonts w:ascii="IRANSharp" w:hAnsi="IRANSharp" w:cs="IRANSharp"/>
          <w:sz w:val="20"/>
          <w:szCs w:val="20"/>
          <w:highlight w:val="yellow"/>
          <w:rtl/>
        </w:rPr>
        <w:t xml:space="preserve"> داشت، در حال</w:t>
      </w:r>
      <w:r w:rsidR="00281830" w:rsidRPr="00CD3BA5">
        <w:rPr>
          <w:rFonts w:ascii="IRANSharp" w:hAnsi="IRANSharp" w:cs="IRANSharp" w:hint="cs"/>
          <w:sz w:val="20"/>
          <w:szCs w:val="20"/>
          <w:highlight w:val="yellow"/>
          <w:rtl/>
        </w:rPr>
        <w:t>ی</w:t>
      </w:r>
      <w:r w:rsidR="00281830" w:rsidRPr="00CD3BA5">
        <w:rPr>
          <w:rFonts w:ascii="IRANSharp" w:hAnsi="IRANSharp" w:cs="IRANSharp"/>
          <w:sz w:val="20"/>
          <w:szCs w:val="20"/>
          <w:highlight w:val="yellow"/>
          <w:rtl/>
        </w:rPr>
        <w:t xml:space="preserve"> که ک</w:t>
      </w:r>
      <w:r w:rsidR="00281830" w:rsidRPr="00CD3BA5">
        <w:rPr>
          <w:rFonts w:ascii="IRANSharp" w:hAnsi="IRANSharp" w:cs="IRANSharp" w:hint="cs"/>
          <w:sz w:val="20"/>
          <w:szCs w:val="20"/>
          <w:highlight w:val="yellow"/>
          <w:rtl/>
        </w:rPr>
        <w:t>ی</w:t>
      </w:r>
      <w:r w:rsidR="00281830" w:rsidRPr="00CD3BA5">
        <w:rPr>
          <w:rFonts w:ascii="IRANSharp" w:hAnsi="IRANSharp" w:cs="IRANSharp" w:hint="eastAsia"/>
          <w:sz w:val="20"/>
          <w:szCs w:val="20"/>
          <w:highlight w:val="yellow"/>
          <w:rtl/>
        </w:rPr>
        <w:t>ف</w:t>
      </w:r>
      <w:r w:rsidR="00281830" w:rsidRPr="00CD3BA5">
        <w:rPr>
          <w:rFonts w:ascii="IRANSharp" w:hAnsi="IRANSharp" w:cs="IRANSharp" w:hint="cs"/>
          <w:sz w:val="20"/>
          <w:szCs w:val="20"/>
          <w:highlight w:val="yellow"/>
          <w:rtl/>
        </w:rPr>
        <w:t>ی</w:t>
      </w:r>
      <w:r w:rsidR="00281830" w:rsidRPr="00CD3BA5">
        <w:rPr>
          <w:rFonts w:ascii="IRANSharp" w:hAnsi="IRANSharp" w:cs="IRANSharp" w:hint="eastAsia"/>
          <w:sz w:val="20"/>
          <w:szCs w:val="20"/>
          <w:highlight w:val="yellow"/>
          <w:rtl/>
        </w:rPr>
        <w:t>ت</w:t>
      </w:r>
      <w:r w:rsidR="00281830" w:rsidRPr="00CD3BA5">
        <w:rPr>
          <w:rFonts w:ascii="IRANSharp" w:hAnsi="IRANSharp" w:cs="IRANSharp"/>
          <w:sz w:val="20"/>
          <w:szCs w:val="20"/>
          <w:highlight w:val="yellow"/>
          <w:rtl/>
        </w:rPr>
        <w:t xml:space="preserve"> زناشو</w:t>
      </w:r>
      <w:r w:rsidR="00281830" w:rsidRPr="00CD3BA5">
        <w:rPr>
          <w:rFonts w:ascii="IRANSharp" w:hAnsi="IRANSharp" w:cs="IRANSharp" w:hint="cs"/>
          <w:sz w:val="20"/>
          <w:szCs w:val="20"/>
          <w:highlight w:val="yellow"/>
          <w:rtl/>
        </w:rPr>
        <w:t>یی</w:t>
      </w:r>
      <w:r w:rsidR="00281830" w:rsidRPr="00CD3BA5">
        <w:rPr>
          <w:rFonts w:ascii="IRANSharp" w:hAnsi="IRANSharp" w:cs="IRANSharp"/>
          <w:sz w:val="20"/>
          <w:szCs w:val="20"/>
          <w:highlight w:val="yellow"/>
          <w:rtl/>
        </w:rPr>
        <w:t xml:space="preserve"> با قصد فرزندآور</w:t>
      </w:r>
      <w:r w:rsidR="00281830" w:rsidRPr="00CD3BA5">
        <w:rPr>
          <w:rFonts w:ascii="IRANSharp" w:hAnsi="IRANSharp" w:cs="IRANSharp" w:hint="cs"/>
          <w:sz w:val="20"/>
          <w:szCs w:val="20"/>
          <w:highlight w:val="yellow"/>
          <w:rtl/>
        </w:rPr>
        <w:t>ی</w:t>
      </w:r>
      <w:r w:rsidR="00281830" w:rsidRPr="00CD3BA5">
        <w:rPr>
          <w:rFonts w:ascii="IRANSharp" w:hAnsi="IRANSharp" w:cs="IRANSharp"/>
          <w:sz w:val="20"/>
          <w:szCs w:val="20"/>
          <w:highlight w:val="yellow"/>
          <w:rtl/>
        </w:rPr>
        <w:t xml:space="preserve"> ارتباط مثبت و معنادار</w:t>
      </w:r>
      <w:r w:rsidR="00281830" w:rsidRPr="00CD3BA5">
        <w:rPr>
          <w:rFonts w:ascii="IRANSharp" w:hAnsi="IRANSharp" w:cs="IRANSharp" w:hint="cs"/>
          <w:sz w:val="20"/>
          <w:szCs w:val="20"/>
          <w:highlight w:val="yellow"/>
          <w:rtl/>
        </w:rPr>
        <w:t>ی</w:t>
      </w:r>
      <w:r w:rsidR="00281830" w:rsidRPr="00CD3BA5">
        <w:rPr>
          <w:rFonts w:ascii="IRANSharp" w:hAnsi="IRANSharp" w:cs="IRANSharp"/>
          <w:sz w:val="20"/>
          <w:szCs w:val="20"/>
          <w:highlight w:val="yellow"/>
          <w:rtl/>
        </w:rPr>
        <w:t xml:space="preserve"> نشان </w:t>
      </w:r>
      <w:r w:rsidR="00281830" w:rsidRPr="00CD3BA5">
        <w:rPr>
          <w:rFonts w:ascii="IRANSharp" w:hAnsi="IRANSharp" w:cs="IRANSharp" w:hint="cs"/>
          <w:sz w:val="20"/>
          <w:szCs w:val="20"/>
          <w:highlight w:val="yellow"/>
          <w:rtl/>
        </w:rPr>
        <w:t xml:space="preserve">داد </w:t>
      </w:r>
      <w:r w:rsidR="00281830" w:rsidRPr="00CD3BA5">
        <w:rPr>
          <w:rFonts w:ascii="IRANSharp" w:hAnsi="IRANSharp" w:cs="IRANSharp"/>
          <w:sz w:val="20"/>
          <w:szCs w:val="20"/>
          <w:highlight w:val="yellow"/>
          <w:rtl/>
        </w:rPr>
        <w:t>(12). همچن</w:t>
      </w:r>
      <w:r w:rsidR="00281830" w:rsidRPr="00CD3BA5">
        <w:rPr>
          <w:rFonts w:ascii="IRANSharp" w:hAnsi="IRANSharp" w:cs="IRANSharp" w:hint="cs"/>
          <w:sz w:val="20"/>
          <w:szCs w:val="20"/>
          <w:highlight w:val="yellow"/>
          <w:rtl/>
        </w:rPr>
        <w:t>ی</w:t>
      </w:r>
      <w:r w:rsidR="00281830" w:rsidRPr="00CD3BA5">
        <w:rPr>
          <w:rFonts w:ascii="IRANSharp" w:hAnsi="IRANSharp" w:cs="IRANSharp" w:hint="eastAsia"/>
          <w:sz w:val="20"/>
          <w:szCs w:val="20"/>
          <w:highlight w:val="yellow"/>
          <w:rtl/>
        </w:rPr>
        <w:t>ن،</w:t>
      </w:r>
      <w:r w:rsidR="00281830" w:rsidRPr="00CD3BA5">
        <w:rPr>
          <w:rFonts w:ascii="IRANSharp" w:hAnsi="IRANSharp" w:cs="IRANSharp"/>
          <w:sz w:val="20"/>
          <w:szCs w:val="20"/>
          <w:highlight w:val="yellow"/>
          <w:rtl/>
        </w:rPr>
        <w:t xml:space="preserve"> </w:t>
      </w:r>
      <w:r w:rsidR="00281830" w:rsidRPr="00CD3BA5">
        <w:rPr>
          <w:rFonts w:ascii="IRANSharp" w:hAnsi="IRANSharp" w:cs="IRANSharp"/>
          <w:sz w:val="20"/>
          <w:szCs w:val="20"/>
          <w:highlight w:val="yellow"/>
        </w:rPr>
        <w:t>Eftekhari</w:t>
      </w:r>
      <w:r w:rsidR="00281830" w:rsidRPr="00CD3BA5">
        <w:rPr>
          <w:rFonts w:ascii="IRANSharp" w:hAnsi="IRANSharp" w:cs="IRANSharp"/>
          <w:sz w:val="20"/>
          <w:szCs w:val="20"/>
          <w:highlight w:val="yellow"/>
          <w:rtl/>
        </w:rPr>
        <w:t xml:space="preserve"> و همکاران در مطالعه‌ا</w:t>
      </w:r>
      <w:r w:rsidR="00281830" w:rsidRPr="00CD3BA5">
        <w:rPr>
          <w:rFonts w:ascii="IRANSharp" w:hAnsi="IRANSharp" w:cs="IRANSharp" w:hint="cs"/>
          <w:sz w:val="20"/>
          <w:szCs w:val="20"/>
          <w:highlight w:val="yellow"/>
          <w:rtl/>
        </w:rPr>
        <w:t>ی</w:t>
      </w:r>
      <w:r w:rsidR="00281830" w:rsidRPr="00CD3BA5">
        <w:rPr>
          <w:rFonts w:ascii="IRANSharp" w:hAnsi="IRANSharp" w:cs="IRANSharp"/>
          <w:sz w:val="20"/>
          <w:szCs w:val="20"/>
          <w:highlight w:val="yellow"/>
          <w:rtl/>
        </w:rPr>
        <w:t xml:space="preserve"> بر پرستاران زن متأهل شاغل در ب</w:t>
      </w:r>
      <w:r w:rsidR="00281830" w:rsidRPr="00CD3BA5">
        <w:rPr>
          <w:rFonts w:ascii="IRANSharp" w:hAnsi="IRANSharp" w:cs="IRANSharp" w:hint="cs"/>
          <w:sz w:val="20"/>
          <w:szCs w:val="20"/>
          <w:highlight w:val="yellow"/>
          <w:rtl/>
        </w:rPr>
        <w:t>ی</w:t>
      </w:r>
      <w:r w:rsidR="00281830" w:rsidRPr="00CD3BA5">
        <w:rPr>
          <w:rFonts w:ascii="IRANSharp" w:hAnsi="IRANSharp" w:cs="IRANSharp" w:hint="eastAsia"/>
          <w:sz w:val="20"/>
          <w:szCs w:val="20"/>
          <w:highlight w:val="yellow"/>
          <w:rtl/>
        </w:rPr>
        <w:t>مارستان‌ها</w:t>
      </w:r>
      <w:r w:rsidR="00281830" w:rsidRPr="00CD3BA5">
        <w:rPr>
          <w:rFonts w:ascii="IRANSharp" w:hAnsi="IRANSharp" w:cs="IRANSharp" w:hint="cs"/>
          <w:sz w:val="20"/>
          <w:szCs w:val="20"/>
          <w:highlight w:val="yellow"/>
          <w:rtl/>
        </w:rPr>
        <w:t>ی</w:t>
      </w:r>
      <w:r w:rsidR="00281830" w:rsidRPr="00CD3BA5">
        <w:rPr>
          <w:rFonts w:ascii="IRANSharp" w:hAnsi="IRANSharp" w:cs="IRANSharp"/>
          <w:sz w:val="20"/>
          <w:szCs w:val="20"/>
          <w:highlight w:val="yellow"/>
          <w:rtl/>
        </w:rPr>
        <w:t xml:space="preserve"> آموزش</w:t>
      </w:r>
      <w:r w:rsidR="00281830" w:rsidRPr="00CD3BA5">
        <w:rPr>
          <w:rFonts w:ascii="IRANSharp" w:hAnsi="IRANSharp" w:cs="IRANSharp" w:hint="cs"/>
          <w:sz w:val="20"/>
          <w:szCs w:val="20"/>
          <w:highlight w:val="yellow"/>
          <w:rtl/>
        </w:rPr>
        <w:t>ی</w:t>
      </w:r>
      <w:r w:rsidR="00281830" w:rsidRPr="00CD3BA5">
        <w:rPr>
          <w:rFonts w:ascii="IRANSharp" w:hAnsi="IRANSharp" w:cs="IRANSharp"/>
          <w:sz w:val="20"/>
          <w:szCs w:val="20"/>
          <w:highlight w:val="yellow"/>
          <w:rtl/>
        </w:rPr>
        <w:t xml:space="preserve"> </w:t>
      </w:r>
      <w:r w:rsidR="00281830" w:rsidRPr="00CD3BA5">
        <w:rPr>
          <w:rFonts w:ascii="IRANSharp" w:hAnsi="IRANSharp" w:cs="IRANSharp" w:hint="cs"/>
          <w:sz w:val="20"/>
          <w:szCs w:val="20"/>
          <w:highlight w:val="yellow"/>
          <w:rtl/>
        </w:rPr>
        <w:t>ی</w:t>
      </w:r>
      <w:r w:rsidR="00281830" w:rsidRPr="00CD3BA5">
        <w:rPr>
          <w:rFonts w:ascii="IRANSharp" w:hAnsi="IRANSharp" w:cs="IRANSharp" w:hint="eastAsia"/>
          <w:sz w:val="20"/>
          <w:szCs w:val="20"/>
          <w:highlight w:val="yellow"/>
          <w:rtl/>
        </w:rPr>
        <w:t>زد</w:t>
      </w:r>
      <w:r w:rsidR="00281830" w:rsidRPr="00CD3BA5">
        <w:rPr>
          <w:rFonts w:ascii="IRANSharp" w:hAnsi="IRANSharp" w:cs="IRANSharp"/>
          <w:sz w:val="20"/>
          <w:szCs w:val="20"/>
          <w:highlight w:val="yellow"/>
          <w:rtl/>
        </w:rPr>
        <w:t xml:space="preserve"> نشان دادند که نگرش نسبت به فرزندآور</w:t>
      </w:r>
      <w:r w:rsidR="00281830" w:rsidRPr="00CD3BA5">
        <w:rPr>
          <w:rFonts w:ascii="IRANSharp" w:hAnsi="IRANSharp" w:cs="IRANSharp" w:hint="cs"/>
          <w:sz w:val="20"/>
          <w:szCs w:val="20"/>
          <w:highlight w:val="yellow"/>
          <w:rtl/>
        </w:rPr>
        <w:t>ی</w:t>
      </w:r>
      <w:r w:rsidR="00281830" w:rsidRPr="00CD3BA5">
        <w:rPr>
          <w:rFonts w:ascii="IRANSharp" w:hAnsi="IRANSharp" w:cs="IRANSharp"/>
          <w:sz w:val="20"/>
          <w:szCs w:val="20"/>
          <w:highlight w:val="yellow"/>
          <w:rtl/>
        </w:rPr>
        <w:t xml:space="preserve"> بر حسب واحد محل کار تف</w:t>
      </w:r>
      <w:r w:rsidR="00281830" w:rsidRPr="00CD3BA5">
        <w:rPr>
          <w:rFonts w:ascii="IRANSharp" w:hAnsi="IRANSharp" w:cs="IRANSharp" w:hint="eastAsia"/>
          <w:sz w:val="20"/>
          <w:szCs w:val="20"/>
          <w:highlight w:val="yellow"/>
          <w:rtl/>
        </w:rPr>
        <w:t>اوت</w:t>
      </w:r>
      <w:r w:rsidR="00281830" w:rsidRPr="00CD3BA5">
        <w:rPr>
          <w:rFonts w:ascii="IRANSharp" w:hAnsi="IRANSharp" w:cs="IRANSharp"/>
          <w:sz w:val="20"/>
          <w:szCs w:val="20"/>
          <w:highlight w:val="yellow"/>
          <w:rtl/>
        </w:rPr>
        <w:t xml:space="preserve"> معنادار</w:t>
      </w:r>
      <w:r w:rsidR="00281830" w:rsidRPr="00CD3BA5">
        <w:rPr>
          <w:rFonts w:ascii="IRANSharp" w:hAnsi="IRANSharp" w:cs="IRANSharp" w:hint="cs"/>
          <w:sz w:val="20"/>
          <w:szCs w:val="20"/>
          <w:highlight w:val="yellow"/>
          <w:rtl/>
        </w:rPr>
        <w:t>ی</w:t>
      </w:r>
      <w:r w:rsidR="00281830" w:rsidRPr="00CD3BA5">
        <w:rPr>
          <w:rFonts w:ascii="IRANSharp" w:hAnsi="IRANSharp" w:cs="IRANSharp"/>
          <w:sz w:val="20"/>
          <w:szCs w:val="20"/>
          <w:highlight w:val="yellow"/>
          <w:rtl/>
        </w:rPr>
        <w:t xml:space="preserve"> داشت؛ به‌طور</w:t>
      </w:r>
      <w:r w:rsidR="00281830" w:rsidRPr="00CD3BA5">
        <w:rPr>
          <w:rFonts w:ascii="IRANSharp" w:hAnsi="IRANSharp" w:cs="IRANSharp" w:hint="cs"/>
          <w:sz w:val="20"/>
          <w:szCs w:val="20"/>
          <w:highlight w:val="yellow"/>
          <w:rtl/>
        </w:rPr>
        <w:t>ی‌</w:t>
      </w:r>
      <w:r w:rsidR="00281830" w:rsidRPr="00CD3BA5">
        <w:rPr>
          <w:rFonts w:ascii="IRANSharp" w:hAnsi="IRANSharp" w:cs="IRANSharp" w:hint="eastAsia"/>
          <w:sz w:val="20"/>
          <w:szCs w:val="20"/>
          <w:highlight w:val="yellow"/>
          <w:rtl/>
        </w:rPr>
        <w:t>که</w:t>
      </w:r>
      <w:r w:rsidR="00281830" w:rsidRPr="00CD3BA5">
        <w:rPr>
          <w:rFonts w:ascii="IRANSharp" w:hAnsi="IRANSharp" w:cs="IRANSharp"/>
          <w:sz w:val="20"/>
          <w:szCs w:val="20"/>
          <w:highlight w:val="yellow"/>
          <w:rtl/>
        </w:rPr>
        <w:t xml:space="preserve"> نگرش پرستاران شاغل در واحد ادار</w:t>
      </w:r>
      <w:r w:rsidR="00281830" w:rsidRPr="00CD3BA5">
        <w:rPr>
          <w:rFonts w:ascii="IRANSharp" w:hAnsi="IRANSharp" w:cs="IRANSharp" w:hint="cs"/>
          <w:sz w:val="20"/>
          <w:szCs w:val="20"/>
          <w:highlight w:val="yellow"/>
          <w:rtl/>
        </w:rPr>
        <w:t>ی</w:t>
      </w:r>
      <w:r w:rsidR="00281830" w:rsidRPr="00CD3BA5">
        <w:rPr>
          <w:rFonts w:ascii="IRANSharp" w:hAnsi="IRANSharp" w:cs="IRANSharp"/>
          <w:sz w:val="20"/>
          <w:szCs w:val="20"/>
          <w:highlight w:val="yellow"/>
          <w:rtl/>
        </w:rPr>
        <w:t xml:space="preserve"> ـ مال</w:t>
      </w:r>
      <w:r w:rsidR="00281830" w:rsidRPr="00CD3BA5">
        <w:rPr>
          <w:rFonts w:ascii="IRANSharp" w:hAnsi="IRANSharp" w:cs="IRANSharp" w:hint="cs"/>
          <w:sz w:val="20"/>
          <w:szCs w:val="20"/>
          <w:highlight w:val="yellow"/>
          <w:rtl/>
        </w:rPr>
        <w:t>ی</w:t>
      </w:r>
      <w:r w:rsidR="00281830" w:rsidRPr="00CD3BA5">
        <w:rPr>
          <w:rFonts w:ascii="IRANSharp" w:hAnsi="IRANSharp" w:cs="IRANSharp"/>
          <w:sz w:val="20"/>
          <w:szCs w:val="20"/>
          <w:highlight w:val="yellow"/>
          <w:rtl/>
        </w:rPr>
        <w:t xml:space="preserve"> </w:t>
      </w:r>
      <w:r w:rsidR="00281830" w:rsidRPr="00CD3BA5">
        <w:rPr>
          <w:rFonts w:ascii="IRANSharp" w:hAnsi="IRANSharp" w:cs="IRANSharp"/>
          <w:sz w:val="20"/>
          <w:szCs w:val="20"/>
          <w:highlight w:val="yellow"/>
          <w:rtl/>
        </w:rPr>
        <w:lastRenderedPageBreak/>
        <w:t xml:space="preserve">نسبت به پرستاران </w:t>
      </w:r>
      <w:r w:rsidR="00281830" w:rsidRPr="00CD3BA5">
        <w:rPr>
          <w:rFonts w:ascii="IRANSharp" w:hAnsi="IRANSharp" w:cs="IRANSharp"/>
          <w:sz w:val="20"/>
          <w:szCs w:val="20"/>
          <w:highlight w:val="yellow"/>
        </w:rPr>
        <w:t>ICU</w:t>
      </w:r>
      <w:r w:rsidR="00281830" w:rsidRPr="00CD3BA5">
        <w:rPr>
          <w:rFonts w:ascii="IRANSharp" w:hAnsi="IRANSharp" w:cs="IRANSharp"/>
          <w:sz w:val="20"/>
          <w:szCs w:val="20"/>
          <w:highlight w:val="yellow"/>
          <w:rtl/>
        </w:rPr>
        <w:t xml:space="preserve"> مثبت‌تر بود. علاوه بر ا</w:t>
      </w:r>
      <w:r w:rsidR="00281830" w:rsidRPr="00CD3BA5">
        <w:rPr>
          <w:rFonts w:ascii="IRANSharp" w:hAnsi="IRANSharp" w:cs="IRANSharp" w:hint="cs"/>
          <w:sz w:val="20"/>
          <w:szCs w:val="20"/>
          <w:highlight w:val="yellow"/>
          <w:rtl/>
        </w:rPr>
        <w:t>ی</w:t>
      </w:r>
      <w:r w:rsidR="00281830" w:rsidRPr="00CD3BA5">
        <w:rPr>
          <w:rFonts w:ascii="IRANSharp" w:hAnsi="IRANSharp" w:cs="IRANSharp" w:hint="eastAsia"/>
          <w:sz w:val="20"/>
          <w:szCs w:val="20"/>
          <w:highlight w:val="yellow"/>
          <w:rtl/>
        </w:rPr>
        <w:t>ن،</w:t>
      </w:r>
      <w:r w:rsidR="00281830" w:rsidRPr="00CD3BA5">
        <w:rPr>
          <w:rFonts w:ascii="IRANSharp" w:hAnsi="IRANSharp" w:cs="IRANSharp"/>
          <w:sz w:val="20"/>
          <w:szCs w:val="20"/>
          <w:highlight w:val="yellow"/>
          <w:rtl/>
        </w:rPr>
        <w:t xml:space="preserve"> کنترل رفتار</w:t>
      </w:r>
      <w:r w:rsidR="00281830" w:rsidRPr="00CD3BA5">
        <w:rPr>
          <w:rFonts w:ascii="IRANSharp" w:hAnsi="IRANSharp" w:cs="IRANSharp" w:hint="cs"/>
          <w:sz w:val="20"/>
          <w:szCs w:val="20"/>
          <w:highlight w:val="yellow"/>
          <w:rtl/>
        </w:rPr>
        <w:t>ی</w:t>
      </w:r>
      <w:r w:rsidR="00281830" w:rsidRPr="00CD3BA5">
        <w:rPr>
          <w:rFonts w:ascii="IRANSharp" w:hAnsi="IRANSharp" w:cs="IRANSharp"/>
          <w:sz w:val="20"/>
          <w:szCs w:val="20"/>
          <w:highlight w:val="yellow"/>
          <w:rtl/>
        </w:rPr>
        <w:t xml:space="preserve"> ادراک‌شده نسبت به فرزندآور</w:t>
      </w:r>
      <w:r w:rsidR="00281830" w:rsidRPr="00CD3BA5">
        <w:rPr>
          <w:rFonts w:ascii="IRANSharp" w:hAnsi="IRANSharp" w:cs="IRANSharp" w:hint="cs"/>
          <w:sz w:val="20"/>
          <w:szCs w:val="20"/>
          <w:highlight w:val="yellow"/>
          <w:rtl/>
        </w:rPr>
        <w:t>ی</w:t>
      </w:r>
      <w:r w:rsidR="00281830" w:rsidRPr="00CD3BA5">
        <w:rPr>
          <w:rFonts w:ascii="IRANSharp" w:hAnsi="IRANSharp" w:cs="IRANSharp"/>
          <w:sz w:val="20"/>
          <w:szCs w:val="20"/>
          <w:highlight w:val="yellow"/>
          <w:rtl/>
        </w:rPr>
        <w:t xml:space="preserve"> بر حسب نوع ش</w:t>
      </w:r>
      <w:r w:rsidR="00281830" w:rsidRPr="00CD3BA5">
        <w:rPr>
          <w:rFonts w:ascii="IRANSharp" w:hAnsi="IRANSharp" w:cs="IRANSharp" w:hint="cs"/>
          <w:sz w:val="20"/>
          <w:szCs w:val="20"/>
          <w:highlight w:val="yellow"/>
          <w:rtl/>
        </w:rPr>
        <w:t>ی</w:t>
      </w:r>
      <w:r w:rsidR="00281830" w:rsidRPr="00CD3BA5">
        <w:rPr>
          <w:rFonts w:ascii="IRANSharp" w:hAnsi="IRANSharp" w:cs="IRANSharp" w:hint="eastAsia"/>
          <w:sz w:val="20"/>
          <w:szCs w:val="20"/>
          <w:highlight w:val="yellow"/>
          <w:rtl/>
        </w:rPr>
        <w:t>فت</w:t>
      </w:r>
      <w:r w:rsidR="00281830" w:rsidRPr="00CD3BA5">
        <w:rPr>
          <w:rFonts w:ascii="IRANSharp" w:hAnsi="IRANSharp" w:cs="IRANSharp"/>
          <w:sz w:val="20"/>
          <w:szCs w:val="20"/>
          <w:highlight w:val="yellow"/>
          <w:rtl/>
        </w:rPr>
        <w:t xml:space="preserve"> ن</w:t>
      </w:r>
      <w:r w:rsidR="00281830" w:rsidRPr="00CD3BA5">
        <w:rPr>
          <w:rFonts w:ascii="IRANSharp" w:hAnsi="IRANSharp" w:cs="IRANSharp" w:hint="cs"/>
          <w:sz w:val="20"/>
          <w:szCs w:val="20"/>
          <w:highlight w:val="yellow"/>
          <w:rtl/>
        </w:rPr>
        <w:t>ی</w:t>
      </w:r>
      <w:r w:rsidR="00281830" w:rsidRPr="00CD3BA5">
        <w:rPr>
          <w:rFonts w:ascii="IRANSharp" w:hAnsi="IRANSharp" w:cs="IRANSharp" w:hint="eastAsia"/>
          <w:sz w:val="20"/>
          <w:szCs w:val="20"/>
          <w:highlight w:val="yellow"/>
          <w:rtl/>
        </w:rPr>
        <w:t>ز</w:t>
      </w:r>
      <w:r w:rsidR="00281830" w:rsidRPr="00CD3BA5">
        <w:rPr>
          <w:rFonts w:ascii="IRANSharp" w:hAnsi="IRANSharp" w:cs="IRANSharp"/>
          <w:sz w:val="20"/>
          <w:szCs w:val="20"/>
          <w:highlight w:val="yellow"/>
          <w:rtl/>
        </w:rPr>
        <w:t xml:space="preserve"> تفاوت معنادار</w:t>
      </w:r>
      <w:r w:rsidR="00281830" w:rsidRPr="00CD3BA5">
        <w:rPr>
          <w:rFonts w:ascii="IRANSharp" w:hAnsi="IRANSharp" w:cs="IRANSharp" w:hint="cs"/>
          <w:sz w:val="20"/>
          <w:szCs w:val="20"/>
          <w:highlight w:val="yellow"/>
          <w:rtl/>
        </w:rPr>
        <w:t>ی</w:t>
      </w:r>
      <w:r w:rsidR="00281830" w:rsidRPr="00CD3BA5">
        <w:rPr>
          <w:rFonts w:ascii="IRANSharp" w:hAnsi="IRANSharp" w:cs="IRANSharp"/>
          <w:sz w:val="20"/>
          <w:szCs w:val="20"/>
          <w:highlight w:val="yellow"/>
          <w:rtl/>
        </w:rPr>
        <w:t xml:space="preserve"> نشان داد(2</w:t>
      </w:r>
      <w:r w:rsidR="00281830" w:rsidRPr="00CD3BA5">
        <w:rPr>
          <w:rFonts w:ascii="IRANSharp" w:hAnsi="IRANSharp" w:cs="IRANSharp" w:hint="cs"/>
          <w:sz w:val="20"/>
          <w:szCs w:val="20"/>
          <w:highlight w:val="yellow"/>
          <w:rtl/>
        </w:rPr>
        <w:t>5</w:t>
      </w:r>
      <w:r w:rsidR="00281830" w:rsidRPr="00CD3BA5">
        <w:rPr>
          <w:rFonts w:ascii="IRANSharp" w:hAnsi="IRANSharp" w:cs="IRANSharp"/>
          <w:sz w:val="20"/>
          <w:szCs w:val="20"/>
          <w:highlight w:val="yellow"/>
          <w:rtl/>
        </w:rPr>
        <w:t>). نو</w:t>
      </w:r>
      <w:r w:rsidR="00281830" w:rsidRPr="00CD3BA5">
        <w:rPr>
          <w:rFonts w:ascii="IRANSharp" w:hAnsi="IRANSharp" w:cs="IRANSharp" w:hint="cs"/>
          <w:sz w:val="20"/>
          <w:szCs w:val="20"/>
          <w:highlight w:val="yellow"/>
          <w:rtl/>
        </w:rPr>
        <w:t>ی</w:t>
      </w:r>
      <w:r w:rsidR="00281830" w:rsidRPr="00CD3BA5">
        <w:rPr>
          <w:rFonts w:ascii="IRANSharp" w:hAnsi="IRANSharp" w:cs="IRANSharp" w:hint="eastAsia"/>
          <w:sz w:val="20"/>
          <w:szCs w:val="20"/>
          <w:highlight w:val="yellow"/>
          <w:rtl/>
        </w:rPr>
        <w:t>سندگان</w:t>
      </w:r>
      <w:r w:rsidR="00281830" w:rsidRPr="00CD3BA5">
        <w:rPr>
          <w:rFonts w:ascii="IRANSharp" w:hAnsi="IRANSharp" w:cs="IRANSharp"/>
          <w:sz w:val="20"/>
          <w:szCs w:val="20"/>
          <w:highlight w:val="yellow"/>
          <w:rtl/>
        </w:rPr>
        <w:t xml:space="preserve"> مطرح کردند که شرا</w:t>
      </w:r>
      <w:r w:rsidR="00281830" w:rsidRPr="00CD3BA5">
        <w:rPr>
          <w:rFonts w:ascii="IRANSharp" w:hAnsi="IRANSharp" w:cs="IRANSharp" w:hint="cs"/>
          <w:sz w:val="20"/>
          <w:szCs w:val="20"/>
          <w:highlight w:val="yellow"/>
          <w:rtl/>
        </w:rPr>
        <w:t>ی</w:t>
      </w:r>
      <w:r w:rsidR="00281830" w:rsidRPr="00CD3BA5">
        <w:rPr>
          <w:rFonts w:ascii="IRANSharp" w:hAnsi="IRANSharp" w:cs="IRANSharp" w:hint="eastAsia"/>
          <w:sz w:val="20"/>
          <w:szCs w:val="20"/>
          <w:highlight w:val="yellow"/>
          <w:rtl/>
        </w:rPr>
        <w:t>ط</w:t>
      </w:r>
      <w:r w:rsidR="00281830" w:rsidRPr="00CD3BA5">
        <w:rPr>
          <w:rFonts w:ascii="IRANSharp" w:hAnsi="IRANSharp" w:cs="IRANSharp"/>
          <w:sz w:val="20"/>
          <w:szCs w:val="20"/>
          <w:highlight w:val="yellow"/>
          <w:rtl/>
        </w:rPr>
        <w:t xml:space="preserve"> خاص مح</w:t>
      </w:r>
      <w:r w:rsidR="00281830" w:rsidRPr="00CD3BA5">
        <w:rPr>
          <w:rFonts w:ascii="IRANSharp" w:hAnsi="IRANSharp" w:cs="IRANSharp" w:hint="cs"/>
          <w:sz w:val="20"/>
          <w:szCs w:val="20"/>
          <w:highlight w:val="yellow"/>
          <w:rtl/>
        </w:rPr>
        <w:t>ی</w:t>
      </w:r>
      <w:r w:rsidR="00281830" w:rsidRPr="00CD3BA5">
        <w:rPr>
          <w:rFonts w:ascii="IRANSharp" w:hAnsi="IRANSharp" w:cs="IRANSharp" w:hint="eastAsia"/>
          <w:sz w:val="20"/>
          <w:szCs w:val="20"/>
          <w:highlight w:val="yellow"/>
          <w:rtl/>
        </w:rPr>
        <w:t>ط‌ها</w:t>
      </w:r>
      <w:r w:rsidR="00281830" w:rsidRPr="00CD3BA5">
        <w:rPr>
          <w:rFonts w:ascii="IRANSharp" w:hAnsi="IRANSharp" w:cs="IRANSharp" w:hint="cs"/>
          <w:sz w:val="20"/>
          <w:szCs w:val="20"/>
          <w:highlight w:val="yellow"/>
          <w:rtl/>
        </w:rPr>
        <w:t>ی</w:t>
      </w:r>
      <w:r w:rsidR="00281830" w:rsidRPr="00CD3BA5">
        <w:rPr>
          <w:rFonts w:ascii="IRANSharp" w:hAnsi="IRANSharp" w:cs="IRANSharp"/>
          <w:sz w:val="20"/>
          <w:szCs w:val="20"/>
          <w:highlight w:val="yellow"/>
          <w:rtl/>
        </w:rPr>
        <w:t xml:space="preserve"> بال</w:t>
      </w:r>
      <w:r w:rsidR="00281830" w:rsidRPr="00CD3BA5">
        <w:rPr>
          <w:rFonts w:ascii="IRANSharp" w:hAnsi="IRANSharp" w:cs="IRANSharp" w:hint="cs"/>
          <w:sz w:val="20"/>
          <w:szCs w:val="20"/>
          <w:highlight w:val="yellow"/>
          <w:rtl/>
        </w:rPr>
        <w:t>ی</w:t>
      </w:r>
      <w:r w:rsidR="00281830" w:rsidRPr="00CD3BA5">
        <w:rPr>
          <w:rFonts w:ascii="IRANSharp" w:hAnsi="IRANSharp" w:cs="IRANSharp" w:hint="eastAsia"/>
          <w:sz w:val="20"/>
          <w:szCs w:val="20"/>
          <w:highlight w:val="yellow"/>
          <w:rtl/>
        </w:rPr>
        <w:t>ن</w:t>
      </w:r>
      <w:r w:rsidR="00281830" w:rsidRPr="00CD3BA5">
        <w:rPr>
          <w:rFonts w:ascii="IRANSharp" w:hAnsi="IRANSharp" w:cs="IRANSharp" w:hint="cs"/>
          <w:sz w:val="20"/>
          <w:szCs w:val="20"/>
          <w:highlight w:val="yellow"/>
          <w:rtl/>
        </w:rPr>
        <w:t>ی</w:t>
      </w:r>
      <w:r w:rsidR="00281830" w:rsidRPr="00CD3BA5">
        <w:rPr>
          <w:rFonts w:ascii="IRANSharp" w:hAnsi="IRANSharp" w:cs="IRANSharp"/>
          <w:sz w:val="20"/>
          <w:szCs w:val="20"/>
          <w:highlight w:val="yellow"/>
          <w:rtl/>
        </w:rPr>
        <w:t xml:space="preserve"> پراسترس، از جمله مراقبت از ب</w:t>
      </w:r>
      <w:r w:rsidR="00281830" w:rsidRPr="00CD3BA5">
        <w:rPr>
          <w:rFonts w:ascii="IRANSharp" w:hAnsi="IRANSharp" w:cs="IRANSharp" w:hint="cs"/>
          <w:sz w:val="20"/>
          <w:szCs w:val="20"/>
          <w:highlight w:val="yellow"/>
          <w:rtl/>
        </w:rPr>
        <w:t>ی</w:t>
      </w:r>
      <w:r w:rsidR="00281830" w:rsidRPr="00CD3BA5">
        <w:rPr>
          <w:rFonts w:ascii="IRANSharp" w:hAnsi="IRANSharp" w:cs="IRANSharp" w:hint="eastAsia"/>
          <w:sz w:val="20"/>
          <w:szCs w:val="20"/>
          <w:highlight w:val="yellow"/>
          <w:rtl/>
        </w:rPr>
        <w:t>ماران</w:t>
      </w:r>
      <w:r w:rsidR="00281830" w:rsidRPr="00CD3BA5">
        <w:rPr>
          <w:rFonts w:ascii="IRANSharp" w:hAnsi="IRANSharp" w:cs="IRANSharp"/>
          <w:sz w:val="20"/>
          <w:szCs w:val="20"/>
          <w:highlight w:val="yellow"/>
          <w:rtl/>
        </w:rPr>
        <w:t xml:space="preserve"> بدحال، بار ه</w:t>
      </w:r>
      <w:r w:rsidR="00281830" w:rsidRPr="00CD3BA5">
        <w:rPr>
          <w:rFonts w:ascii="IRANSharp" w:hAnsi="IRANSharp" w:cs="IRANSharp" w:hint="cs"/>
          <w:sz w:val="20"/>
          <w:szCs w:val="20"/>
          <w:highlight w:val="yellow"/>
          <w:rtl/>
        </w:rPr>
        <w:t>ی</w:t>
      </w:r>
      <w:r w:rsidR="00281830" w:rsidRPr="00CD3BA5">
        <w:rPr>
          <w:rFonts w:ascii="IRANSharp" w:hAnsi="IRANSharp" w:cs="IRANSharp" w:hint="eastAsia"/>
          <w:sz w:val="20"/>
          <w:szCs w:val="20"/>
          <w:highlight w:val="yellow"/>
          <w:rtl/>
        </w:rPr>
        <w:t>جان</w:t>
      </w:r>
      <w:r w:rsidR="00281830" w:rsidRPr="00CD3BA5">
        <w:rPr>
          <w:rFonts w:ascii="IRANSharp" w:hAnsi="IRANSharp" w:cs="IRANSharp" w:hint="cs"/>
          <w:sz w:val="20"/>
          <w:szCs w:val="20"/>
          <w:highlight w:val="yellow"/>
          <w:rtl/>
        </w:rPr>
        <w:t>ی</w:t>
      </w:r>
      <w:r w:rsidR="00281830" w:rsidRPr="00CD3BA5">
        <w:rPr>
          <w:rFonts w:ascii="IRANSharp" w:hAnsi="IRANSharp" w:cs="IRANSharp"/>
          <w:sz w:val="20"/>
          <w:szCs w:val="20"/>
          <w:highlight w:val="yellow"/>
          <w:rtl/>
        </w:rPr>
        <w:t xml:space="preserve"> و مواجهه مکرر با موقع</w:t>
      </w:r>
      <w:r w:rsidR="00281830" w:rsidRPr="00CD3BA5">
        <w:rPr>
          <w:rFonts w:ascii="IRANSharp" w:hAnsi="IRANSharp" w:cs="IRANSharp" w:hint="cs"/>
          <w:sz w:val="20"/>
          <w:szCs w:val="20"/>
          <w:highlight w:val="yellow"/>
          <w:rtl/>
        </w:rPr>
        <w:t>ی</w:t>
      </w:r>
      <w:r w:rsidR="00281830" w:rsidRPr="00CD3BA5">
        <w:rPr>
          <w:rFonts w:ascii="IRANSharp" w:hAnsi="IRANSharp" w:cs="IRANSharp" w:hint="eastAsia"/>
          <w:sz w:val="20"/>
          <w:szCs w:val="20"/>
          <w:highlight w:val="yellow"/>
          <w:rtl/>
        </w:rPr>
        <w:t>ت‌ها</w:t>
      </w:r>
      <w:r w:rsidR="00281830" w:rsidRPr="00CD3BA5">
        <w:rPr>
          <w:rFonts w:ascii="IRANSharp" w:hAnsi="IRANSharp" w:cs="IRANSharp" w:hint="cs"/>
          <w:sz w:val="20"/>
          <w:szCs w:val="20"/>
          <w:highlight w:val="yellow"/>
          <w:rtl/>
        </w:rPr>
        <w:t>ی</w:t>
      </w:r>
      <w:r w:rsidR="00281830" w:rsidRPr="00CD3BA5">
        <w:rPr>
          <w:rFonts w:ascii="IRANSharp" w:hAnsi="IRANSharp" w:cs="IRANSharp"/>
          <w:sz w:val="20"/>
          <w:szCs w:val="20"/>
          <w:highlight w:val="yellow"/>
          <w:rtl/>
        </w:rPr>
        <w:t xml:space="preserve"> تنش‌زا، م</w:t>
      </w:r>
      <w:r w:rsidR="00281830" w:rsidRPr="00CD3BA5">
        <w:rPr>
          <w:rFonts w:ascii="IRANSharp" w:hAnsi="IRANSharp" w:cs="IRANSharp" w:hint="cs"/>
          <w:sz w:val="20"/>
          <w:szCs w:val="20"/>
          <w:highlight w:val="yellow"/>
          <w:rtl/>
        </w:rPr>
        <w:t>ی‌</w:t>
      </w:r>
      <w:r w:rsidR="00281830" w:rsidRPr="00CD3BA5">
        <w:rPr>
          <w:rFonts w:ascii="IRANSharp" w:hAnsi="IRANSharp" w:cs="IRANSharp" w:hint="eastAsia"/>
          <w:sz w:val="20"/>
          <w:szCs w:val="20"/>
          <w:highlight w:val="yellow"/>
          <w:rtl/>
        </w:rPr>
        <w:t>تواند</w:t>
      </w:r>
      <w:r w:rsidR="00281830" w:rsidRPr="00CD3BA5">
        <w:rPr>
          <w:rFonts w:ascii="IRANSharp" w:hAnsi="IRANSharp" w:cs="IRANSharp"/>
          <w:sz w:val="20"/>
          <w:szCs w:val="20"/>
          <w:highlight w:val="yellow"/>
          <w:rtl/>
        </w:rPr>
        <w:t xml:space="preserve"> تعارض م</w:t>
      </w:r>
      <w:r w:rsidR="00281830" w:rsidRPr="00CD3BA5">
        <w:rPr>
          <w:rFonts w:ascii="IRANSharp" w:hAnsi="IRANSharp" w:cs="IRANSharp" w:hint="cs"/>
          <w:sz w:val="20"/>
          <w:szCs w:val="20"/>
          <w:highlight w:val="yellow"/>
          <w:rtl/>
        </w:rPr>
        <w:t>ی</w:t>
      </w:r>
      <w:r w:rsidR="00281830" w:rsidRPr="00CD3BA5">
        <w:rPr>
          <w:rFonts w:ascii="IRANSharp" w:hAnsi="IRANSharp" w:cs="IRANSharp" w:hint="eastAsia"/>
          <w:sz w:val="20"/>
          <w:szCs w:val="20"/>
          <w:highlight w:val="yellow"/>
          <w:rtl/>
        </w:rPr>
        <w:t>ان</w:t>
      </w:r>
      <w:r w:rsidR="00281830" w:rsidRPr="00CD3BA5">
        <w:rPr>
          <w:rFonts w:ascii="IRANSharp" w:hAnsi="IRANSharp" w:cs="IRANSharp"/>
          <w:sz w:val="20"/>
          <w:szCs w:val="20"/>
          <w:highlight w:val="yellow"/>
          <w:rtl/>
        </w:rPr>
        <w:t xml:space="preserve"> نقش‌ها</w:t>
      </w:r>
      <w:r w:rsidR="00281830" w:rsidRPr="00CD3BA5">
        <w:rPr>
          <w:rFonts w:ascii="IRANSharp" w:hAnsi="IRANSharp" w:cs="IRANSharp" w:hint="cs"/>
          <w:sz w:val="20"/>
          <w:szCs w:val="20"/>
          <w:highlight w:val="yellow"/>
          <w:rtl/>
        </w:rPr>
        <w:t>ی</w:t>
      </w:r>
      <w:r w:rsidR="00281830" w:rsidRPr="00CD3BA5">
        <w:rPr>
          <w:rFonts w:ascii="IRANSharp" w:hAnsi="IRANSharp" w:cs="IRANSharp"/>
          <w:sz w:val="20"/>
          <w:szCs w:val="20"/>
          <w:highlight w:val="yellow"/>
          <w:rtl/>
        </w:rPr>
        <w:t xml:space="preserve"> کار</w:t>
      </w:r>
      <w:r w:rsidR="00281830" w:rsidRPr="00CD3BA5">
        <w:rPr>
          <w:rFonts w:ascii="IRANSharp" w:hAnsi="IRANSharp" w:cs="IRANSharp" w:hint="cs"/>
          <w:sz w:val="20"/>
          <w:szCs w:val="20"/>
          <w:highlight w:val="yellow"/>
          <w:rtl/>
        </w:rPr>
        <w:t>ی</w:t>
      </w:r>
      <w:r w:rsidR="00281830" w:rsidRPr="00CD3BA5">
        <w:rPr>
          <w:rFonts w:ascii="IRANSharp" w:hAnsi="IRANSharp" w:cs="IRANSharp"/>
          <w:sz w:val="20"/>
          <w:szCs w:val="20"/>
          <w:highlight w:val="yellow"/>
          <w:rtl/>
        </w:rPr>
        <w:t xml:space="preserve"> و خانوادگ</w:t>
      </w:r>
      <w:r w:rsidR="00281830" w:rsidRPr="00CD3BA5">
        <w:rPr>
          <w:rFonts w:ascii="IRANSharp" w:hAnsi="IRANSharp" w:cs="IRANSharp" w:hint="cs"/>
          <w:sz w:val="20"/>
          <w:szCs w:val="20"/>
          <w:highlight w:val="yellow"/>
          <w:rtl/>
        </w:rPr>
        <w:t>ی</w:t>
      </w:r>
      <w:r w:rsidR="00281830" w:rsidRPr="00CD3BA5">
        <w:rPr>
          <w:rFonts w:ascii="IRANSharp" w:hAnsi="IRANSharp" w:cs="IRANSharp"/>
          <w:sz w:val="20"/>
          <w:szCs w:val="20"/>
          <w:highlight w:val="yellow"/>
          <w:rtl/>
        </w:rPr>
        <w:t xml:space="preserve"> را تشد</w:t>
      </w:r>
      <w:r w:rsidR="00281830" w:rsidRPr="00CD3BA5">
        <w:rPr>
          <w:rFonts w:ascii="IRANSharp" w:hAnsi="IRANSharp" w:cs="IRANSharp" w:hint="cs"/>
          <w:sz w:val="20"/>
          <w:szCs w:val="20"/>
          <w:highlight w:val="yellow"/>
          <w:rtl/>
        </w:rPr>
        <w:t>ی</w:t>
      </w:r>
      <w:r w:rsidR="00281830" w:rsidRPr="00CD3BA5">
        <w:rPr>
          <w:rFonts w:ascii="IRANSharp" w:hAnsi="IRANSharp" w:cs="IRANSharp" w:hint="eastAsia"/>
          <w:sz w:val="20"/>
          <w:szCs w:val="20"/>
          <w:highlight w:val="yellow"/>
          <w:rtl/>
        </w:rPr>
        <w:t>د</w:t>
      </w:r>
      <w:r w:rsidR="00281830" w:rsidRPr="00CD3BA5">
        <w:rPr>
          <w:rFonts w:ascii="IRANSharp" w:hAnsi="IRANSharp" w:cs="IRANSharp"/>
          <w:sz w:val="20"/>
          <w:szCs w:val="20"/>
          <w:highlight w:val="yellow"/>
          <w:rtl/>
        </w:rPr>
        <w:t xml:space="preserve"> کند و از ا</w:t>
      </w:r>
      <w:r w:rsidR="00281830" w:rsidRPr="00CD3BA5">
        <w:rPr>
          <w:rFonts w:ascii="IRANSharp" w:hAnsi="IRANSharp" w:cs="IRANSharp" w:hint="cs"/>
          <w:sz w:val="20"/>
          <w:szCs w:val="20"/>
          <w:highlight w:val="yellow"/>
          <w:rtl/>
        </w:rPr>
        <w:t>ی</w:t>
      </w:r>
      <w:r w:rsidR="00281830" w:rsidRPr="00CD3BA5">
        <w:rPr>
          <w:rFonts w:ascii="IRANSharp" w:hAnsi="IRANSharp" w:cs="IRANSharp" w:hint="eastAsia"/>
          <w:sz w:val="20"/>
          <w:szCs w:val="20"/>
          <w:highlight w:val="yellow"/>
          <w:rtl/>
        </w:rPr>
        <w:t>ن</w:t>
      </w:r>
      <w:r w:rsidR="00281830" w:rsidRPr="00CD3BA5">
        <w:rPr>
          <w:rFonts w:ascii="IRANSharp" w:hAnsi="IRANSharp" w:cs="IRANSharp"/>
          <w:sz w:val="20"/>
          <w:szCs w:val="20"/>
          <w:highlight w:val="yellow"/>
          <w:rtl/>
        </w:rPr>
        <w:t xml:space="preserve"> طر</w:t>
      </w:r>
      <w:r w:rsidR="00281830" w:rsidRPr="00CD3BA5">
        <w:rPr>
          <w:rFonts w:ascii="IRANSharp" w:hAnsi="IRANSharp" w:cs="IRANSharp" w:hint="cs"/>
          <w:sz w:val="20"/>
          <w:szCs w:val="20"/>
          <w:highlight w:val="yellow"/>
          <w:rtl/>
        </w:rPr>
        <w:t>ی</w:t>
      </w:r>
      <w:r w:rsidR="00281830" w:rsidRPr="00CD3BA5">
        <w:rPr>
          <w:rFonts w:ascii="IRANSharp" w:hAnsi="IRANSharp" w:cs="IRANSharp" w:hint="eastAsia"/>
          <w:sz w:val="20"/>
          <w:szCs w:val="20"/>
          <w:highlight w:val="yellow"/>
          <w:rtl/>
        </w:rPr>
        <w:t>ق</w:t>
      </w:r>
      <w:r w:rsidR="00281830" w:rsidRPr="00CD3BA5">
        <w:rPr>
          <w:rFonts w:ascii="IRANSharp" w:hAnsi="IRANSharp" w:cs="IRANSharp"/>
          <w:sz w:val="20"/>
          <w:szCs w:val="20"/>
          <w:highlight w:val="yellow"/>
          <w:rtl/>
        </w:rPr>
        <w:t xml:space="preserve"> با نگرش نسبت به فرزندآور</w:t>
      </w:r>
      <w:r w:rsidR="00281830" w:rsidRPr="00CD3BA5">
        <w:rPr>
          <w:rFonts w:ascii="IRANSharp" w:hAnsi="IRANSharp" w:cs="IRANSharp" w:hint="cs"/>
          <w:sz w:val="20"/>
          <w:szCs w:val="20"/>
          <w:highlight w:val="yellow"/>
          <w:rtl/>
        </w:rPr>
        <w:t>ی</w:t>
      </w:r>
      <w:r w:rsidR="00281830" w:rsidRPr="00CD3BA5">
        <w:rPr>
          <w:rFonts w:ascii="IRANSharp" w:hAnsi="IRANSharp" w:cs="IRANSharp"/>
          <w:sz w:val="20"/>
          <w:szCs w:val="20"/>
          <w:highlight w:val="yellow"/>
          <w:rtl/>
        </w:rPr>
        <w:t xml:space="preserve"> مرتبط باشد. ا</w:t>
      </w:r>
      <w:r w:rsidR="00281830" w:rsidRPr="00CD3BA5">
        <w:rPr>
          <w:rFonts w:ascii="IRANSharp" w:hAnsi="IRANSharp" w:cs="IRANSharp" w:hint="cs"/>
          <w:sz w:val="20"/>
          <w:szCs w:val="20"/>
          <w:highlight w:val="yellow"/>
          <w:rtl/>
        </w:rPr>
        <w:t>ی</w:t>
      </w:r>
      <w:r w:rsidR="00281830" w:rsidRPr="00CD3BA5">
        <w:rPr>
          <w:rFonts w:ascii="IRANSharp" w:hAnsi="IRANSharp" w:cs="IRANSharp" w:hint="eastAsia"/>
          <w:sz w:val="20"/>
          <w:szCs w:val="20"/>
          <w:highlight w:val="yellow"/>
          <w:rtl/>
        </w:rPr>
        <w:t>ن</w:t>
      </w:r>
      <w:r w:rsidR="00281830" w:rsidRPr="00CD3BA5">
        <w:rPr>
          <w:rFonts w:ascii="IRANSharp" w:hAnsi="IRANSharp" w:cs="IRANSharp"/>
          <w:sz w:val="20"/>
          <w:szCs w:val="20"/>
          <w:highlight w:val="yellow"/>
          <w:rtl/>
        </w:rPr>
        <w:t xml:space="preserve"> شواهد برا</w:t>
      </w:r>
      <w:r w:rsidR="00281830" w:rsidRPr="00CD3BA5">
        <w:rPr>
          <w:rFonts w:ascii="IRANSharp" w:hAnsi="IRANSharp" w:cs="IRANSharp" w:hint="cs"/>
          <w:sz w:val="20"/>
          <w:szCs w:val="20"/>
          <w:highlight w:val="yellow"/>
          <w:rtl/>
        </w:rPr>
        <w:t>ی</w:t>
      </w:r>
      <w:r w:rsidR="00281830" w:rsidRPr="00CD3BA5">
        <w:rPr>
          <w:rFonts w:ascii="IRANSharp" w:hAnsi="IRANSharp" w:cs="IRANSharp"/>
          <w:sz w:val="20"/>
          <w:szCs w:val="20"/>
          <w:highlight w:val="yellow"/>
          <w:rtl/>
        </w:rPr>
        <w:t xml:space="preserve"> مطالعه حاضر اهم</w:t>
      </w:r>
      <w:r w:rsidR="00281830" w:rsidRPr="00CD3BA5">
        <w:rPr>
          <w:rFonts w:ascii="IRANSharp" w:hAnsi="IRANSharp" w:cs="IRANSharp" w:hint="cs"/>
          <w:sz w:val="20"/>
          <w:szCs w:val="20"/>
          <w:highlight w:val="yellow"/>
          <w:rtl/>
        </w:rPr>
        <w:t>ی</w:t>
      </w:r>
      <w:r w:rsidR="00281830" w:rsidRPr="00CD3BA5">
        <w:rPr>
          <w:rFonts w:ascii="IRANSharp" w:hAnsi="IRANSharp" w:cs="IRANSharp" w:hint="eastAsia"/>
          <w:sz w:val="20"/>
          <w:szCs w:val="20"/>
          <w:highlight w:val="yellow"/>
          <w:rtl/>
        </w:rPr>
        <w:t>ت</w:t>
      </w:r>
      <w:r w:rsidR="00281830" w:rsidRPr="00CD3BA5">
        <w:rPr>
          <w:rFonts w:ascii="IRANSharp" w:hAnsi="IRANSharp" w:cs="IRANSharp"/>
          <w:sz w:val="20"/>
          <w:szCs w:val="20"/>
          <w:highlight w:val="yellow"/>
          <w:rtl/>
        </w:rPr>
        <w:t xml:space="preserve"> و</w:t>
      </w:r>
      <w:r w:rsidR="00281830" w:rsidRPr="00CD3BA5">
        <w:rPr>
          <w:rFonts w:ascii="IRANSharp" w:hAnsi="IRANSharp" w:cs="IRANSharp" w:hint="cs"/>
          <w:sz w:val="20"/>
          <w:szCs w:val="20"/>
          <w:highlight w:val="yellow"/>
          <w:rtl/>
        </w:rPr>
        <w:t>ی</w:t>
      </w:r>
      <w:r w:rsidR="00281830" w:rsidRPr="00CD3BA5">
        <w:rPr>
          <w:rFonts w:ascii="IRANSharp" w:hAnsi="IRANSharp" w:cs="IRANSharp" w:hint="eastAsia"/>
          <w:sz w:val="20"/>
          <w:szCs w:val="20"/>
          <w:highlight w:val="yellow"/>
          <w:rtl/>
        </w:rPr>
        <w:t>ژه‌ا</w:t>
      </w:r>
      <w:r w:rsidR="00281830" w:rsidRPr="00CD3BA5">
        <w:rPr>
          <w:rFonts w:ascii="IRANSharp" w:hAnsi="IRANSharp" w:cs="IRANSharp" w:hint="cs"/>
          <w:sz w:val="20"/>
          <w:szCs w:val="20"/>
          <w:highlight w:val="yellow"/>
          <w:rtl/>
        </w:rPr>
        <w:t>ی</w:t>
      </w:r>
      <w:r w:rsidR="00281830" w:rsidRPr="00CD3BA5">
        <w:rPr>
          <w:rFonts w:ascii="IRANSharp" w:hAnsi="IRANSharp" w:cs="IRANSharp"/>
          <w:sz w:val="20"/>
          <w:szCs w:val="20"/>
          <w:highlight w:val="yellow"/>
          <w:rtl/>
        </w:rPr>
        <w:t xml:space="preserve"> دارد، ز</w:t>
      </w:r>
      <w:r w:rsidR="00281830" w:rsidRPr="00CD3BA5">
        <w:rPr>
          <w:rFonts w:ascii="IRANSharp" w:hAnsi="IRANSharp" w:cs="IRANSharp" w:hint="cs"/>
          <w:sz w:val="20"/>
          <w:szCs w:val="20"/>
          <w:highlight w:val="yellow"/>
          <w:rtl/>
        </w:rPr>
        <w:t>ی</w:t>
      </w:r>
      <w:r w:rsidR="00281830" w:rsidRPr="00CD3BA5">
        <w:rPr>
          <w:rFonts w:ascii="IRANSharp" w:hAnsi="IRANSharp" w:cs="IRANSharp" w:hint="eastAsia"/>
          <w:sz w:val="20"/>
          <w:szCs w:val="20"/>
          <w:highlight w:val="yellow"/>
          <w:rtl/>
        </w:rPr>
        <w:t>را</w:t>
      </w:r>
      <w:r w:rsidR="00281830" w:rsidRPr="00CD3BA5">
        <w:rPr>
          <w:rFonts w:ascii="IRANSharp" w:hAnsi="IRANSharp" w:cs="IRANSharp"/>
          <w:sz w:val="20"/>
          <w:szCs w:val="20"/>
          <w:highlight w:val="yellow"/>
          <w:rtl/>
        </w:rPr>
        <w:t xml:space="preserve"> شرکت</w:t>
      </w:r>
      <w:r w:rsidR="00281830" w:rsidRPr="00CD3BA5">
        <w:rPr>
          <w:rFonts w:ascii="IRANSharp" w:hAnsi="IRANSharp" w:cs="IRANSharp" w:hint="eastAsia"/>
          <w:sz w:val="20"/>
          <w:szCs w:val="20"/>
          <w:highlight w:val="yellow"/>
          <w:rtl/>
        </w:rPr>
        <w:t>‌کنندگان</w:t>
      </w:r>
      <w:r w:rsidR="00281830" w:rsidRPr="00CD3BA5">
        <w:rPr>
          <w:rFonts w:ascii="IRANSharp" w:hAnsi="IRANSharp" w:cs="IRANSharp"/>
          <w:sz w:val="20"/>
          <w:szCs w:val="20"/>
          <w:highlight w:val="yellow"/>
          <w:rtl/>
        </w:rPr>
        <w:t xml:space="preserve"> پژوهش حاضر ن</w:t>
      </w:r>
      <w:r w:rsidR="00281830" w:rsidRPr="00CD3BA5">
        <w:rPr>
          <w:rFonts w:ascii="IRANSharp" w:hAnsi="IRANSharp" w:cs="IRANSharp" w:hint="cs"/>
          <w:sz w:val="20"/>
          <w:szCs w:val="20"/>
          <w:highlight w:val="yellow"/>
          <w:rtl/>
        </w:rPr>
        <w:t>ی</w:t>
      </w:r>
      <w:r w:rsidR="00281830" w:rsidRPr="00CD3BA5">
        <w:rPr>
          <w:rFonts w:ascii="IRANSharp" w:hAnsi="IRANSharp" w:cs="IRANSharp" w:hint="eastAsia"/>
          <w:sz w:val="20"/>
          <w:szCs w:val="20"/>
          <w:highlight w:val="yellow"/>
          <w:rtl/>
        </w:rPr>
        <w:t>ز</w:t>
      </w:r>
      <w:r w:rsidR="00281830" w:rsidRPr="00CD3BA5">
        <w:rPr>
          <w:rFonts w:ascii="IRANSharp" w:hAnsi="IRANSharp" w:cs="IRANSharp"/>
          <w:sz w:val="20"/>
          <w:szCs w:val="20"/>
          <w:highlight w:val="yellow"/>
          <w:rtl/>
        </w:rPr>
        <w:t xml:space="preserve"> زنان شاغل در مح</w:t>
      </w:r>
      <w:r w:rsidR="00281830" w:rsidRPr="00CD3BA5">
        <w:rPr>
          <w:rFonts w:ascii="IRANSharp" w:hAnsi="IRANSharp" w:cs="IRANSharp" w:hint="cs"/>
          <w:sz w:val="20"/>
          <w:szCs w:val="20"/>
          <w:highlight w:val="yellow"/>
          <w:rtl/>
        </w:rPr>
        <w:t>ی</w:t>
      </w:r>
      <w:r w:rsidR="00281830" w:rsidRPr="00CD3BA5">
        <w:rPr>
          <w:rFonts w:ascii="IRANSharp" w:hAnsi="IRANSharp" w:cs="IRANSharp" w:hint="eastAsia"/>
          <w:sz w:val="20"/>
          <w:szCs w:val="20"/>
          <w:highlight w:val="yellow"/>
          <w:rtl/>
        </w:rPr>
        <w:t>ط</w:t>
      </w:r>
      <w:r w:rsidR="00281830" w:rsidRPr="00CD3BA5">
        <w:rPr>
          <w:rFonts w:ascii="IRANSharp" w:hAnsi="IRANSharp" w:cs="IRANSharp"/>
          <w:sz w:val="20"/>
          <w:szCs w:val="20"/>
          <w:highlight w:val="yellow"/>
          <w:rtl/>
        </w:rPr>
        <w:t xml:space="preserve"> دانشگاه علوم پزشک</w:t>
      </w:r>
      <w:r w:rsidR="00281830" w:rsidRPr="00CD3BA5">
        <w:rPr>
          <w:rFonts w:ascii="IRANSharp" w:hAnsi="IRANSharp" w:cs="IRANSharp" w:hint="cs"/>
          <w:sz w:val="20"/>
          <w:szCs w:val="20"/>
          <w:highlight w:val="yellow"/>
          <w:rtl/>
        </w:rPr>
        <w:t>ی</w:t>
      </w:r>
      <w:r w:rsidR="00281830" w:rsidRPr="00CD3BA5">
        <w:rPr>
          <w:rFonts w:ascii="IRANSharp" w:hAnsi="IRANSharp" w:cs="IRANSharp"/>
          <w:sz w:val="20"/>
          <w:szCs w:val="20"/>
          <w:highlight w:val="yellow"/>
          <w:rtl/>
        </w:rPr>
        <w:t xml:space="preserve"> بودند. بنابرا</w:t>
      </w:r>
      <w:r w:rsidR="00281830" w:rsidRPr="00CD3BA5">
        <w:rPr>
          <w:rFonts w:ascii="IRANSharp" w:hAnsi="IRANSharp" w:cs="IRANSharp" w:hint="cs"/>
          <w:sz w:val="20"/>
          <w:szCs w:val="20"/>
          <w:highlight w:val="yellow"/>
          <w:rtl/>
        </w:rPr>
        <w:t>ی</w:t>
      </w:r>
      <w:r w:rsidR="00281830" w:rsidRPr="00CD3BA5">
        <w:rPr>
          <w:rFonts w:ascii="IRANSharp" w:hAnsi="IRANSharp" w:cs="IRANSharp" w:hint="eastAsia"/>
          <w:sz w:val="20"/>
          <w:szCs w:val="20"/>
          <w:highlight w:val="yellow"/>
          <w:rtl/>
        </w:rPr>
        <w:t>ن،</w:t>
      </w:r>
      <w:r w:rsidR="00281830" w:rsidRPr="00CD3BA5">
        <w:rPr>
          <w:rFonts w:ascii="IRANSharp" w:hAnsi="IRANSharp" w:cs="IRANSharp"/>
          <w:sz w:val="20"/>
          <w:szCs w:val="20"/>
          <w:highlight w:val="yellow"/>
          <w:rtl/>
        </w:rPr>
        <w:t xml:space="preserve"> ارتباط ضع</w:t>
      </w:r>
      <w:r w:rsidR="00281830" w:rsidRPr="00CD3BA5">
        <w:rPr>
          <w:rFonts w:ascii="IRANSharp" w:hAnsi="IRANSharp" w:cs="IRANSharp" w:hint="cs"/>
          <w:sz w:val="20"/>
          <w:szCs w:val="20"/>
          <w:highlight w:val="yellow"/>
          <w:rtl/>
        </w:rPr>
        <w:t>ی</w:t>
      </w:r>
      <w:r w:rsidR="00281830" w:rsidRPr="00CD3BA5">
        <w:rPr>
          <w:rFonts w:ascii="IRANSharp" w:hAnsi="IRANSharp" w:cs="IRANSharp" w:hint="eastAsia"/>
          <w:sz w:val="20"/>
          <w:szCs w:val="20"/>
          <w:highlight w:val="yellow"/>
          <w:rtl/>
        </w:rPr>
        <w:t>ف</w:t>
      </w:r>
      <w:r w:rsidR="00281830" w:rsidRPr="00CD3BA5">
        <w:rPr>
          <w:rFonts w:ascii="IRANSharp" w:hAnsi="IRANSharp" w:cs="IRANSharp"/>
          <w:sz w:val="20"/>
          <w:szCs w:val="20"/>
          <w:highlight w:val="yellow"/>
          <w:rtl/>
        </w:rPr>
        <w:t xml:space="preserve"> مشاهده‌شده م</w:t>
      </w:r>
      <w:r w:rsidR="00281830" w:rsidRPr="00CD3BA5">
        <w:rPr>
          <w:rFonts w:ascii="IRANSharp" w:hAnsi="IRANSharp" w:cs="IRANSharp" w:hint="cs"/>
          <w:sz w:val="20"/>
          <w:szCs w:val="20"/>
          <w:highlight w:val="yellow"/>
          <w:rtl/>
        </w:rPr>
        <w:t>ی</w:t>
      </w:r>
      <w:r w:rsidR="00281830" w:rsidRPr="00CD3BA5">
        <w:rPr>
          <w:rFonts w:ascii="IRANSharp" w:hAnsi="IRANSharp" w:cs="IRANSharp" w:hint="eastAsia"/>
          <w:sz w:val="20"/>
          <w:szCs w:val="20"/>
          <w:highlight w:val="yellow"/>
          <w:rtl/>
        </w:rPr>
        <w:t>ان</w:t>
      </w:r>
      <w:r w:rsidR="00281830" w:rsidRPr="00CD3BA5">
        <w:rPr>
          <w:rFonts w:ascii="IRANSharp" w:hAnsi="IRANSharp" w:cs="IRANSharp"/>
          <w:sz w:val="20"/>
          <w:szCs w:val="20"/>
          <w:highlight w:val="yellow"/>
          <w:rtl/>
        </w:rPr>
        <w:t xml:space="preserve"> هوش ه</w:t>
      </w:r>
      <w:r w:rsidR="00281830" w:rsidRPr="00CD3BA5">
        <w:rPr>
          <w:rFonts w:ascii="IRANSharp" w:hAnsi="IRANSharp" w:cs="IRANSharp" w:hint="cs"/>
          <w:sz w:val="20"/>
          <w:szCs w:val="20"/>
          <w:highlight w:val="yellow"/>
          <w:rtl/>
        </w:rPr>
        <w:t>ی</w:t>
      </w:r>
      <w:r w:rsidR="00281830" w:rsidRPr="00CD3BA5">
        <w:rPr>
          <w:rFonts w:ascii="IRANSharp" w:hAnsi="IRANSharp" w:cs="IRANSharp" w:hint="eastAsia"/>
          <w:sz w:val="20"/>
          <w:szCs w:val="20"/>
          <w:highlight w:val="yellow"/>
          <w:rtl/>
        </w:rPr>
        <w:t>جان</w:t>
      </w:r>
      <w:r w:rsidR="00281830" w:rsidRPr="00CD3BA5">
        <w:rPr>
          <w:rFonts w:ascii="IRANSharp" w:hAnsi="IRANSharp" w:cs="IRANSharp" w:hint="cs"/>
          <w:sz w:val="20"/>
          <w:szCs w:val="20"/>
          <w:highlight w:val="yellow"/>
          <w:rtl/>
        </w:rPr>
        <w:t>ی</w:t>
      </w:r>
      <w:r w:rsidR="00281830" w:rsidRPr="00CD3BA5">
        <w:rPr>
          <w:rFonts w:ascii="IRANSharp" w:hAnsi="IRANSharp" w:cs="IRANSharp"/>
          <w:sz w:val="20"/>
          <w:szCs w:val="20"/>
          <w:highlight w:val="yellow"/>
          <w:rtl/>
        </w:rPr>
        <w:t xml:space="preserve"> و نگرش نسبت به بارور</w:t>
      </w:r>
      <w:r w:rsidR="00281830" w:rsidRPr="00CD3BA5">
        <w:rPr>
          <w:rFonts w:ascii="IRANSharp" w:hAnsi="IRANSharp" w:cs="IRANSharp" w:hint="cs"/>
          <w:sz w:val="20"/>
          <w:szCs w:val="20"/>
          <w:highlight w:val="yellow"/>
          <w:rtl/>
        </w:rPr>
        <w:t>ی</w:t>
      </w:r>
      <w:r w:rsidR="00281830" w:rsidRPr="00CD3BA5">
        <w:rPr>
          <w:rFonts w:ascii="IRANSharp" w:hAnsi="IRANSharp" w:cs="IRANSharp"/>
          <w:sz w:val="20"/>
          <w:szCs w:val="20"/>
          <w:highlight w:val="yellow"/>
          <w:rtl/>
        </w:rPr>
        <w:t xml:space="preserve"> و فرزندآور</w:t>
      </w:r>
      <w:r w:rsidR="00281830" w:rsidRPr="00CD3BA5">
        <w:rPr>
          <w:rFonts w:ascii="IRANSharp" w:hAnsi="IRANSharp" w:cs="IRANSharp" w:hint="cs"/>
          <w:sz w:val="20"/>
          <w:szCs w:val="20"/>
          <w:highlight w:val="yellow"/>
          <w:rtl/>
        </w:rPr>
        <w:t>ی</w:t>
      </w:r>
      <w:r w:rsidR="00281830" w:rsidRPr="00CD3BA5">
        <w:rPr>
          <w:rFonts w:ascii="IRANSharp" w:hAnsi="IRANSharp" w:cs="IRANSharp"/>
          <w:sz w:val="20"/>
          <w:szCs w:val="20"/>
          <w:highlight w:val="yellow"/>
          <w:rtl/>
        </w:rPr>
        <w:t xml:space="preserve"> را م</w:t>
      </w:r>
      <w:r w:rsidR="00281830" w:rsidRPr="00CD3BA5">
        <w:rPr>
          <w:rFonts w:ascii="IRANSharp" w:hAnsi="IRANSharp" w:cs="IRANSharp" w:hint="cs"/>
          <w:sz w:val="20"/>
          <w:szCs w:val="20"/>
          <w:highlight w:val="yellow"/>
          <w:rtl/>
        </w:rPr>
        <w:t>ی‌</w:t>
      </w:r>
      <w:r w:rsidR="00281830" w:rsidRPr="00CD3BA5">
        <w:rPr>
          <w:rFonts w:ascii="IRANSharp" w:hAnsi="IRANSharp" w:cs="IRANSharp" w:hint="eastAsia"/>
          <w:sz w:val="20"/>
          <w:szCs w:val="20"/>
          <w:highlight w:val="yellow"/>
          <w:rtl/>
        </w:rPr>
        <w:t>توان</w:t>
      </w:r>
      <w:r w:rsidR="00281830" w:rsidRPr="00CD3BA5">
        <w:rPr>
          <w:rFonts w:ascii="IRANSharp" w:hAnsi="IRANSharp" w:cs="IRANSharp"/>
          <w:sz w:val="20"/>
          <w:szCs w:val="20"/>
          <w:highlight w:val="yellow"/>
          <w:rtl/>
        </w:rPr>
        <w:t xml:space="preserve"> در بستر گسترده‌تر</w:t>
      </w:r>
      <w:r w:rsidR="00281830" w:rsidRPr="00CD3BA5">
        <w:rPr>
          <w:rFonts w:ascii="IRANSharp" w:hAnsi="IRANSharp" w:cs="IRANSharp" w:hint="cs"/>
          <w:sz w:val="20"/>
          <w:szCs w:val="20"/>
          <w:highlight w:val="yellow"/>
          <w:rtl/>
        </w:rPr>
        <w:t>ی</w:t>
      </w:r>
      <w:r w:rsidR="00281830" w:rsidRPr="00CD3BA5">
        <w:rPr>
          <w:rFonts w:ascii="IRANSharp" w:hAnsi="IRANSharp" w:cs="IRANSharp"/>
          <w:sz w:val="20"/>
          <w:szCs w:val="20"/>
          <w:highlight w:val="yellow"/>
          <w:rtl/>
        </w:rPr>
        <w:t xml:space="preserve"> از عوامل فرد</w:t>
      </w:r>
      <w:r w:rsidR="00281830" w:rsidRPr="00CD3BA5">
        <w:rPr>
          <w:rFonts w:ascii="IRANSharp" w:hAnsi="IRANSharp" w:cs="IRANSharp" w:hint="cs"/>
          <w:sz w:val="20"/>
          <w:szCs w:val="20"/>
          <w:highlight w:val="yellow"/>
          <w:rtl/>
        </w:rPr>
        <w:t>ی</w:t>
      </w:r>
      <w:r w:rsidR="00281830" w:rsidRPr="00CD3BA5">
        <w:rPr>
          <w:rFonts w:ascii="IRANSharp" w:hAnsi="IRANSharp" w:cs="IRANSharp" w:hint="eastAsia"/>
          <w:sz w:val="20"/>
          <w:szCs w:val="20"/>
          <w:highlight w:val="yellow"/>
          <w:rtl/>
        </w:rPr>
        <w:t>،</w:t>
      </w:r>
      <w:r w:rsidR="00281830" w:rsidRPr="00CD3BA5">
        <w:rPr>
          <w:rFonts w:ascii="IRANSharp" w:hAnsi="IRANSharp" w:cs="IRANSharp"/>
          <w:sz w:val="20"/>
          <w:szCs w:val="20"/>
          <w:highlight w:val="yellow"/>
          <w:rtl/>
        </w:rPr>
        <w:t xml:space="preserve"> خانوادگ</w:t>
      </w:r>
      <w:r w:rsidR="00281830" w:rsidRPr="00CD3BA5">
        <w:rPr>
          <w:rFonts w:ascii="IRANSharp" w:hAnsi="IRANSharp" w:cs="IRANSharp" w:hint="cs"/>
          <w:sz w:val="20"/>
          <w:szCs w:val="20"/>
          <w:highlight w:val="yellow"/>
          <w:rtl/>
        </w:rPr>
        <w:t>ی</w:t>
      </w:r>
      <w:r w:rsidR="00281830" w:rsidRPr="00CD3BA5">
        <w:rPr>
          <w:rFonts w:ascii="IRANSharp" w:hAnsi="IRANSharp" w:cs="IRANSharp"/>
          <w:sz w:val="20"/>
          <w:szCs w:val="20"/>
          <w:highlight w:val="yellow"/>
          <w:rtl/>
        </w:rPr>
        <w:t xml:space="preserve"> و شغل</w:t>
      </w:r>
      <w:r w:rsidR="00281830" w:rsidRPr="00CD3BA5">
        <w:rPr>
          <w:rFonts w:ascii="IRANSharp" w:hAnsi="IRANSharp" w:cs="IRANSharp" w:hint="cs"/>
          <w:sz w:val="20"/>
          <w:szCs w:val="20"/>
          <w:highlight w:val="yellow"/>
          <w:rtl/>
        </w:rPr>
        <w:t>ی</w:t>
      </w:r>
      <w:r w:rsidR="00281830" w:rsidRPr="00CD3BA5">
        <w:rPr>
          <w:rFonts w:ascii="IRANSharp" w:hAnsi="IRANSharp" w:cs="IRANSharp"/>
          <w:sz w:val="20"/>
          <w:szCs w:val="20"/>
          <w:highlight w:val="yellow"/>
          <w:rtl/>
        </w:rPr>
        <w:t xml:space="preserve"> تفس</w:t>
      </w:r>
      <w:r w:rsidR="00281830" w:rsidRPr="00CD3BA5">
        <w:rPr>
          <w:rFonts w:ascii="IRANSharp" w:hAnsi="IRANSharp" w:cs="IRANSharp" w:hint="cs"/>
          <w:sz w:val="20"/>
          <w:szCs w:val="20"/>
          <w:highlight w:val="yellow"/>
          <w:rtl/>
        </w:rPr>
        <w:t>ی</w:t>
      </w:r>
      <w:r w:rsidR="00281830" w:rsidRPr="00CD3BA5">
        <w:rPr>
          <w:rFonts w:ascii="IRANSharp" w:hAnsi="IRANSharp" w:cs="IRANSharp" w:hint="eastAsia"/>
          <w:sz w:val="20"/>
          <w:szCs w:val="20"/>
          <w:highlight w:val="yellow"/>
          <w:rtl/>
        </w:rPr>
        <w:t>ر</w:t>
      </w:r>
      <w:r w:rsidR="00281830" w:rsidRPr="00CD3BA5">
        <w:rPr>
          <w:rFonts w:ascii="IRANSharp" w:hAnsi="IRANSharp" w:cs="IRANSharp"/>
          <w:sz w:val="20"/>
          <w:szCs w:val="20"/>
          <w:highlight w:val="yellow"/>
          <w:rtl/>
        </w:rPr>
        <w:t xml:space="preserve"> کرد و مطالعات آ</w:t>
      </w:r>
      <w:r w:rsidR="00281830" w:rsidRPr="00CD3BA5">
        <w:rPr>
          <w:rFonts w:ascii="IRANSharp" w:hAnsi="IRANSharp" w:cs="IRANSharp" w:hint="cs"/>
          <w:sz w:val="20"/>
          <w:szCs w:val="20"/>
          <w:highlight w:val="yellow"/>
          <w:rtl/>
        </w:rPr>
        <w:t>ی</w:t>
      </w:r>
      <w:r w:rsidR="00281830" w:rsidRPr="00CD3BA5">
        <w:rPr>
          <w:rFonts w:ascii="IRANSharp" w:hAnsi="IRANSharp" w:cs="IRANSharp" w:hint="eastAsia"/>
          <w:sz w:val="20"/>
          <w:szCs w:val="20"/>
          <w:highlight w:val="yellow"/>
          <w:rtl/>
        </w:rPr>
        <w:t>نده</w:t>
      </w:r>
      <w:r w:rsidR="00281830" w:rsidRPr="00CD3BA5">
        <w:rPr>
          <w:rFonts w:ascii="IRANSharp" w:hAnsi="IRANSharp" w:cs="IRANSharp"/>
          <w:sz w:val="20"/>
          <w:szCs w:val="20"/>
          <w:highlight w:val="yellow"/>
          <w:rtl/>
        </w:rPr>
        <w:t xml:space="preserve"> م</w:t>
      </w:r>
      <w:r w:rsidR="00281830" w:rsidRPr="00CD3BA5">
        <w:rPr>
          <w:rFonts w:ascii="IRANSharp" w:hAnsi="IRANSharp" w:cs="IRANSharp" w:hint="cs"/>
          <w:sz w:val="20"/>
          <w:szCs w:val="20"/>
          <w:highlight w:val="yellow"/>
          <w:rtl/>
        </w:rPr>
        <w:t>ی‌</w:t>
      </w:r>
      <w:r w:rsidR="00281830" w:rsidRPr="00CD3BA5">
        <w:rPr>
          <w:rFonts w:ascii="IRANSharp" w:hAnsi="IRANSharp" w:cs="IRANSharp" w:hint="eastAsia"/>
          <w:sz w:val="20"/>
          <w:szCs w:val="20"/>
          <w:highlight w:val="yellow"/>
          <w:rtl/>
        </w:rPr>
        <w:t>توانند</w:t>
      </w:r>
      <w:r w:rsidR="00281830" w:rsidRPr="00CD3BA5">
        <w:rPr>
          <w:rFonts w:ascii="IRANSharp" w:hAnsi="IRANSharp" w:cs="IRANSharp"/>
          <w:sz w:val="20"/>
          <w:szCs w:val="20"/>
          <w:highlight w:val="yellow"/>
          <w:rtl/>
        </w:rPr>
        <w:t xml:space="preserve"> عوامل</w:t>
      </w:r>
      <w:r w:rsidR="00281830" w:rsidRPr="00CD3BA5">
        <w:rPr>
          <w:rFonts w:ascii="IRANSharp" w:hAnsi="IRANSharp" w:cs="IRANSharp" w:hint="cs"/>
          <w:sz w:val="20"/>
          <w:szCs w:val="20"/>
          <w:highlight w:val="yellow"/>
          <w:rtl/>
        </w:rPr>
        <w:t>ی</w:t>
      </w:r>
      <w:r w:rsidR="00281830" w:rsidRPr="00CD3BA5">
        <w:rPr>
          <w:rFonts w:ascii="IRANSharp" w:hAnsi="IRANSharp" w:cs="IRANSharp"/>
          <w:sz w:val="20"/>
          <w:szCs w:val="20"/>
          <w:highlight w:val="yellow"/>
          <w:rtl/>
        </w:rPr>
        <w:t xml:space="preserve"> م</w:t>
      </w:r>
      <w:r w:rsidR="00281830" w:rsidRPr="00CD3BA5">
        <w:rPr>
          <w:rFonts w:ascii="IRANSharp" w:hAnsi="IRANSharp" w:cs="IRANSharp" w:hint="eastAsia"/>
          <w:sz w:val="20"/>
          <w:szCs w:val="20"/>
          <w:highlight w:val="yellow"/>
          <w:rtl/>
        </w:rPr>
        <w:t>انند</w:t>
      </w:r>
      <w:r w:rsidR="00281830" w:rsidRPr="00CD3BA5">
        <w:rPr>
          <w:rFonts w:ascii="IRANSharp" w:hAnsi="IRANSharp" w:cs="IRANSharp"/>
          <w:sz w:val="20"/>
          <w:szCs w:val="20"/>
          <w:highlight w:val="yellow"/>
          <w:rtl/>
        </w:rPr>
        <w:t xml:space="preserve"> تعارض کار–خانواده، نوع و شرا</w:t>
      </w:r>
      <w:r w:rsidR="00281830" w:rsidRPr="00CD3BA5">
        <w:rPr>
          <w:rFonts w:ascii="IRANSharp" w:hAnsi="IRANSharp" w:cs="IRANSharp" w:hint="cs"/>
          <w:sz w:val="20"/>
          <w:szCs w:val="20"/>
          <w:highlight w:val="yellow"/>
          <w:rtl/>
        </w:rPr>
        <w:t>ی</w:t>
      </w:r>
      <w:r w:rsidR="00281830" w:rsidRPr="00CD3BA5">
        <w:rPr>
          <w:rFonts w:ascii="IRANSharp" w:hAnsi="IRANSharp" w:cs="IRANSharp" w:hint="eastAsia"/>
          <w:sz w:val="20"/>
          <w:szCs w:val="20"/>
          <w:highlight w:val="yellow"/>
          <w:rtl/>
        </w:rPr>
        <w:t>ط</w:t>
      </w:r>
      <w:r w:rsidR="00281830" w:rsidRPr="00CD3BA5">
        <w:rPr>
          <w:rFonts w:ascii="IRANSharp" w:hAnsi="IRANSharp" w:cs="IRANSharp"/>
          <w:sz w:val="20"/>
          <w:szCs w:val="20"/>
          <w:highlight w:val="yellow"/>
          <w:rtl/>
        </w:rPr>
        <w:t xml:space="preserve"> کار، ش</w:t>
      </w:r>
      <w:r w:rsidR="00281830" w:rsidRPr="00CD3BA5">
        <w:rPr>
          <w:rFonts w:ascii="IRANSharp" w:hAnsi="IRANSharp" w:cs="IRANSharp" w:hint="cs"/>
          <w:sz w:val="20"/>
          <w:szCs w:val="20"/>
          <w:highlight w:val="yellow"/>
          <w:rtl/>
        </w:rPr>
        <w:t>ی</w:t>
      </w:r>
      <w:r w:rsidR="00281830" w:rsidRPr="00CD3BA5">
        <w:rPr>
          <w:rFonts w:ascii="IRANSharp" w:hAnsi="IRANSharp" w:cs="IRANSharp" w:hint="eastAsia"/>
          <w:sz w:val="20"/>
          <w:szCs w:val="20"/>
          <w:highlight w:val="yellow"/>
          <w:rtl/>
        </w:rPr>
        <w:t>فت</w:t>
      </w:r>
      <w:r w:rsidR="00281830" w:rsidRPr="00CD3BA5">
        <w:rPr>
          <w:rFonts w:ascii="IRANSharp" w:hAnsi="IRANSharp" w:cs="IRANSharp"/>
          <w:sz w:val="20"/>
          <w:szCs w:val="20"/>
          <w:highlight w:val="yellow"/>
          <w:rtl/>
        </w:rPr>
        <w:t xml:space="preserve"> کار</w:t>
      </w:r>
      <w:r w:rsidR="00281830" w:rsidRPr="00CD3BA5">
        <w:rPr>
          <w:rFonts w:ascii="IRANSharp" w:hAnsi="IRANSharp" w:cs="IRANSharp" w:hint="cs"/>
          <w:sz w:val="20"/>
          <w:szCs w:val="20"/>
          <w:highlight w:val="yellow"/>
          <w:rtl/>
        </w:rPr>
        <w:t>ی</w:t>
      </w:r>
      <w:r w:rsidR="00281830" w:rsidRPr="00CD3BA5">
        <w:rPr>
          <w:rFonts w:ascii="IRANSharp" w:hAnsi="IRANSharp" w:cs="IRANSharp"/>
          <w:sz w:val="20"/>
          <w:szCs w:val="20"/>
          <w:highlight w:val="yellow"/>
          <w:rtl/>
        </w:rPr>
        <w:t xml:space="preserve"> و حما</w:t>
      </w:r>
      <w:r w:rsidR="00281830" w:rsidRPr="00CD3BA5">
        <w:rPr>
          <w:rFonts w:ascii="IRANSharp" w:hAnsi="IRANSharp" w:cs="IRANSharp" w:hint="cs"/>
          <w:sz w:val="20"/>
          <w:szCs w:val="20"/>
          <w:highlight w:val="yellow"/>
          <w:rtl/>
        </w:rPr>
        <w:t>ی</w:t>
      </w:r>
      <w:r w:rsidR="00281830" w:rsidRPr="00CD3BA5">
        <w:rPr>
          <w:rFonts w:ascii="IRANSharp" w:hAnsi="IRANSharp" w:cs="IRANSharp" w:hint="eastAsia"/>
          <w:sz w:val="20"/>
          <w:szCs w:val="20"/>
          <w:highlight w:val="yellow"/>
          <w:rtl/>
        </w:rPr>
        <w:t>ت‌ها</w:t>
      </w:r>
      <w:r w:rsidR="00281830" w:rsidRPr="00CD3BA5">
        <w:rPr>
          <w:rFonts w:ascii="IRANSharp" w:hAnsi="IRANSharp" w:cs="IRANSharp" w:hint="cs"/>
          <w:sz w:val="20"/>
          <w:szCs w:val="20"/>
          <w:highlight w:val="yellow"/>
          <w:rtl/>
        </w:rPr>
        <w:t>ی</w:t>
      </w:r>
      <w:r w:rsidR="00281830" w:rsidRPr="00CD3BA5">
        <w:rPr>
          <w:rFonts w:ascii="IRANSharp" w:hAnsi="IRANSharp" w:cs="IRANSharp"/>
          <w:sz w:val="20"/>
          <w:szCs w:val="20"/>
          <w:highlight w:val="yellow"/>
          <w:rtl/>
        </w:rPr>
        <w:t xml:space="preserve"> سازمان</w:t>
      </w:r>
      <w:r w:rsidR="00281830" w:rsidRPr="00CD3BA5">
        <w:rPr>
          <w:rFonts w:ascii="IRANSharp" w:hAnsi="IRANSharp" w:cs="IRANSharp" w:hint="cs"/>
          <w:sz w:val="20"/>
          <w:szCs w:val="20"/>
          <w:highlight w:val="yellow"/>
          <w:rtl/>
        </w:rPr>
        <w:t>ی</w:t>
      </w:r>
      <w:r w:rsidR="00281830" w:rsidRPr="00CD3BA5">
        <w:rPr>
          <w:rFonts w:ascii="IRANSharp" w:hAnsi="IRANSharp" w:cs="IRANSharp"/>
          <w:sz w:val="20"/>
          <w:szCs w:val="20"/>
          <w:highlight w:val="yellow"/>
          <w:rtl/>
        </w:rPr>
        <w:t xml:space="preserve"> را هم‌زمان با عوامل روان‌شناخت</w:t>
      </w:r>
      <w:r w:rsidR="00281830" w:rsidRPr="00CD3BA5">
        <w:rPr>
          <w:rFonts w:ascii="IRANSharp" w:hAnsi="IRANSharp" w:cs="IRANSharp" w:hint="cs"/>
          <w:sz w:val="20"/>
          <w:szCs w:val="20"/>
          <w:highlight w:val="yellow"/>
          <w:rtl/>
        </w:rPr>
        <w:t>ی</w:t>
      </w:r>
      <w:r w:rsidR="00281830" w:rsidRPr="00CD3BA5">
        <w:rPr>
          <w:rFonts w:ascii="IRANSharp" w:hAnsi="IRANSharp" w:cs="IRANSharp"/>
          <w:sz w:val="20"/>
          <w:szCs w:val="20"/>
          <w:highlight w:val="yellow"/>
          <w:rtl/>
        </w:rPr>
        <w:t xml:space="preserve"> بررس</w:t>
      </w:r>
      <w:r w:rsidR="00281830" w:rsidRPr="00CD3BA5">
        <w:rPr>
          <w:rFonts w:ascii="IRANSharp" w:hAnsi="IRANSharp" w:cs="IRANSharp" w:hint="cs"/>
          <w:sz w:val="20"/>
          <w:szCs w:val="20"/>
          <w:highlight w:val="yellow"/>
          <w:rtl/>
        </w:rPr>
        <w:t>ی</w:t>
      </w:r>
      <w:r w:rsidR="00281830" w:rsidRPr="00CD3BA5">
        <w:rPr>
          <w:rFonts w:ascii="IRANSharp" w:hAnsi="IRANSharp" w:cs="IRANSharp"/>
          <w:sz w:val="20"/>
          <w:szCs w:val="20"/>
          <w:highlight w:val="yellow"/>
          <w:rtl/>
        </w:rPr>
        <w:t xml:space="preserve"> کنند</w:t>
      </w:r>
      <w:r w:rsidR="001B66A6" w:rsidRPr="00CD3BA5">
        <w:rPr>
          <w:rFonts w:ascii="IRANSharp" w:hAnsi="IRANSharp" w:cs="IRANSharp"/>
          <w:sz w:val="20"/>
          <w:szCs w:val="20"/>
          <w:highlight w:val="yellow"/>
          <w:rtl/>
        </w:rPr>
        <w:t>.</w:t>
      </w:r>
      <w:r w:rsidR="001B66A6" w:rsidRPr="00CD3BA5">
        <w:rPr>
          <w:rFonts w:ascii="IRANSharp" w:hAnsi="IRANSharp" w:cs="IRANSharp" w:hint="cs"/>
          <w:sz w:val="20"/>
          <w:szCs w:val="20"/>
          <w:highlight w:val="yellow"/>
          <w:rtl/>
        </w:rPr>
        <w:t xml:space="preserve"> </w:t>
      </w:r>
      <w:r w:rsidRPr="00CD3BA5">
        <w:rPr>
          <w:rFonts w:ascii="IRANSharp" w:hAnsi="IRANSharp" w:cs="IRANSharp"/>
          <w:sz w:val="20"/>
          <w:szCs w:val="20"/>
          <w:highlight w:val="yellow"/>
          <w:rtl/>
        </w:rPr>
        <w:t xml:space="preserve">در مجموع، این شواهد داخلی نشان می‌دهند که در بستر اجتماعی و فرهنگی ایران، نگرش و تصمیم‌گیری درباره فرزندآوری ماهیتی چندعاملی دارد و در </w:t>
      </w:r>
      <w:r w:rsidRPr="002B59F0">
        <w:rPr>
          <w:rFonts w:ascii="IRANSharp" w:hAnsi="IRANSharp" w:cs="IRANSharp"/>
          <w:sz w:val="20"/>
          <w:szCs w:val="20"/>
          <w:highlight w:val="yellow"/>
          <w:rtl/>
        </w:rPr>
        <w:t>کنار ویژگی‌های روان‌شناختی فردی، عوامل بین‌فردی، اجتماعی و اقتصادی نیز در آن نقش دارند. از این منظر، ارتباط ضعیف مشاهده‌شده بین هوش هیجانی کلی و نگرش نسبت به باروری و فرزندآوری در مطالعه حاضر نیز بر ضرورت تفسیر هوش هیجانی به‌عنوان یکی از عوامل روان‌شناختی مرتبط، در کنار سایر عوامل فردی و اجتماعی، تأکید می‌کند.</w:t>
      </w:r>
    </w:p>
    <w:p w14:paraId="14A142A2" w14:textId="3C973522" w:rsidR="008C4DD3" w:rsidRPr="002B59F0" w:rsidRDefault="008C4DD3" w:rsidP="008C4DD3">
      <w:pPr>
        <w:pStyle w:val="NormalWeb"/>
        <w:bidi/>
        <w:jc w:val="both"/>
        <w:rPr>
          <w:rFonts w:ascii="IRANSharp" w:hAnsi="IRANSharp" w:cs="IRANSharp"/>
          <w:sz w:val="20"/>
          <w:szCs w:val="20"/>
          <w:rtl/>
          <w:lang w:bidi="fa-IR"/>
        </w:rPr>
      </w:pPr>
      <w:r w:rsidRPr="002B59F0">
        <w:rPr>
          <w:rFonts w:ascii="IRANSharp" w:hAnsi="IRANSharp" w:cs="IRANSharp"/>
          <w:sz w:val="20"/>
          <w:szCs w:val="20"/>
          <w:rtl/>
        </w:rPr>
        <w:t>یافته‌های</w:t>
      </w:r>
      <w:r w:rsidRPr="002B59F0">
        <w:rPr>
          <w:rFonts w:ascii="IRANSharp" w:hAnsi="IRANSharp" w:cs="IRANSharp"/>
          <w:sz w:val="20"/>
          <w:szCs w:val="20"/>
        </w:rPr>
        <w:t xml:space="preserve"> Bay</w:t>
      </w:r>
      <w:r w:rsidRPr="002B59F0">
        <w:rPr>
          <w:rFonts w:ascii="Calibri" w:hAnsi="Calibri" w:cs="Calibri"/>
          <w:sz w:val="20"/>
          <w:szCs w:val="20"/>
        </w:rPr>
        <w:t>ı</w:t>
      </w:r>
      <w:r w:rsidRPr="002B59F0">
        <w:rPr>
          <w:rFonts w:ascii="IRANSharp" w:hAnsi="IRANSharp" w:cs="IRANSharp"/>
          <w:sz w:val="20"/>
          <w:szCs w:val="20"/>
        </w:rPr>
        <w:t>nd</w:t>
      </w:r>
      <w:r w:rsidRPr="002B59F0">
        <w:rPr>
          <w:rFonts w:ascii="Calibri" w:hAnsi="Calibri" w:cs="Calibri"/>
          <w:sz w:val="20"/>
          <w:szCs w:val="20"/>
        </w:rPr>
        <w:t>ı</w:t>
      </w:r>
      <w:r w:rsidRPr="002B59F0">
        <w:rPr>
          <w:rFonts w:ascii="IRANSharp" w:hAnsi="IRANSharp" w:cs="IRANSharp"/>
          <w:sz w:val="20"/>
          <w:szCs w:val="20"/>
        </w:rPr>
        <w:t xml:space="preserve">r </w:t>
      </w:r>
      <w:r w:rsidRPr="002B59F0">
        <w:rPr>
          <w:rFonts w:ascii="IRANSharp" w:hAnsi="IRANSharp" w:cs="IRANSharp"/>
          <w:sz w:val="20"/>
          <w:szCs w:val="20"/>
          <w:rtl/>
        </w:rPr>
        <w:t>و</w:t>
      </w:r>
      <w:r w:rsidRPr="002B59F0">
        <w:rPr>
          <w:rFonts w:ascii="IRANSharp" w:hAnsi="IRANSharp" w:cs="IRANSharp"/>
          <w:sz w:val="20"/>
          <w:szCs w:val="20"/>
        </w:rPr>
        <w:t xml:space="preserve"> Tosun</w:t>
      </w:r>
      <w:r w:rsidRPr="002B59F0">
        <w:rPr>
          <w:rFonts w:ascii="IRANSharp" w:hAnsi="IRANSharp" w:cs="IRANSharp"/>
          <w:sz w:val="20"/>
          <w:szCs w:val="20"/>
          <w:rtl/>
        </w:rPr>
        <w:t xml:space="preserve"> </w:t>
      </w:r>
      <w:r w:rsidRPr="002B59F0">
        <w:rPr>
          <w:rFonts w:ascii="IRANSharp" w:hAnsi="IRANSharp" w:cs="IRANSharp"/>
          <w:sz w:val="20"/>
          <w:szCs w:val="20"/>
        </w:rPr>
        <w:t>)</w:t>
      </w:r>
      <w:r w:rsidRPr="002B59F0">
        <w:rPr>
          <w:rFonts w:ascii="IRANSharp" w:hAnsi="IRANSharp" w:cs="IRANSharp"/>
          <w:sz w:val="20"/>
          <w:szCs w:val="20"/>
          <w:rtl/>
          <w:lang w:bidi="fa-IR"/>
        </w:rPr>
        <w:t>۲۰۲۵</w:t>
      </w:r>
      <w:r w:rsidRPr="002B59F0">
        <w:rPr>
          <w:rFonts w:ascii="IRANSharp" w:hAnsi="IRANSharp" w:cs="IRANSharp"/>
          <w:sz w:val="20"/>
          <w:szCs w:val="20"/>
          <w:lang w:bidi="fa-IR"/>
        </w:rPr>
        <w:t>(</w:t>
      </w:r>
      <w:r w:rsidRPr="002B59F0">
        <w:rPr>
          <w:rFonts w:ascii="IRANSharp" w:hAnsi="IRANSharp" w:cs="IRANSharp"/>
          <w:sz w:val="20"/>
          <w:szCs w:val="20"/>
          <w:rtl/>
        </w:rPr>
        <w:t xml:space="preserve"> </w:t>
      </w:r>
      <w:r w:rsidRPr="002B59F0">
        <w:rPr>
          <w:rFonts w:ascii="IRANSharp" w:hAnsi="IRANSharp" w:cs="IRANSharp"/>
          <w:sz w:val="20"/>
          <w:szCs w:val="20"/>
        </w:rPr>
        <w:t xml:space="preserve"> </w:t>
      </w:r>
      <w:r w:rsidRPr="002B59F0">
        <w:rPr>
          <w:rFonts w:ascii="IRANSharp" w:hAnsi="IRANSharp" w:cs="IRANSharp"/>
          <w:sz w:val="20"/>
          <w:szCs w:val="20"/>
          <w:rtl/>
        </w:rPr>
        <w:t>نیز در جمعیتی متفاوت، یعنی زنان باردار، بر اهمیت عوامل هیجانی در تجربه روان‌شناختی مرتبط با والدگری تأکید کرده است. تفاوت اصلی آن مطالعه با پژوهش حاضر در مرحله باروری و وضعیت شرکت‌کنندگان است؛ در حالی که آنان زنان باردار را بررسی کردند، مطالعه حاضر بر زنان متأهل شاغل در سنین باروری متمرکز بود. بنابراین، در کنار نتایج مطالعه حاضر، این یافته‌ها می‌توانند ضرورت بررسی بیشتر نقش عوامل هیجانی در مراحل مختلف تصمیم‌گیری باروری و تجربه والدگری را مطرح کنند؛ هرچند برای تعیین جهت و ماهیت این روابط به مطالعات بیشتری نیاز است</w:t>
      </w:r>
      <w:r w:rsidR="004F56E6" w:rsidRPr="002B59F0">
        <w:rPr>
          <w:rFonts w:ascii="IRANSharp" w:hAnsi="IRANSharp" w:cs="IRANSharp"/>
          <w:sz w:val="20"/>
          <w:szCs w:val="20"/>
          <w:rtl/>
        </w:rPr>
        <w:fldChar w:fldCharType="begin"/>
      </w:r>
      <w:r w:rsidR="00770D84" w:rsidRPr="002B59F0">
        <w:rPr>
          <w:rFonts w:ascii="IRANSharp" w:hAnsi="IRANSharp" w:cs="IRANSharp"/>
          <w:sz w:val="20"/>
          <w:szCs w:val="20"/>
          <w:rtl/>
        </w:rPr>
        <w:instrText xml:space="preserve"> </w:instrText>
      </w:r>
      <w:r w:rsidR="00770D84" w:rsidRPr="002B59F0">
        <w:rPr>
          <w:rFonts w:ascii="IRANSharp" w:hAnsi="IRANSharp" w:cs="IRANSharp"/>
          <w:sz w:val="20"/>
          <w:szCs w:val="20"/>
        </w:rPr>
        <w:instrText>ADDIN EN.CITE &lt;EndNote&gt;&lt;Cite&gt;&lt;Author&gt;Bay</w:instrText>
      </w:r>
      <w:r w:rsidR="00770D84" w:rsidRPr="002B59F0">
        <w:rPr>
          <w:rFonts w:ascii="Calibri" w:hAnsi="Calibri" w:cs="Calibri"/>
          <w:sz w:val="20"/>
          <w:szCs w:val="20"/>
        </w:rPr>
        <w:instrText>ı</w:instrText>
      </w:r>
      <w:r w:rsidR="00770D84" w:rsidRPr="002B59F0">
        <w:rPr>
          <w:rFonts w:ascii="IRANSharp" w:hAnsi="IRANSharp" w:cs="IRANSharp"/>
          <w:sz w:val="20"/>
          <w:szCs w:val="20"/>
        </w:rPr>
        <w:instrText>nd</w:instrText>
      </w:r>
      <w:r w:rsidR="00770D84" w:rsidRPr="002B59F0">
        <w:rPr>
          <w:rFonts w:ascii="Calibri" w:hAnsi="Calibri" w:cs="Calibri"/>
          <w:sz w:val="20"/>
          <w:szCs w:val="20"/>
        </w:rPr>
        <w:instrText>ı</w:instrText>
      </w:r>
      <w:r w:rsidR="00770D84" w:rsidRPr="002B59F0">
        <w:rPr>
          <w:rFonts w:ascii="IRANSharp" w:hAnsi="IRANSharp" w:cs="IRANSharp"/>
          <w:sz w:val="20"/>
          <w:szCs w:val="20"/>
        </w:rPr>
        <w:instrText>r&lt;/Author&gt;&lt;Year&gt;2025&lt;/Year&gt;&lt;RecNum&gt;167&lt;/RecNum&gt;&lt;DisplayText&gt;(25)&lt;/DisplayText&gt;&lt;record&gt;&lt;rec-number&gt;167&lt;/rec-number&gt;&lt;foreign-keys&gt;&lt;key app="EN" db-id="xt2ptdpwtttprmevdt05w00xpddv9e5zw0xw" timestamp="1789381681</w:instrText>
      </w:r>
      <w:r w:rsidR="00770D84" w:rsidRPr="002B59F0">
        <w:rPr>
          <w:rFonts w:ascii="IRANSharp" w:hAnsi="IRANSharp" w:cs="IRANSharp"/>
          <w:sz w:val="20"/>
          <w:szCs w:val="20"/>
          <w:rtl/>
        </w:rPr>
        <w:instrText>"&gt;167&lt;/</w:instrText>
      </w:r>
      <w:r w:rsidR="00770D84" w:rsidRPr="002B59F0">
        <w:rPr>
          <w:rFonts w:ascii="IRANSharp" w:hAnsi="IRANSharp" w:cs="IRANSharp"/>
          <w:sz w:val="20"/>
          <w:szCs w:val="20"/>
        </w:rPr>
        <w:instrText>key&gt;&lt;/foreign-keys&gt;&lt;ref-type name="Journal Article"&gt;17&lt;/ref-type&gt;&lt;contributors&gt;&lt;authors&gt;&lt;author&gt;Bay</w:instrText>
      </w:r>
      <w:r w:rsidR="00770D84" w:rsidRPr="002B59F0">
        <w:rPr>
          <w:rFonts w:ascii="Calibri" w:hAnsi="Calibri" w:cs="Calibri"/>
          <w:sz w:val="20"/>
          <w:szCs w:val="20"/>
        </w:rPr>
        <w:instrText>ı</w:instrText>
      </w:r>
      <w:r w:rsidR="00770D84" w:rsidRPr="002B59F0">
        <w:rPr>
          <w:rFonts w:ascii="IRANSharp" w:hAnsi="IRANSharp" w:cs="IRANSharp"/>
          <w:sz w:val="20"/>
          <w:szCs w:val="20"/>
        </w:rPr>
        <w:instrText>nd</w:instrText>
      </w:r>
      <w:r w:rsidR="00770D84" w:rsidRPr="002B59F0">
        <w:rPr>
          <w:rFonts w:ascii="Calibri" w:hAnsi="Calibri" w:cs="Calibri"/>
          <w:sz w:val="20"/>
          <w:szCs w:val="20"/>
        </w:rPr>
        <w:instrText>ı</w:instrText>
      </w:r>
      <w:r w:rsidR="00770D84" w:rsidRPr="002B59F0">
        <w:rPr>
          <w:rFonts w:ascii="IRANSharp" w:hAnsi="IRANSharp" w:cs="IRANSharp"/>
          <w:sz w:val="20"/>
          <w:szCs w:val="20"/>
        </w:rPr>
        <w:instrText>r, Aleyna&lt;/author&gt;&lt;author&gt;Tosun, H</w:instrText>
      </w:r>
      <w:r w:rsidR="00770D84" w:rsidRPr="002B59F0">
        <w:rPr>
          <w:rFonts w:ascii="Calibri" w:hAnsi="Calibri" w:cs="Calibri"/>
          <w:sz w:val="20"/>
          <w:szCs w:val="20"/>
        </w:rPr>
        <w:instrText>ü</w:instrText>
      </w:r>
      <w:r w:rsidR="00770D84" w:rsidRPr="002B59F0">
        <w:rPr>
          <w:rFonts w:ascii="IRANSharp" w:hAnsi="IRANSharp" w:cs="IRANSharp"/>
          <w:sz w:val="20"/>
          <w:szCs w:val="20"/>
        </w:rPr>
        <w:instrText>lya&lt;/author&gt;&lt;/authors&gt;&lt;/contributors&gt;&lt;titles&gt;&lt;title&gt;A Study on Emotional Intelligence, Breastfeeding Self-Efficacy, and Prenatal Maternal Expectations in Women Attending a Pregnancy School&lt;/title&gt;&lt;secondary-title&gt;Journal of Intelligence&lt;/secondary-title&gt;&lt;/titles&gt;&lt;periodical&gt;&lt;full-title&gt;Journal of Intelligence&lt;/full-title&gt;&lt;/periodical&gt;&lt;pages&gt;35&lt;/pages&gt;&lt;volume&gt;13&lt;/volume&gt;&lt;number&gt;3&lt;/number&gt;&lt;dates&gt;&lt;year&gt;2025&lt;/year&gt;&lt;/dates&gt;&lt;isbn&gt;2079-3200&lt;/isbn&gt;&lt;accession-num&gt;doi:10.3390/jintelligence13030035&lt;/accession-num&gt;&lt;urls&gt;&lt;related-urls&gt;&lt;url&gt;https://www.mdpi.com/2079-3200/13/3/35&lt;/url&gt;&lt;/related-urls&gt;&lt;/urls&gt;&lt;/record&gt;&lt;/Cite&gt;&lt;/EndNote</w:instrText>
      </w:r>
      <w:r w:rsidR="00770D84" w:rsidRPr="002B59F0">
        <w:rPr>
          <w:rFonts w:ascii="IRANSharp" w:hAnsi="IRANSharp" w:cs="IRANSharp"/>
          <w:sz w:val="20"/>
          <w:szCs w:val="20"/>
          <w:rtl/>
        </w:rPr>
        <w:instrText>&gt;</w:instrText>
      </w:r>
      <w:r w:rsidR="004F56E6" w:rsidRPr="002B59F0">
        <w:rPr>
          <w:rFonts w:ascii="IRANSharp" w:hAnsi="IRANSharp" w:cs="IRANSharp"/>
          <w:sz w:val="20"/>
          <w:szCs w:val="20"/>
          <w:rtl/>
        </w:rPr>
        <w:fldChar w:fldCharType="separate"/>
      </w:r>
      <w:r w:rsidR="00770D84" w:rsidRPr="002B59F0">
        <w:rPr>
          <w:rFonts w:ascii="IRANSharp" w:hAnsi="IRANSharp" w:cs="IRANSharp"/>
          <w:noProof/>
          <w:sz w:val="20"/>
          <w:szCs w:val="20"/>
          <w:rtl/>
        </w:rPr>
        <w:t>(2</w:t>
      </w:r>
      <w:r w:rsidR="001B66A6">
        <w:rPr>
          <w:rFonts w:ascii="IRANSharp" w:hAnsi="IRANSharp" w:cs="IRANSharp" w:hint="cs"/>
          <w:noProof/>
          <w:sz w:val="20"/>
          <w:szCs w:val="20"/>
          <w:rtl/>
        </w:rPr>
        <w:t>6</w:t>
      </w:r>
      <w:r w:rsidR="00770D84" w:rsidRPr="002B59F0">
        <w:rPr>
          <w:rFonts w:ascii="IRANSharp" w:hAnsi="IRANSharp" w:cs="IRANSharp"/>
          <w:noProof/>
          <w:sz w:val="20"/>
          <w:szCs w:val="20"/>
          <w:rtl/>
        </w:rPr>
        <w:t>)</w:t>
      </w:r>
      <w:r w:rsidR="004F56E6" w:rsidRPr="002B59F0">
        <w:rPr>
          <w:rFonts w:ascii="IRANSharp" w:hAnsi="IRANSharp" w:cs="IRANSharp"/>
          <w:sz w:val="20"/>
          <w:szCs w:val="20"/>
          <w:rtl/>
        </w:rPr>
        <w:fldChar w:fldCharType="end"/>
      </w:r>
      <w:r w:rsidRPr="002B59F0">
        <w:rPr>
          <w:rFonts w:ascii="IRANSharp" w:hAnsi="IRANSharp" w:cs="IRANSharp"/>
          <w:sz w:val="20"/>
          <w:szCs w:val="20"/>
        </w:rPr>
        <w:t xml:space="preserve"> </w:t>
      </w:r>
      <w:r w:rsidRPr="002B59F0">
        <w:rPr>
          <w:rFonts w:ascii="IRANSharp" w:hAnsi="IRANSharp" w:cs="IRANSharp"/>
          <w:sz w:val="20"/>
          <w:szCs w:val="20"/>
          <w:rtl/>
          <w:lang w:bidi="fa-IR"/>
        </w:rPr>
        <w:t>.</w:t>
      </w:r>
    </w:p>
    <w:p w14:paraId="0985F767" w14:textId="094A7E04" w:rsidR="008C4DD3" w:rsidRPr="002B59F0" w:rsidRDefault="008C4DD3" w:rsidP="008C4DD3">
      <w:pPr>
        <w:pStyle w:val="NormalWeb"/>
        <w:bidi/>
        <w:jc w:val="both"/>
        <w:rPr>
          <w:rFonts w:ascii="IRANSharp" w:hAnsi="IRANSharp" w:cs="IRANSharp"/>
          <w:sz w:val="20"/>
          <w:szCs w:val="20"/>
        </w:rPr>
      </w:pPr>
      <w:r w:rsidRPr="002B59F0">
        <w:rPr>
          <w:rFonts w:ascii="IRANSharp" w:hAnsi="IRANSharp" w:cs="IRANSharp"/>
          <w:sz w:val="20"/>
          <w:szCs w:val="20"/>
          <w:rtl/>
        </w:rPr>
        <w:t xml:space="preserve">در مطالعه حاضر، خودتنظیمی، انگیزش و مهارت‌های اجتماعی ارتباط معناداری با نگرش نسبت به باروری و فرزندآوری نشان ندادند. این یافته نشان می‌دهد که ابعاد مختلف هوش هیجانی ممکن است ارتباط یکسانی با نگرش‌های باروری نداشته باشند. با این حال، عدم معناداری آماری نباید به‌عنوان نبود قطعی هرگونه رابطه تفسیر شود. تفاوت در ویژگی‌های نمونه، نحوه اندازه‌گیری سازه‌ها، زمینه اجتماعی و فرهنگی و همچنین توان آماری </w:t>
      </w:r>
      <w:r w:rsidRPr="002B59F0">
        <w:rPr>
          <w:rFonts w:ascii="IRANSharp" w:hAnsi="IRANSharp" w:cs="IRANSharp"/>
          <w:sz w:val="20"/>
          <w:szCs w:val="20"/>
          <w:highlight w:val="yellow"/>
          <w:rtl/>
        </w:rPr>
        <w:t>مطالعه می‌تواند بر الگوی روابط مشاهده‌شده تأثیرگذار باشد. بررسی دلایل احتمالی تفاوت میان خرده‌مقیاس‌های هوش هیجانی نیازمند</w:t>
      </w:r>
      <w:r w:rsidR="00553A52" w:rsidRPr="002B59F0">
        <w:rPr>
          <w:rFonts w:ascii="IRANSharp" w:hAnsi="IRANSharp" w:cs="IRANSharp"/>
          <w:sz w:val="20"/>
          <w:szCs w:val="20"/>
          <w:highlight w:val="yellow"/>
          <w:rtl/>
        </w:rPr>
        <w:t xml:space="preserve"> مطالعات بیشتر در جمعیت‌های مختلف و با طراحی‌های متفاوت است.</w:t>
      </w:r>
      <w:r w:rsidRPr="002B59F0">
        <w:rPr>
          <w:rFonts w:ascii="IRANSharp" w:hAnsi="IRANSharp" w:cs="IRANSharp"/>
          <w:sz w:val="20"/>
          <w:szCs w:val="20"/>
          <w:rtl/>
        </w:rPr>
        <w:t xml:space="preserve"> </w:t>
      </w:r>
      <w:r w:rsidR="00553A52" w:rsidRPr="002B59F0">
        <w:rPr>
          <w:rFonts w:ascii="IRANSharp" w:hAnsi="IRANSharp" w:cs="IRANSharp"/>
          <w:sz w:val="20"/>
          <w:szCs w:val="20"/>
          <w:rtl/>
        </w:rPr>
        <w:t xml:space="preserve"> </w:t>
      </w:r>
    </w:p>
    <w:p w14:paraId="3D2AF4AB" w14:textId="6E4773A9" w:rsidR="005906E1" w:rsidRPr="002B59F0" w:rsidRDefault="00553A52" w:rsidP="00553A52">
      <w:pPr>
        <w:pStyle w:val="NormalWeb"/>
        <w:bidi/>
        <w:jc w:val="both"/>
        <w:rPr>
          <w:rFonts w:ascii="IRANSharp" w:hAnsi="IRANSharp" w:cs="IRANSharp"/>
          <w:sz w:val="20"/>
          <w:szCs w:val="20"/>
          <w:rtl/>
        </w:rPr>
      </w:pPr>
      <w:r w:rsidRPr="002B59F0">
        <w:rPr>
          <w:rFonts w:ascii="IRANSharp" w:hAnsi="IRANSharp" w:cs="IRANSharp"/>
          <w:sz w:val="20"/>
          <w:szCs w:val="20"/>
          <w:rtl/>
        </w:rPr>
        <w:t xml:space="preserve">مدل شامل پنج خرده‌مقیاس هوش هیجانی در مجموع </w:t>
      </w:r>
      <w:r w:rsidRPr="002B59F0">
        <w:rPr>
          <w:rFonts w:ascii="IRANSharp" w:hAnsi="IRANSharp" w:cs="IRANSharp"/>
          <w:sz w:val="20"/>
          <w:szCs w:val="20"/>
          <w:rtl/>
          <w:lang w:bidi="fa-IR"/>
        </w:rPr>
        <w:t>۱۰</w:t>
      </w:r>
      <w:r w:rsidRPr="002B59F0">
        <w:rPr>
          <w:rFonts w:ascii="IRANSharp" w:hAnsi="IRANSharp" w:cs="IRANSharp"/>
          <w:sz w:val="20"/>
          <w:szCs w:val="20"/>
          <w:rtl/>
        </w:rPr>
        <w:t xml:space="preserve"> </w:t>
      </w:r>
      <w:r w:rsidR="00CC1C72" w:rsidRPr="002B59F0">
        <w:rPr>
          <w:rFonts w:ascii="IRANSharp" w:hAnsi="IRANSharp" w:cs="IRANSharp"/>
          <w:sz w:val="20"/>
          <w:szCs w:val="20"/>
          <w:rtl/>
          <w:lang w:bidi="fa-IR"/>
        </w:rPr>
        <w:t>٪</w:t>
      </w:r>
      <w:r w:rsidRPr="002B59F0">
        <w:rPr>
          <w:rFonts w:ascii="IRANSharp" w:hAnsi="IRANSharp" w:cs="IRANSharp"/>
          <w:sz w:val="20"/>
          <w:szCs w:val="20"/>
          <w:rtl/>
        </w:rPr>
        <w:t xml:space="preserve"> از واریانس نگرش نسبت به باروری و فرزندآوری را تبیین کرد که نسبت به مدل مبتنی بر نمره کل هوش هیجانی بیشتر بود</w:t>
      </w:r>
      <w:r w:rsidRPr="002B59F0">
        <w:rPr>
          <w:rFonts w:ascii="IRANSharp" w:hAnsi="IRANSharp" w:cs="IRANSharp"/>
          <w:sz w:val="20"/>
          <w:szCs w:val="20"/>
          <w:highlight w:val="yellow"/>
          <w:rtl/>
        </w:rPr>
        <w:t>. با این حال، حتی در این مدل نیز بخش عمده واریانس متغیر پیامد تبیین نشد و تنها خودآگاهی و همدلی ارتباط معناداری با نگرش نسبت به باروری و فرزندآوری نشان دادند. بنابراین، افزایش میزان واریانس تبیین‌شده در مدل خرده‌مقیاس‌ها نیز باید با احتیاط تفسیر شود.</w:t>
      </w:r>
      <w:r w:rsidRPr="002B59F0">
        <w:rPr>
          <w:rFonts w:ascii="IRANSharp" w:hAnsi="IRANSharp" w:cs="IRANSharp"/>
          <w:sz w:val="20"/>
          <w:szCs w:val="20"/>
          <w:rtl/>
        </w:rPr>
        <w:t xml:space="preserve"> ازاین‌رو، مطالعات آینده می‌توانند در کنار ابعاد هوش هیجانی، متغیرهایی مانند عوامل اقتصادی و اجتماعی، شرایط خانوادگی، حمایت همسر، تعداد فرزندان، ویژگی‌های شغلی و سایر عوامل روان‌شناختی مرتبط با تصمیم‌گیری باروری را نیز بررسی کنند.</w:t>
      </w:r>
    </w:p>
    <w:p w14:paraId="4B6CD834" w14:textId="77777777" w:rsidR="00A92D06" w:rsidRPr="002B59F0" w:rsidRDefault="00A92D06" w:rsidP="00A92D06">
      <w:pPr>
        <w:pStyle w:val="NormalWeb"/>
        <w:bidi/>
        <w:jc w:val="both"/>
        <w:rPr>
          <w:rFonts w:ascii="IRANSharp" w:hAnsi="IRANSharp" w:cs="IRANSharp"/>
          <w:b/>
          <w:bCs/>
          <w:sz w:val="20"/>
          <w:szCs w:val="20"/>
        </w:rPr>
      </w:pPr>
      <w:r w:rsidRPr="002B59F0">
        <w:rPr>
          <w:rFonts w:ascii="IRANSharp" w:hAnsi="IRANSharp" w:cs="IRANSharp"/>
          <w:b/>
          <w:bCs/>
          <w:sz w:val="20"/>
          <w:szCs w:val="20"/>
          <w:rtl/>
        </w:rPr>
        <w:t>محدودیت‌ها</w:t>
      </w:r>
    </w:p>
    <w:p w14:paraId="29AF2785" w14:textId="5D7F44BE" w:rsidR="00A92D06" w:rsidRPr="002B59F0" w:rsidRDefault="00947069" w:rsidP="00A92D06">
      <w:pPr>
        <w:pStyle w:val="NormalWeb"/>
        <w:bidi/>
        <w:jc w:val="both"/>
        <w:rPr>
          <w:rFonts w:ascii="IRANSharp" w:hAnsi="IRANSharp" w:cs="IRANSharp"/>
          <w:sz w:val="20"/>
          <w:szCs w:val="20"/>
        </w:rPr>
      </w:pPr>
      <w:r w:rsidRPr="002B59F0">
        <w:rPr>
          <w:rFonts w:ascii="IRANSharp" w:hAnsi="IRANSharp" w:cs="IRANSharp"/>
          <w:sz w:val="20"/>
          <w:szCs w:val="20"/>
          <w:rtl/>
        </w:rPr>
        <w:lastRenderedPageBreak/>
        <w:t>این مطالعه دارای محدودیت‌هایی است. طراحی مقطعی پژوهش امکان استنباط رابطه علّی بین هوش هیجانی و نگرش نسبت به باروری و فرزندآوری را فراهم نمی‌کند. همچنین، نمونه‌گیری در دسترس و محدود بودن نمونه به کارکنان زن یک دانشگاه، تعمیم‌پذیری یافته‌ها را محدود می‌کند. استفاده از ابزارهای خودگزارشی نیز باید در تفسیر نتایج مورد توجه قرار گیرد. علاوه بر این، عوامل خانوادگی، اجتماعی و اقتصادی مؤثر بر نگرش نسبت به باروری و فرزندآوری در مدل حاضر بررسی نشدند.</w:t>
      </w:r>
    </w:p>
    <w:p w14:paraId="3F8BF0FC" w14:textId="77777777" w:rsidR="00A92D06" w:rsidRPr="002B59F0" w:rsidRDefault="00A92D06" w:rsidP="00A92D06">
      <w:pPr>
        <w:pStyle w:val="NormalWeb"/>
        <w:bidi/>
        <w:jc w:val="both"/>
        <w:rPr>
          <w:rFonts w:ascii="IRANSharp" w:hAnsi="IRANSharp" w:cs="IRANSharp"/>
          <w:b/>
          <w:bCs/>
          <w:sz w:val="20"/>
          <w:szCs w:val="20"/>
        </w:rPr>
      </w:pPr>
      <w:r w:rsidRPr="002B59F0">
        <w:rPr>
          <w:rFonts w:ascii="IRANSharp" w:hAnsi="IRANSharp" w:cs="IRANSharp"/>
          <w:b/>
          <w:bCs/>
          <w:sz w:val="20"/>
          <w:szCs w:val="20"/>
          <w:highlight w:val="yellow"/>
          <w:rtl/>
        </w:rPr>
        <w:t>توصیه‌های کاربردی</w:t>
      </w:r>
    </w:p>
    <w:p w14:paraId="76A8BAF3" w14:textId="77777777" w:rsidR="00A92D06" w:rsidRPr="002B59F0" w:rsidRDefault="00A92D06" w:rsidP="00A92D06">
      <w:pPr>
        <w:pStyle w:val="NormalWeb"/>
        <w:bidi/>
        <w:jc w:val="both"/>
        <w:rPr>
          <w:rFonts w:ascii="IRANSharp" w:hAnsi="IRANSharp" w:cs="IRANSharp"/>
          <w:sz w:val="20"/>
          <w:szCs w:val="20"/>
        </w:rPr>
      </w:pPr>
      <w:r w:rsidRPr="002B59F0">
        <w:rPr>
          <w:rFonts w:ascii="IRANSharp" w:hAnsi="IRANSharp" w:cs="IRANSharp"/>
          <w:sz w:val="20"/>
          <w:szCs w:val="20"/>
          <w:rtl/>
        </w:rPr>
        <w:t>با توجه به ضعیف بودن شدت ارتباط مشاهده‌شده، هوش هیجانی نباید به‌عنوان هدف اصلی مداخلات مرتبط با باروری و فرزندآوری در نظر گرفته شود. با این حال، دانشگاه‌ها و سازمان‌های حوزه سلامت می‌توانند مؤلفه‌های مرتبط با آگاهی هیجانی و ارتباطات بین‌فردی را در برنامه‌های جامع‌تر سلامت باروری و حمایت از خانواده ادغام کنند. از منظر عملیاتی، راهکارهای محیط کار می‌تواند شامل فراهم‌کردن دسترسی کارکنان به خدمات مشاوره باروری و خانواده، تسهیل ترتیبات کاری انعطاف‌پذیر برای کارکنانی که قصد بارداری دارند یا دارای فرزند خردسال هستند، تقویت حمایت‌های مرتبط با مرخصی زایمان و مراقبت از کودک، و تدوین سیاست‌های سازمانی در جهت بهبود تعادل کار و خانواده باشد. در طراحی برنامه‌های حمایتی مرتبط با باروری و فرزندآوری کارکنان زن، چنین اقدامات سازمانی و حمایتی باید در کنار عوامل روان‌شناختی مورد توجه قرار گیرند</w:t>
      </w:r>
      <w:r w:rsidRPr="002B59F0">
        <w:rPr>
          <w:rFonts w:ascii="IRANSharp" w:hAnsi="IRANSharp" w:cs="IRANSharp"/>
          <w:sz w:val="20"/>
          <w:szCs w:val="20"/>
        </w:rPr>
        <w:t>.</w:t>
      </w:r>
    </w:p>
    <w:p w14:paraId="42190073" w14:textId="77777777" w:rsidR="00A92D06" w:rsidRPr="002B59F0" w:rsidRDefault="00A92D06" w:rsidP="00A92D06">
      <w:pPr>
        <w:pStyle w:val="NormalWeb"/>
        <w:bidi/>
        <w:jc w:val="both"/>
        <w:rPr>
          <w:rFonts w:ascii="IRANSharp" w:hAnsi="IRANSharp" w:cs="IRANSharp"/>
          <w:b/>
          <w:bCs/>
          <w:sz w:val="20"/>
          <w:szCs w:val="20"/>
        </w:rPr>
      </w:pPr>
      <w:r w:rsidRPr="002B59F0">
        <w:rPr>
          <w:rFonts w:ascii="IRANSharp" w:hAnsi="IRANSharp" w:cs="IRANSharp"/>
          <w:b/>
          <w:bCs/>
          <w:sz w:val="20"/>
          <w:szCs w:val="20"/>
          <w:rtl/>
        </w:rPr>
        <w:t>نتیجه‌گیری</w:t>
      </w:r>
    </w:p>
    <w:p w14:paraId="54332580" w14:textId="77777777" w:rsidR="00A92D06" w:rsidRPr="002B59F0" w:rsidRDefault="00A92D06" w:rsidP="00A92D06">
      <w:pPr>
        <w:pStyle w:val="NormalWeb"/>
        <w:bidi/>
        <w:jc w:val="both"/>
        <w:rPr>
          <w:rFonts w:ascii="IRANSharp" w:hAnsi="IRANSharp" w:cs="IRANSharp"/>
          <w:sz w:val="20"/>
          <w:szCs w:val="20"/>
        </w:rPr>
      </w:pPr>
      <w:r w:rsidRPr="002B59F0">
        <w:rPr>
          <w:rFonts w:ascii="IRANSharp" w:hAnsi="IRANSharp" w:cs="IRANSharp"/>
          <w:sz w:val="20"/>
          <w:szCs w:val="20"/>
          <w:rtl/>
        </w:rPr>
        <w:t>یافته‌ها نشان داد که هوش هیجانی با نگرش نسبت به باروری و فرزندآوری ارتباط مثبت اما ضعیفی دارد و در میان ابعاد آن، خودآگاهی و همدلی ارتباط معناداری با این نگرش‌ها نشان دادند. با توجه به میزان محدود واریانس تبیین‌شده، هوش هیجانی را می‌توان یکی از عوامل روان‌شناختی مرتبط با نگرش‌های باروری در نظر گرفت. انجام مطالعات طولی و مداخله‌ای در جمعیت‌های متنوع‌تر برای بررسی دقیق‌تر این روابط و اهمیت عملی آنها پیشنهاد می‌شود</w:t>
      </w:r>
      <w:r w:rsidRPr="002B59F0">
        <w:rPr>
          <w:rFonts w:ascii="IRANSharp" w:hAnsi="IRANSharp" w:cs="IRANSharp"/>
          <w:sz w:val="20"/>
          <w:szCs w:val="20"/>
        </w:rPr>
        <w:t>.</w:t>
      </w:r>
    </w:p>
    <w:p w14:paraId="493284A7" w14:textId="77777777" w:rsidR="00A92D06" w:rsidRPr="002B59F0" w:rsidRDefault="00A92D06" w:rsidP="00A92D06">
      <w:pPr>
        <w:pStyle w:val="NormalWeb"/>
        <w:bidi/>
        <w:jc w:val="both"/>
        <w:rPr>
          <w:rFonts w:ascii="IRANSharp" w:hAnsi="IRANSharp" w:cs="IRANSharp"/>
          <w:b/>
          <w:bCs/>
          <w:sz w:val="20"/>
          <w:szCs w:val="20"/>
        </w:rPr>
      </w:pPr>
      <w:r w:rsidRPr="002B59F0">
        <w:rPr>
          <w:rFonts w:ascii="IRANSharp" w:hAnsi="IRANSharp" w:cs="IRANSharp"/>
          <w:b/>
          <w:bCs/>
          <w:sz w:val="20"/>
          <w:szCs w:val="20"/>
          <w:rtl/>
        </w:rPr>
        <w:t>بیانیه استفاده از هوش مصنوعی</w:t>
      </w:r>
    </w:p>
    <w:p w14:paraId="3217DCC0" w14:textId="77777777" w:rsidR="00A92D06" w:rsidRPr="002B59F0" w:rsidRDefault="00A92D06" w:rsidP="00A92D06">
      <w:pPr>
        <w:pStyle w:val="NormalWeb"/>
        <w:bidi/>
        <w:jc w:val="both"/>
        <w:rPr>
          <w:rFonts w:ascii="IRANSharp" w:hAnsi="IRANSharp" w:cs="IRANSharp"/>
          <w:sz w:val="20"/>
          <w:szCs w:val="20"/>
        </w:rPr>
      </w:pPr>
      <w:r w:rsidRPr="002B59F0">
        <w:rPr>
          <w:rFonts w:ascii="IRANSharp" w:hAnsi="IRANSharp" w:cs="IRANSharp"/>
          <w:sz w:val="20"/>
          <w:szCs w:val="20"/>
          <w:rtl/>
        </w:rPr>
        <w:t>ابزارهای هوش مصنوعی صرفاً به‌عنوان ابزاری کمکی برای ویرایش و بهبود نگارش، بازنویسی برخی عبارات و افزایش وضوح و یکپارچگی متن مقاله مورد استفاده قرار گرفتند. از هوش مصنوعی برای تولید داده‌های پژوهش یا انجام تحلیل‌های آماری استفاده نشد. نسخه اولیه مقاله و محتوای علمی آن توسط نویسندگان تهیه شده است و تمامی اصلاحات انجام‌شده نیز توسط نویسندگان به‌طور دقیق بازبینی و تأیید شده‌اند. مسئولیت کامل محتوای نهایی مقاله بر عهده نویسندگان است</w:t>
      </w:r>
      <w:r w:rsidRPr="002B59F0">
        <w:rPr>
          <w:rFonts w:ascii="IRANSharp" w:hAnsi="IRANSharp" w:cs="IRANSharp"/>
          <w:sz w:val="20"/>
          <w:szCs w:val="20"/>
        </w:rPr>
        <w:t>.</w:t>
      </w:r>
    </w:p>
    <w:p w14:paraId="587C82AC" w14:textId="77777777" w:rsidR="00A92D06" w:rsidRPr="002B59F0" w:rsidRDefault="00A92D06" w:rsidP="00A92D06">
      <w:pPr>
        <w:pStyle w:val="NormalWeb"/>
        <w:bidi/>
        <w:jc w:val="both"/>
        <w:rPr>
          <w:rFonts w:ascii="IRANSharp" w:hAnsi="IRANSharp" w:cs="IRANSharp"/>
          <w:b/>
          <w:bCs/>
          <w:sz w:val="20"/>
          <w:szCs w:val="20"/>
        </w:rPr>
      </w:pPr>
      <w:r w:rsidRPr="002B59F0">
        <w:rPr>
          <w:rFonts w:ascii="IRANSharp" w:hAnsi="IRANSharp" w:cs="IRANSharp"/>
          <w:b/>
          <w:bCs/>
          <w:sz w:val="20"/>
          <w:szCs w:val="20"/>
          <w:highlight w:val="yellow"/>
          <w:rtl/>
        </w:rPr>
        <w:t>نکات بالینی کاربردی برای پلیس</w:t>
      </w:r>
    </w:p>
    <w:p w14:paraId="3BADE0EB" w14:textId="198ECB0A" w:rsidR="00A92D06" w:rsidRPr="002B59F0" w:rsidRDefault="00A92D06" w:rsidP="00A92D06">
      <w:pPr>
        <w:pStyle w:val="NormalWeb"/>
        <w:bidi/>
        <w:jc w:val="both"/>
        <w:rPr>
          <w:rFonts w:ascii="IRANSharp" w:hAnsi="IRANSharp" w:cs="IRANSharp"/>
          <w:sz w:val="20"/>
          <w:szCs w:val="20"/>
        </w:rPr>
      </w:pPr>
      <w:r w:rsidRPr="002B59F0">
        <w:rPr>
          <w:rFonts w:ascii="IRANSharp" w:hAnsi="IRANSharp" w:cs="IRANSharp"/>
          <w:sz w:val="20"/>
          <w:szCs w:val="20"/>
          <w:rtl/>
        </w:rPr>
        <w:t xml:space="preserve">با توجه به ارتباط معنادار هوش هیجانی با نگرش نسبت به باروری و فرزندآوری، توجه به عوامل روان‌شناختی در کنار عوامل شغلی، خانوادگی و اجتماعی می‌تواند در برنامه‌های حمایت از خانواده و سلامت باروری کارکنان مورد توجه قرار گیرد. در محیط‌های کاری پرتقاضا، از جمله سازمان‌های انتظامی، دسترسی به خدمات مشاوره باروری و خانواده، حمایت از تعادل کار و خانواده و تسهیلات مرتبط با بارداری و فرزندپروری می‌تواند به‌عنوان بخشی از برنامه‌های جامع حمایت از سلامت کارکنان زن مورد توجه قرار گیرد. با توجه به اینکه جامعه پژوهش حاضر کارکنان دانشگاه علوم پزشکی بوده‌اند، </w:t>
      </w:r>
      <w:r w:rsidRPr="002B59F0">
        <w:rPr>
          <w:rFonts w:ascii="IRANSharp" w:hAnsi="IRANSharp" w:cs="IRANSharp"/>
          <w:sz w:val="20"/>
          <w:szCs w:val="20"/>
          <w:rtl/>
        </w:rPr>
        <w:lastRenderedPageBreak/>
        <w:t>تعمیم مستقیم یافته‌ها به کارکنان پلیس امکان‌پذیر نیست و کاربرد این رویکردها در محیط‌های انتظامی نیازمند بررسی در مطالعات اختصاصی این جمعیت است</w:t>
      </w:r>
      <w:r w:rsidRPr="002B59F0">
        <w:rPr>
          <w:rFonts w:ascii="IRANSharp" w:hAnsi="IRANSharp" w:cs="IRANSharp"/>
          <w:sz w:val="20"/>
          <w:szCs w:val="20"/>
        </w:rPr>
        <w:t>.</w:t>
      </w:r>
    </w:p>
    <w:p w14:paraId="189A6872" w14:textId="77777777" w:rsidR="00A92D06" w:rsidRPr="002B59F0" w:rsidRDefault="00A92D06" w:rsidP="00A92D06">
      <w:pPr>
        <w:pStyle w:val="NormalWeb"/>
        <w:bidi/>
        <w:jc w:val="both"/>
        <w:rPr>
          <w:rFonts w:ascii="IRANSharp" w:hAnsi="IRANSharp" w:cs="IRANSharp"/>
          <w:b/>
          <w:bCs/>
          <w:sz w:val="20"/>
          <w:szCs w:val="20"/>
        </w:rPr>
      </w:pPr>
      <w:r w:rsidRPr="002B59F0">
        <w:rPr>
          <w:rFonts w:ascii="IRANSharp" w:hAnsi="IRANSharp" w:cs="IRANSharp"/>
          <w:b/>
          <w:bCs/>
          <w:sz w:val="20"/>
          <w:szCs w:val="20"/>
          <w:highlight w:val="yellow"/>
          <w:rtl/>
        </w:rPr>
        <w:t>تشکر و قدردانی</w:t>
      </w:r>
    </w:p>
    <w:p w14:paraId="76A5A56B" w14:textId="77777777" w:rsidR="00A92D06" w:rsidRPr="002B59F0" w:rsidRDefault="00A92D06" w:rsidP="00A92D06">
      <w:pPr>
        <w:pStyle w:val="NormalWeb"/>
        <w:bidi/>
        <w:jc w:val="both"/>
        <w:rPr>
          <w:rFonts w:ascii="IRANSharp" w:hAnsi="IRANSharp" w:cs="IRANSharp"/>
          <w:sz w:val="20"/>
          <w:szCs w:val="20"/>
        </w:rPr>
      </w:pPr>
      <w:r w:rsidRPr="002B59F0">
        <w:rPr>
          <w:rFonts w:ascii="IRANSharp" w:hAnsi="IRANSharp" w:cs="IRANSharp"/>
          <w:sz w:val="20"/>
          <w:szCs w:val="20"/>
          <w:rtl/>
        </w:rPr>
        <w:t>نویسندگان از دانشگاه علوم پزشکی ایران به دلیل حمایت از اجرای این پژوهش و از تمامی کارکنان زن شرکت‌کننده در مطالعه که با تکمیل پرسشنامه‌ها در انجام این پژوهش همکاری کردند، صمیمانه تشکر و قدردانی می‌کنند</w:t>
      </w:r>
      <w:r w:rsidRPr="002B59F0">
        <w:rPr>
          <w:rFonts w:ascii="IRANSharp" w:hAnsi="IRANSharp" w:cs="IRANSharp"/>
          <w:sz w:val="20"/>
          <w:szCs w:val="20"/>
        </w:rPr>
        <w:t>.</w:t>
      </w:r>
    </w:p>
    <w:p w14:paraId="4BC7E910" w14:textId="77777777" w:rsidR="00A92D06" w:rsidRPr="002B59F0" w:rsidRDefault="00A92D06" w:rsidP="00A92D06">
      <w:pPr>
        <w:pStyle w:val="NormalWeb"/>
        <w:bidi/>
        <w:jc w:val="both"/>
        <w:rPr>
          <w:rFonts w:ascii="IRANSharp" w:hAnsi="IRANSharp" w:cs="IRANSharp"/>
          <w:b/>
          <w:bCs/>
          <w:sz w:val="20"/>
          <w:szCs w:val="20"/>
        </w:rPr>
      </w:pPr>
      <w:r w:rsidRPr="002B59F0">
        <w:rPr>
          <w:rFonts w:ascii="IRANSharp" w:hAnsi="IRANSharp" w:cs="IRANSharp"/>
          <w:b/>
          <w:bCs/>
          <w:sz w:val="20"/>
          <w:szCs w:val="20"/>
          <w:highlight w:val="yellow"/>
          <w:rtl/>
        </w:rPr>
        <w:t>تعارض منافع</w:t>
      </w:r>
    </w:p>
    <w:p w14:paraId="4F44F9EE" w14:textId="77777777" w:rsidR="00A92D06" w:rsidRPr="002B59F0" w:rsidRDefault="00A92D06" w:rsidP="00A92D06">
      <w:pPr>
        <w:pStyle w:val="NormalWeb"/>
        <w:bidi/>
        <w:jc w:val="both"/>
        <w:rPr>
          <w:rFonts w:ascii="IRANSharp" w:hAnsi="IRANSharp" w:cs="IRANSharp"/>
          <w:sz w:val="20"/>
          <w:szCs w:val="20"/>
        </w:rPr>
      </w:pPr>
      <w:r w:rsidRPr="002B59F0">
        <w:rPr>
          <w:rFonts w:ascii="IRANSharp" w:hAnsi="IRANSharp" w:cs="IRANSharp"/>
          <w:sz w:val="20"/>
          <w:szCs w:val="20"/>
          <w:rtl/>
        </w:rPr>
        <w:t>نویسندگان اعلام می‌کنند که هیچ‌گونه تعارض منافعی در ارتباط با انجام، نتایج و انتشار این پژوهش وجود ندارد</w:t>
      </w:r>
      <w:r w:rsidRPr="002B59F0">
        <w:rPr>
          <w:rFonts w:ascii="IRANSharp" w:hAnsi="IRANSharp" w:cs="IRANSharp"/>
          <w:sz w:val="20"/>
          <w:szCs w:val="20"/>
        </w:rPr>
        <w:t>.</w:t>
      </w:r>
    </w:p>
    <w:p w14:paraId="2435079D" w14:textId="77777777" w:rsidR="00A92D06" w:rsidRPr="002B59F0" w:rsidRDefault="00A92D06" w:rsidP="00A92D06">
      <w:pPr>
        <w:pStyle w:val="NormalWeb"/>
        <w:bidi/>
        <w:jc w:val="both"/>
        <w:rPr>
          <w:rFonts w:ascii="IRANSharp" w:hAnsi="IRANSharp" w:cs="IRANSharp"/>
          <w:b/>
          <w:bCs/>
          <w:sz w:val="20"/>
          <w:szCs w:val="20"/>
        </w:rPr>
      </w:pPr>
      <w:r w:rsidRPr="002B59F0">
        <w:rPr>
          <w:rFonts w:ascii="IRANSharp" w:hAnsi="IRANSharp" w:cs="IRANSharp"/>
          <w:b/>
          <w:bCs/>
          <w:sz w:val="20"/>
          <w:szCs w:val="20"/>
          <w:highlight w:val="yellow"/>
          <w:rtl/>
        </w:rPr>
        <w:t>سهم نویسندگان</w:t>
      </w:r>
    </w:p>
    <w:p w14:paraId="2171D7F2" w14:textId="77777777" w:rsidR="00A92D06" w:rsidRPr="002B59F0" w:rsidRDefault="00A92D06" w:rsidP="00A92D06">
      <w:pPr>
        <w:pStyle w:val="NormalWeb"/>
        <w:bidi/>
        <w:jc w:val="both"/>
        <w:rPr>
          <w:rFonts w:ascii="IRANSharp" w:hAnsi="IRANSharp" w:cs="IRANSharp"/>
          <w:sz w:val="20"/>
          <w:szCs w:val="20"/>
        </w:rPr>
      </w:pPr>
      <w:r w:rsidRPr="002B59F0">
        <w:rPr>
          <w:rFonts w:ascii="IRANSharp" w:hAnsi="IRANSharp" w:cs="IRANSharp"/>
          <w:sz w:val="20"/>
          <w:szCs w:val="20"/>
          <w:rtl/>
        </w:rPr>
        <w:t>راحله چرمچی: ارائه ایده و طراحی مطالعه، جمع‌آوری داده، تفسیر داده و تحلیل آماری داده؛ پریسا مرادی‌مجد: ارائه ایده و طراحی مطالعه و تفسیر داده؛ عطیه سادات سجادی: جمع‌آوری داده و تفسیر داده؛ شهنام صدیق معروفی: ارائه ایده و طراحی مطالعه و تفسیر داده؛ مهدیه رمضانی: جمع‌آوری داده و تفسیر داده؛ زهرا پیرداده بیرانوند: جمع‌آوری داده؛ اعظم ساعی: جمع‌آوری داده و تفسیر داده؛ مینا نامور: تحلیل آماری داده و تفسیر داده. همه نویسندگان در نگارش اولیه مقاله و بازنگری آن سهیم بودند و همه با تأیید نهایی مقاله حاضر، مسئولیت دقت و صحت مطالب مندرج در آن را می‌پذیرند</w:t>
      </w:r>
      <w:r w:rsidRPr="002B59F0">
        <w:rPr>
          <w:rFonts w:ascii="IRANSharp" w:hAnsi="IRANSharp" w:cs="IRANSharp"/>
          <w:sz w:val="20"/>
          <w:szCs w:val="20"/>
        </w:rPr>
        <w:t>.</w:t>
      </w:r>
    </w:p>
    <w:p w14:paraId="7A6118D4" w14:textId="7FF5693E" w:rsidR="00A92D06" w:rsidRPr="002B59F0" w:rsidRDefault="00A92D06" w:rsidP="00A92D06">
      <w:pPr>
        <w:pStyle w:val="NormalWeb"/>
        <w:bidi/>
        <w:jc w:val="both"/>
        <w:rPr>
          <w:rFonts w:ascii="IRANSharp" w:hAnsi="IRANSharp" w:cs="IRANSharp"/>
          <w:sz w:val="20"/>
          <w:szCs w:val="20"/>
        </w:rPr>
      </w:pPr>
      <w:r w:rsidRPr="002B59F0">
        <w:rPr>
          <w:rFonts w:ascii="IRANSharp" w:hAnsi="IRANSharp" w:cs="IRANSharp"/>
          <w:b/>
          <w:bCs/>
          <w:sz w:val="20"/>
          <w:szCs w:val="20"/>
          <w:highlight w:val="yellow"/>
          <w:rtl/>
        </w:rPr>
        <w:t>منابع مالی/حمایت‌ها</w:t>
      </w:r>
      <w:r w:rsidRPr="002B59F0">
        <w:rPr>
          <w:rFonts w:ascii="IRANSharp" w:hAnsi="IRANSharp" w:cs="IRANSharp"/>
          <w:b/>
          <w:bCs/>
          <w:sz w:val="20"/>
          <w:szCs w:val="20"/>
          <w:rtl/>
        </w:rPr>
        <w:t xml:space="preserve"> </w:t>
      </w:r>
    </w:p>
    <w:p w14:paraId="7A028109" w14:textId="77777777" w:rsidR="00A92D06" w:rsidRDefault="00A92D06" w:rsidP="00A92D06">
      <w:pPr>
        <w:pStyle w:val="NormalWeb"/>
        <w:bidi/>
        <w:jc w:val="both"/>
        <w:rPr>
          <w:rFonts w:ascii="IRANSharp" w:hAnsi="IRANSharp" w:cs="IRANSharp"/>
          <w:sz w:val="20"/>
          <w:szCs w:val="20"/>
        </w:rPr>
      </w:pPr>
      <w:r w:rsidRPr="002B59F0">
        <w:rPr>
          <w:rFonts w:ascii="IRANSharp" w:hAnsi="IRANSharp" w:cs="IRANSharp"/>
          <w:sz w:val="20"/>
          <w:szCs w:val="20"/>
          <w:rtl/>
        </w:rPr>
        <w:t>این پژوهش با حمایت مالی دانشگاه علوم پزشکی ایران انجام شده است</w:t>
      </w:r>
      <w:r w:rsidRPr="002B59F0">
        <w:rPr>
          <w:rFonts w:ascii="IRANSharp" w:hAnsi="IRANSharp" w:cs="IRANSharp"/>
          <w:sz w:val="20"/>
          <w:szCs w:val="20"/>
        </w:rPr>
        <w:t>.</w:t>
      </w:r>
    </w:p>
    <w:p w14:paraId="2D6A16E5" w14:textId="5102980E" w:rsidR="00730268" w:rsidRPr="00BB0149" w:rsidRDefault="00730268" w:rsidP="00730268">
      <w:pPr>
        <w:pStyle w:val="NormalWeb"/>
        <w:bidi/>
        <w:jc w:val="both"/>
        <w:rPr>
          <w:rFonts w:ascii="IRANSharp" w:hAnsi="IRANSharp" w:cs="IRANSharp"/>
          <w:sz w:val="20"/>
          <w:szCs w:val="20"/>
          <w:rtl/>
          <w:lang w:bidi="fa-IR"/>
        </w:rPr>
      </w:pPr>
      <w:r w:rsidRPr="00BB0149">
        <w:rPr>
          <w:rFonts w:ascii="IRANSharp" w:hAnsi="IRANSharp" w:cs="IRANSharp" w:hint="cs"/>
          <w:sz w:val="20"/>
          <w:szCs w:val="20"/>
          <w:highlight w:val="yellow"/>
          <w:rtl/>
          <w:lang w:bidi="fa-IR"/>
        </w:rPr>
        <w:t>منابع</w:t>
      </w:r>
    </w:p>
    <w:p w14:paraId="5933FB0F" w14:textId="77777777" w:rsidR="00730268" w:rsidRPr="00BB0149" w:rsidRDefault="00730268" w:rsidP="00730268">
      <w:pPr>
        <w:pStyle w:val="EndNoteBibliography"/>
        <w:spacing w:after="0"/>
        <w:rPr>
          <w:rFonts w:asciiTheme="majorBidi" w:hAnsiTheme="majorBidi" w:cstheme="majorBidi"/>
          <w:sz w:val="20"/>
          <w:szCs w:val="20"/>
        </w:rPr>
      </w:pPr>
      <w:r w:rsidRPr="00BB0149">
        <w:rPr>
          <w:rFonts w:asciiTheme="majorBidi" w:hAnsiTheme="majorBidi" w:cstheme="majorBidi"/>
          <w:sz w:val="20"/>
          <w:szCs w:val="20"/>
        </w:rPr>
        <w:fldChar w:fldCharType="begin"/>
      </w:r>
      <w:r w:rsidRPr="00BB0149">
        <w:rPr>
          <w:rFonts w:asciiTheme="majorBidi" w:hAnsiTheme="majorBidi" w:cstheme="majorBidi"/>
          <w:sz w:val="20"/>
          <w:szCs w:val="20"/>
        </w:rPr>
        <w:instrText xml:space="preserve"> ADDIN EN.REFLIST </w:instrText>
      </w:r>
      <w:r w:rsidRPr="00BB0149">
        <w:rPr>
          <w:rFonts w:asciiTheme="majorBidi" w:hAnsiTheme="majorBidi" w:cstheme="majorBidi"/>
          <w:sz w:val="20"/>
          <w:szCs w:val="20"/>
        </w:rPr>
        <w:fldChar w:fldCharType="separate"/>
      </w:r>
      <w:r w:rsidRPr="00BB0149">
        <w:rPr>
          <w:rFonts w:asciiTheme="majorBidi" w:hAnsiTheme="majorBidi" w:cstheme="majorBidi"/>
          <w:sz w:val="20"/>
          <w:szCs w:val="20"/>
        </w:rPr>
        <w:t>1.</w:t>
      </w:r>
      <w:r w:rsidRPr="00BB0149">
        <w:rPr>
          <w:rFonts w:asciiTheme="majorBidi" w:hAnsiTheme="majorBidi" w:cstheme="majorBidi"/>
          <w:sz w:val="20"/>
          <w:szCs w:val="20"/>
        </w:rPr>
        <w:tab/>
        <w:t xml:space="preserve"> United Nations, Department of Economic and Social Affairs, Population Division. World Population Prospects 2019: Highlights. New York: United Nations; 2019.</w:t>
      </w:r>
    </w:p>
    <w:p w14:paraId="3A334C1C" w14:textId="77777777" w:rsidR="00730268" w:rsidRPr="00BB0149" w:rsidRDefault="00730268" w:rsidP="00730268">
      <w:pPr>
        <w:pStyle w:val="EndNoteBibliography"/>
        <w:spacing w:after="0"/>
        <w:rPr>
          <w:rFonts w:asciiTheme="majorBidi" w:hAnsiTheme="majorBidi" w:cstheme="majorBidi"/>
          <w:sz w:val="20"/>
          <w:szCs w:val="20"/>
        </w:rPr>
      </w:pPr>
      <w:hyperlink r:id="rId8" w:history="1">
        <w:r w:rsidRPr="00BB0149">
          <w:rPr>
            <w:rStyle w:val="Hyperlink"/>
            <w:rFonts w:asciiTheme="majorBidi" w:hAnsiTheme="majorBidi" w:cstheme="majorBidi"/>
            <w:sz w:val="20"/>
            <w:szCs w:val="20"/>
          </w:rPr>
          <w:t>World Population Prospects 2019: Highlights | United Nations</w:t>
        </w:r>
      </w:hyperlink>
    </w:p>
    <w:p w14:paraId="5CFBA9F5" w14:textId="77777777" w:rsidR="00730268" w:rsidRPr="00BB0149" w:rsidRDefault="00730268" w:rsidP="00730268">
      <w:pPr>
        <w:pStyle w:val="EndNoteBibliography"/>
        <w:spacing w:after="0"/>
        <w:rPr>
          <w:rFonts w:asciiTheme="majorBidi" w:hAnsiTheme="majorBidi" w:cstheme="majorBidi"/>
          <w:sz w:val="20"/>
          <w:szCs w:val="20"/>
        </w:rPr>
      </w:pPr>
      <w:r w:rsidRPr="00BB0149">
        <w:rPr>
          <w:rFonts w:asciiTheme="majorBidi" w:hAnsiTheme="majorBidi" w:cstheme="majorBidi"/>
          <w:sz w:val="20"/>
          <w:szCs w:val="20"/>
        </w:rPr>
        <w:t>2.</w:t>
      </w:r>
      <w:r w:rsidRPr="00BB0149">
        <w:rPr>
          <w:rFonts w:asciiTheme="majorBidi" w:hAnsiTheme="majorBidi" w:cstheme="majorBidi"/>
          <w:sz w:val="20"/>
          <w:szCs w:val="20"/>
        </w:rPr>
        <w:tab/>
        <w:t>Omid M, Shahhosseini Z, Hosseinnataj A, Zamaniyan M, Ganji J. Investigating the Factors Related to Desire to Have Children: A Systematic Review. Journal of Mazandaran University of Medical Sciences. 2024;34(232):246-59.</w:t>
      </w:r>
    </w:p>
    <w:p w14:paraId="3DB40966" w14:textId="77777777" w:rsidR="00730268" w:rsidRPr="00BB0149" w:rsidRDefault="00730268" w:rsidP="00730268">
      <w:pPr>
        <w:pStyle w:val="EndNoteBibliography"/>
        <w:spacing w:after="0"/>
        <w:rPr>
          <w:rFonts w:asciiTheme="majorBidi" w:hAnsiTheme="majorBidi" w:cstheme="majorBidi"/>
          <w:sz w:val="20"/>
          <w:szCs w:val="20"/>
        </w:rPr>
      </w:pPr>
      <w:hyperlink r:id="rId9" w:history="1">
        <w:r w:rsidRPr="00BB0149">
          <w:rPr>
            <w:rStyle w:val="Hyperlink"/>
            <w:rFonts w:asciiTheme="majorBidi" w:hAnsiTheme="majorBidi" w:cstheme="majorBidi"/>
            <w:sz w:val="20"/>
            <w:szCs w:val="20"/>
          </w:rPr>
          <w:t>http://jmums.mazums.ac.ir/article-1-20285-en.html</w:t>
        </w:r>
      </w:hyperlink>
    </w:p>
    <w:p w14:paraId="3ED96F63" w14:textId="77777777" w:rsidR="00730268" w:rsidRPr="00BB0149" w:rsidRDefault="00730268" w:rsidP="00730268">
      <w:pPr>
        <w:pStyle w:val="EndNoteBibliography"/>
        <w:spacing w:after="0"/>
        <w:rPr>
          <w:rFonts w:asciiTheme="majorBidi" w:hAnsiTheme="majorBidi" w:cstheme="majorBidi"/>
          <w:sz w:val="20"/>
          <w:szCs w:val="20"/>
        </w:rPr>
      </w:pPr>
      <w:r w:rsidRPr="00BB0149">
        <w:rPr>
          <w:rFonts w:asciiTheme="majorBidi" w:hAnsiTheme="majorBidi" w:cstheme="majorBidi"/>
          <w:sz w:val="20"/>
          <w:szCs w:val="20"/>
        </w:rPr>
        <w:t>3.</w:t>
      </w:r>
      <w:r w:rsidRPr="00BB0149">
        <w:rPr>
          <w:rFonts w:asciiTheme="majorBidi" w:hAnsiTheme="majorBidi" w:cstheme="majorBidi"/>
          <w:sz w:val="20"/>
          <w:szCs w:val="20"/>
        </w:rPr>
        <w:tab/>
        <w:t>World Bank. Fertility rate, total (births per woman) - Iran, Islamic Rep. Washington, DC: World Bank; 2023.</w:t>
      </w:r>
    </w:p>
    <w:p w14:paraId="369300EE" w14:textId="77777777" w:rsidR="00730268" w:rsidRPr="00BB0149" w:rsidRDefault="00730268" w:rsidP="00730268">
      <w:pPr>
        <w:pStyle w:val="EndNoteBibliography"/>
        <w:spacing w:after="0"/>
        <w:rPr>
          <w:rFonts w:asciiTheme="majorBidi" w:hAnsiTheme="majorBidi" w:cstheme="majorBidi"/>
          <w:color w:val="000000"/>
          <w:sz w:val="20"/>
          <w:szCs w:val="20"/>
        </w:rPr>
      </w:pPr>
      <w:hyperlink r:id="rId10" w:history="1">
        <w:r w:rsidRPr="00BB0149">
          <w:rPr>
            <w:rStyle w:val="Hyperlink"/>
            <w:rFonts w:asciiTheme="majorBidi" w:hAnsiTheme="majorBidi" w:cstheme="majorBidi"/>
            <w:sz w:val="20"/>
            <w:szCs w:val="20"/>
          </w:rPr>
          <w:t>https://dataworldbankorg/indicator/SPDYNTFRTIN?locations=IR</w:t>
        </w:r>
      </w:hyperlink>
      <w:r w:rsidRPr="00BB0149">
        <w:rPr>
          <w:rFonts w:asciiTheme="majorBidi" w:hAnsiTheme="majorBidi" w:cstheme="majorBidi"/>
          <w:color w:val="000000"/>
          <w:sz w:val="20"/>
          <w:szCs w:val="20"/>
        </w:rPr>
        <w:t>.</w:t>
      </w:r>
    </w:p>
    <w:p w14:paraId="40978DBE" w14:textId="77777777" w:rsidR="00730268" w:rsidRPr="00BB0149" w:rsidRDefault="00730268" w:rsidP="00730268">
      <w:pPr>
        <w:pStyle w:val="EndNoteBibliography"/>
        <w:spacing w:after="0"/>
        <w:rPr>
          <w:rFonts w:asciiTheme="majorBidi" w:hAnsiTheme="majorBidi" w:cstheme="majorBidi"/>
          <w:sz w:val="20"/>
          <w:szCs w:val="20"/>
        </w:rPr>
      </w:pPr>
      <w:r w:rsidRPr="00BB0149">
        <w:rPr>
          <w:rFonts w:asciiTheme="majorBidi" w:hAnsiTheme="majorBidi" w:cstheme="majorBidi"/>
          <w:sz w:val="20"/>
          <w:szCs w:val="20"/>
        </w:rPr>
        <w:t>4.</w:t>
      </w:r>
      <w:r w:rsidRPr="00BB0149">
        <w:rPr>
          <w:rFonts w:asciiTheme="majorBidi" w:hAnsiTheme="majorBidi" w:cstheme="majorBidi"/>
          <w:sz w:val="20"/>
          <w:szCs w:val="20"/>
        </w:rPr>
        <w:tab/>
        <w:t>Ali Dosti H, Hariri M, Safarian M. Fertility desire among Kermanshah: Determinants and limitations. Ferdowsi University of Mashhad Journal of Social Sciences. 2023;20(1):109-83.</w:t>
      </w:r>
    </w:p>
    <w:p w14:paraId="11257F5A" w14:textId="77777777" w:rsidR="00730268" w:rsidRPr="00BB0149" w:rsidRDefault="00730268" w:rsidP="00730268">
      <w:pPr>
        <w:pStyle w:val="EndNoteBibliography"/>
        <w:spacing w:after="0"/>
        <w:rPr>
          <w:rFonts w:asciiTheme="majorBidi" w:hAnsiTheme="majorBidi" w:cstheme="majorBidi"/>
          <w:sz w:val="20"/>
          <w:szCs w:val="20"/>
        </w:rPr>
      </w:pPr>
      <w:hyperlink r:id="rId11" w:history="1">
        <w:r w:rsidRPr="00BB0149">
          <w:rPr>
            <w:rStyle w:val="Hyperlink"/>
            <w:rFonts w:asciiTheme="majorBidi" w:hAnsiTheme="majorBidi" w:cstheme="majorBidi"/>
            <w:sz w:val="20"/>
            <w:szCs w:val="20"/>
          </w:rPr>
          <w:t>https://doi.org/10.22067/social.2023.79351.1251</w:t>
        </w:r>
      </w:hyperlink>
    </w:p>
    <w:p w14:paraId="6693648D" w14:textId="77777777" w:rsidR="00730268" w:rsidRPr="00BB0149" w:rsidRDefault="00730268" w:rsidP="00730268">
      <w:pPr>
        <w:pStyle w:val="EndNoteBibliography"/>
        <w:spacing w:after="0"/>
        <w:rPr>
          <w:rFonts w:asciiTheme="majorBidi" w:hAnsiTheme="majorBidi" w:cstheme="majorBidi"/>
          <w:sz w:val="20"/>
          <w:szCs w:val="20"/>
        </w:rPr>
      </w:pPr>
      <w:r w:rsidRPr="00BB0149">
        <w:rPr>
          <w:rFonts w:asciiTheme="majorBidi" w:hAnsiTheme="majorBidi" w:cstheme="majorBidi"/>
          <w:sz w:val="20"/>
          <w:szCs w:val="20"/>
        </w:rPr>
        <w:t>5.</w:t>
      </w:r>
      <w:r w:rsidRPr="00BB0149">
        <w:rPr>
          <w:rFonts w:asciiTheme="majorBidi" w:hAnsiTheme="majorBidi" w:cstheme="majorBidi"/>
          <w:sz w:val="20"/>
          <w:szCs w:val="20"/>
        </w:rPr>
        <w:tab/>
        <w:t>Araban M, Karimy M, Armoon B, Zamani-Alavijeh F. Factors related to childbearing intentions among women: a cross-sectional study in health centers, Saveh, Iran. J Egypt Public Health Assoc. 2020;95(1):6.</w:t>
      </w:r>
    </w:p>
    <w:p w14:paraId="3F8572A7" w14:textId="77777777" w:rsidR="00730268" w:rsidRPr="00BB0149" w:rsidRDefault="00730268" w:rsidP="00730268">
      <w:pPr>
        <w:pStyle w:val="EndNoteBibliography"/>
        <w:spacing w:after="0"/>
        <w:rPr>
          <w:rFonts w:asciiTheme="majorBidi" w:hAnsiTheme="majorBidi" w:cstheme="majorBidi"/>
          <w:sz w:val="20"/>
          <w:szCs w:val="20"/>
        </w:rPr>
      </w:pPr>
      <w:r w:rsidRPr="00BB0149">
        <w:rPr>
          <w:rFonts w:asciiTheme="majorBidi" w:hAnsiTheme="majorBidi" w:cstheme="majorBidi"/>
          <w:sz w:val="20"/>
          <w:szCs w:val="20"/>
        </w:rPr>
        <w:t>https://doi.org/10.1186/s42506-020-0035-4</w:t>
      </w:r>
    </w:p>
    <w:p w14:paraId="7D8C4D0D" w14:textId="77777777" w:rsidR="00730268" w:rsidRPr="00BB0149" w:rsidRDefault="00730268" w:rsidP="00730268">
      <w:pPr>
        <w:pStyle w:val="EndNoteBibliography"/>
        <w:spacing w:after="0"/>
        <w:rPr>
          <w:rFonts w:asciiTheme="majorBidi" w:hAnsiTheme="majorBidi" w:cstheme="majorBidi"/>
          <w:sz w:val="20"/>
          <w:szCs w:val="20"/>
        </w:rPr>
      </w:pPr>
      <w:r w:rsidRPr="00BB0149">
        <w:rPr>
          <w:rFonts w:asciiTheme="majorBidi" w:hAnsiTheme="majorBidi" w:cstheme="majorBidi"/>
          <w:sz w:val="20"/>
          <w:szCs w:val="20"/>
        </w:rPr>
        <w:t>6.</w:t>
      </w:r>
      <w:r w:rsidRPr="00BB0149">
        <w:rPr>
          <w:rFonts w:asciiTheme="majorBidi" w:hAnsiTheme="majorBidi" w:cstheme="majorBidi"/>
          <w:sz w:val="20"/>
          <w:szCs w:val="20"/>
        </w:rPr>
        <w:tab/>
        <w:t xml:space="preserve">Shams Ghahfarokhi Farideh, ASKARI NODOUSHAN ABBAS, Eini Zinab Hasan, RUHANI ALI, ABBASI SHAVAZI MOHAMMAD JALAL. At the Crossroad of Decision to Have Children: An Analysis of Individual and Social Childbearing Challenges in the Context of Low Fertility in Isfahan. JOURNAL OF APPLIED SOCIOLOGY[Internet]. 2023;33(4 (88) ):1-28. Available from: </w:t>
      </w:r>
      <w:hyperlink r:id="rId12" w:history="1">
        <w:r w:rsidRPr="00BB0149">
          <w:rPr>
            <w:rStyle w:val="Hyperlink"/>
            <w:rFonts w:asciiTheme="majorBidi" w:hAnsiTheme="majorBidi" w:cstheme="majorBidi"/>
            <w:sz w:val="20"/>
            <w:szCs w:val="20"/>
          </w:rPr>
          <w:t>https://sid.ir/paper/1052824/en</w:t>
        </w:r>
      </w:hyperlink>
      <w:r w:rsidRPr="00BB0149">
        <w:rPr>
          <w:rFonts w:asciiTheme="majorBidi" w:hAnsiTheme="majorBidi" w:cstheme="majorBidi"/>
          <w:sz w:val="20"/>
          <w:szCs w:val="20"/>
        </w:rPr>
        <w:t>.</w:t>
      </w:r>
    </w:p>
    <w:p w14:paraId="0A74EA81" w14:textId="77777777" w:rsidR="00730268" w:rsidRPr="00BB0149" w:rsidRDefault="00730268" w:rsidP="00730268">
      <w:pPr>
        <w:pStyle w:val="EndNoteBibliography"/>
        <w:spacing w:after="0"/>
        <w:rPr>
          <w:rFonts w:asciiTheme="majorBidi" w:hAnsiTheme="majorBidi" w:cstheme="majorBidi"/>
          <w:sz w:val="20"/>
          <w:szCs w:val="20"/>
        </w:rPr>
      </w:pPr>
      <w:r w:rsidRPr="00BB0149">
        <w:rPr>
          <w:rFonts w:asciiTheme="majorBidi" w:hAnsiTheme="majorBidi" w:cstheme="majorBidi"/>
          <w:sz w:val="20"/>
          <w:szCs w:val="20"/>
        </w:rPr>
        <w:lastRenderedPageBreak/>
        <w:t>7.</w:t>
      </w:r>
      <w:r w:rsidRPr="00BB0149">
        <w:rPr>
          <w:rFonts w:asciiTheme="majorBidi" w:hAnsiTheme="majorBidi" w:cstheme="majorBidi"/>
          <w:sz w:val="20"/>
          <w:szCs w:val="20"/>
        </w:rPr>
        <w:tab/>
        <w:t>Askari-Nodoushan A, Razeghi-Nasrabad HB. Motherhood experience and childbearing challenges of working women: a qualitative study in Tehran. Strategic Research on Social Problems in Iran. 2023;12(3):99-122. doi:10.22108/srspi.2023.138962.1934.</w:t>
      </w:r>
    </w:p>
    <w:p w14:paraId="4255173A" w14:textId="77777777" w:rsidR="00730268" w:rsidRPr="00BB0149" w:rsidRDefault="00730268" w:rsidP="00730268">
      <w:pPr>
        <w:pStyle w:val="EndNoteBibliography"/>
        <w:spacing w:after="0"/>
        <w:rPr>
          <w:rFonts w:asciiTheme="majorBidi" w:hAnsiTheme="majorBidi" w:cstheme="majorBidi"/>
          <w:sz w:val="20"/>
          <w:szCs w:val="20"/>
        </w:rPr>
      </w:pPr>
      <w:r w:rsidRPr="00BB0149">
        <w:rPr>
          <w:rFonts w:asciiTheme="majorBidi" w:hAnsiTheme="majorBidi" w:cstheme="majorBidi"/>
          <w:sz w:val="20"/>
          <w:szCs w:val="20"/>
        </w:rPr>
        <w:t>8.</w:t>
      </w:r>
      <w:r w:rsidRPr="00BB0149">
        <w:rPr>
          <w:rFonts w:asciiTheme="majorBidi" w:hAnsiTheme="majorBidi" w:cstheme="majorBidi"/>
          <w:sz w:val="20"/>
          <w:szCs w:val="20"/>
        </w:rPr>
        <w:tab/>
        <w:t>Behrouznia H, Shafiabadi A. Challenges faced by working mothers regarding maintaining young children: A phenomenological qualitative study. Rooyesh-e-Ravanshenasi Journal(RRJ). 2022;11(3):183-94.</w:t>
      </w:r>
    </w:p>
    <w:p w14:paraId="5568E708" w14:textId="77777777" w:rsidR="00730268" w:rsidRPr="00BB0149" w:rsidRDefault="00730268" w:rsidP="00730268">
      <w:pPr>
        <w:pStyle w:val="EndNoteBibliography"/>
        <w:spacing w:after="0"/>
        <w:rPr>
          <w:rFonts w:asciiTheme="majorBidi" w:hAnsiTheme="majorBidi" w:cstheme="majorBidi"/>
          <w:sz w:val="20"/>
          <w:szCs w:val="20"/>
        </w:rPr>
      </w:pPr>
      <w:r w:rsidRPr="00BB0149">
        <w:rPr>
          <w:rFonts w:asciiTheme="majorBidi" w:hAnsiTheme="majorBidi" w:cstheme="majorBidi"/>
          <w:sz w:val="20"/>
          <w:szCs w:val="20"/>
        </w:rPr>
        <w:t>https://dorl.net/dor/20.1001.1.2383353.1401.11.3.15.6</w:t>
      </w:r>
    </w:p>
    <w:p w14:paraId="34740B61" w14:textId="77777777" w:rsidR="00730268" w:rsidRPr="00BB0149" w:rsidRDefault="00730268" w:rsidP="00730268">
      <w:pPr>
        <w:pStyle w:val="EndNoteBibliography"/>
        <w:spacing w:after="0"/>
        <w:rPr>
          <w:rFonts w:asciiTheme="majorBidi" w:hAnsiTheme="majorBidi" w:cstheme="majorBidi"/>
          <w:sz w:val="20"/>
          <w:szCs w:val="20"/>
        </w:rPr>
      </w:pPr>
      <w:r w:rsidRPr="00BB0149">
        <w:rPr>
          <w:rFonts w:asciiTheme="majorBidi" w:hAnsiTheme="majorBidi" w:cstheme="majorBidi"/>
          <w:sz w:val="20"/>
          <w:szCs w:val="20"/>
        </w:rPr>
        <w:t>9.</w:t>
      </w:r>
      <w:r w:rsidRPr="00BB0149">
        <w:rPr>
          <w:rFonts w:asciiTheme="majorBidi" w:hAnsiTheme="majorBidi" w:cstheme="majorBidi"/>
          <w:sz w:val="20"/>
          <w:szCs w:val="20"/>
        </w:rPr>
        <w:tab/>
        <w:t>Mitchell D, Gray E. Declining fertility: Intentions, attitudes and aspirations. Journal of Sociology. 2007 Mar;43(1):23-44. doi: 10.1177/1440783307073933.</w:t>
      </w:r>
    </w:p>
    <w:p w14:paraId="62E54A2C" w14:textId="77777777" w:rsidR="00730268" w:rsidRPr="00BB0149" w:rsidRDefault="00730268" w:rsidP="00730268">
      <w:pPr>
        <w:pStyle w:val="EndNoteBibliography"/>
        <w:spacing w:after="0"/>
        <w:rPr>
          <w:rFonts w:asciiTheme="majorBidi" w:hAnsiTheme="majorBidi" w:cstheme="majorBidi"/>
          <w:sz w:val="20"/>
          <w:szCs w:val="20"/>
        </w:rPr>
      </w:pPr>
      <w:r w:rsidRPr="00BB0149">
        <w:rPr>
          <w:rFonts w:asciiTheme="majorBidi" w:hAnsiTheme="majorBidi" w:cstheme="majorBidi"/>
          <w:sz w:val="20"/>
          <w:szCs w:val="20"/>
        </w:rPr>
        <w:t>https://doi.org/10.1177/1440783307073933</w:t>
      </w:r>
    </w:p>
    <w:p w14:paraId="115B7432" w14:textId="77777777" w:rsidR="00730268" w:rsidRPr="00BB0149" w:rsidRDefault="00730268" w:rsidP="00730268">
      <w:pPr>
        <w:pStyle w:val="EndNoteBibliography"/>
        <w:spacing w:after="0"/>
        <w:rPr>
          <w:rFonts w:asciiTheme="majorBidi" w:hAnsiTheme="majorBidi" w:cstheme="majorBidi"/>
          <w:sz w:val="20"/>
          <w:szCs w:val="20"/>
        </w:rPr>
      </w:pPr>
      <w:r w:rsidRPr="00BB0149">
        <w:rPr>
          <w:rFonts w:asciiTheme="majorBidi" w:hAnsiTheme="majorBidi" w:cstheme="majorBidi"/>
          <w:sz w:val="20"/>
          <w:szCs w:val="20"/>
        </w:rPr>
        <w:t>10.</w:t>
      </w:r>
      <w:r w:rsidRPr="00BB0149">
        <w:rPr>
          <w:rFonts w:asciiTheme="majorBidi" w:hAnsiTheme="majorBidi" w:cstheme="majorBidi"/>
          <w:sz w:val="20"/>
          <w:szCs w:val="20"/>
        </w:rPr>
        <w:tab/>
        <w:t xml:space="preserve">Barber JS. Ideational influences on the transition to parenthood: attitudes toward childbearing and competing alternatives. Soc Psychol Q. 2001;64(2):101-27. </w:t>
      </w:r>
      <w:hyperlink r:id="rId13" w:history="1">
        <w:r w:rsidRPr="00BB0149">
          <w:rPr>
            <w:rStyle w:val="Hyperlink"/>
            <w:rFonts w:asciiTheme="majorBidi" w:hAnsiTheme="majorBidi" w:cstheme="majorBidi"/>
            <w:sz w:val="20"/>
            <w:szCs w:val="20"/>
          </w:rPr>
          <w:t>doi:10.2307/3090128.</w:t>
        </w:r>
      </w:hyperlink>
    </w:p>
    <w:p w14:paraId="7C855F74" w14:textId="77777777" w:rsidR="00730268" w:rsidRPr="00BB0149" w:rsidRDefault="00730268" w:rsidP="00730268">
      <w:pPr>
        <w:pStyle w:val="EndNoteBibliography"/>
        <w:spacing w:after="0"/>
        <w:rPr>
          <w:rFonts w:asciiTheme="majorBidi" w:hAnsiTheme="majorBidi" w:cstheme="majorBidi"/>
          <w:sz w:val="20"/>
          <w:szCs w:val="20"/>
        </w:rPr>
      </w:pPr>
      <w:r w:rsidRPr="00BB0149">
        <w:rPr>
          <w:rFonts w:asciiTheme="majorBidi" w:hAnsiTheme="majorBidi" w:cstheme="majorBidi"/>
          <w:sz w:val="20"/>
          <w:szCs w:val="20"/>
        </w:rPr>
        <w:t>11.</w:t>
      </w:r>
      <w:r w:rsidRPr="00BB0149">
        <w:rPr>
          <w:rFonts w:asciiTheme="majorBidi" w:hAnsiTheme="majorBidi" w:cstheme="majorBidi"/>
          <w:sz w:val="20"/>
          <w:szCs w:val="20"/>
        </w:rPr>
        <w:tab/>
        <w:t>Dehkordi SM, Khoshakhlagh AH, Yazdanirad S, Mohammadian-Hafshejani A, Rajabi-Vardanjani H. The effect of job stress on fertility, its intention, and infertility treatment among the workers: a systematic review. BMC Public Health. 2025;25(1):542.</w:t>
      </w:r>
    </w:p>
    <w:p w14:paraId="23ABD54F" w14:textId="77777777" w:rsidR="00730268" w:rsidRPr="00BB0149" w:rsidRDefault="00730268" w:rsidP="00730268">
      <w:pPr>
        <w:pStyle w:val="EndNoteBibliography"/>
        <w:spacing w:after="0"/>
        <w:rPr>
          <w:rFonts w:asciiTheme="majorBidi" w:hAnsiTheme="majorBidi" w:cstheme="majorBidi"/>
          <w:sz w:val="20"/>
          <w:szCs w:val="20"/>
        </w:rPr>
      </w:pPr>
      <w:r w:rsidRPr="00BB0149">
        <w:rPr>
          <w:rFonts w:asciiTheme="majorBidi" w:hAnsiTheme="majorBidi" w:cstheme="majorBidi"/>
          <w:sz w:val="20"/>
          <w:szCs w:val="20"/>
        </w:rPr>
        <w:t>https://doi.org/10.1186/s12889-025-21790-9?urlappend=%3Futm_source%3Dresearchgate.net%26utm_medium%3Darticle</w:t>
      </w:r>
    </w:p>
    <w:p w14:paraId="12230E65" w14:textId="77777777" w:rsidR="00730268" w:rsidRPr="00BB0149" w:rsidRDefault="00730268" w:rsidP="00730268">
      <w:pPr>
        <w:pStyle w:val="EndNoteBibliography"/>
        <w:spacing w:after="0"/>
        <w:rPr>
          <w:rFonts w:asciiTheme="majorBidi" w:hAnsiTheme="majorBidi" w:cstheme="majorBidi"/>
          <w:sz w:val="20"/>
          <w:szCs w:val="20"/>
        </w:rPr>
      </w:pPr>
      <w:r w:rsidRPr="00BB0149">
        <w:rPr>
          <w:rFonts w:asciiTheme="majorBidi" w:hAnsiTheme="majorBidi" w:cstheme="majorBidi"/>
          <w:sz w:val="20"/>
          <w:szCs w:val="20"/>
        </w:rPr>
        <w:t>12.</w:t>
      </w:r>
      <w:r w:rsidRPr="00BB0149">
        <w:rPr>
          <w:rFonts w:asciiTheme="majorBidi" w:hAnsiTheme="majorBidi" w:cstheme="majorBidi"/>
          <w:sz w:val="20"/>
          <w:szCs w:val="20"/>
        </w:rPr>
        <w:tab/>
        <w:t>Moradi S, Pajohideh Z, Makvandi S, Rabiei Z, Mohammadi S. Work family conflict, marital quality and fertility intention in a sample of employed Iranian women. Scientific Reports. 2026.</w:t>
      </w:r>
    </w:p>
    <w:p w14:paraId="65EBF23C" w14:textId="77777777" w:rsidR="00730268" w:rsidRPr="00BB0149" w:rsidRDefault="00730268" w:rsidP="00730268">
      <w:pPr>
        <w:pStyle w:val="EndNoteBibliography"/>
        <w:spacing w:after="0"/>
        <w:rPr>
          <w:rFonts w:asciiTheme="majorBidi" w:hAnsiTheme="majorBidi" w:cstheme="majorBidi"/>
          <w:sz w:val="20"/>
          <w:szCs w:val="20"/>
        </w:rPr>
      </w:pPr>
      <w:r w:rsidRPr="00BB0149">
        <w:rPr>
          <w:rFonts w:asciiTheme="majorBidi" w:hAnsiTheme="majorBidi" w:cstheme="majorBidi"/>
          <w:sz w:val="20"/>
          <w:szCs w:val="20"/>
        </w:rPr>
        <w:t>https://doi.org/10.1038/s41598-026-63333-1</w:t>
      </w:r>
    </w:p>
    <w:p w14:paraId="27B8D4D2" w14:textId="77777777" w:rsidR="00730268" w:rsidRPr="00BB0149" w:rsidRDefault="00730268" w:rsidP="00730268">
      <w:pPr>
        <w:pStyle w:val="EndNoteBibliography"/>
        <w:spacing w:after="0"/>
        <w:rPr>
          <w:rFonts w:asciiTheme="majorBidi" w:hAnsiTheme="majorBidi" w:cstheme="majorBidi"/>
          <w:sz w:val="20"/>
          <w:szCs w:val="20"/>
        </w:rPr>
      </w:pPr>
      <w:r w:rsidRPr="00BB0149">
        <w:rPr>
          <w:rFonts w:asciiTheme="majorBidi" w:hAnsiTheme="majorBidi" w:cstheme="majorBidi"/>
          <w:sz w:val="20"/>
          <w:szCs w:val="20"/>
        </w:rPr>
        <w:t>13.</w:t>
      </w:r>
      <w:r w:rsidRPr="00BB0149">
        <w:rPr>
          <w:rFonts w:asciiTheme="majorBidi" w:hAnsiTheme="majorBidi" w:cstheme="majorBidi"/>
          <w:sz w:val="20"/>
          <w:szCs w:val="20"/>
        </w:rPr>
        <w:tab/>
        <w:t>Lievens F, Chan D. Practical intelligence, emotional intelligence, and social intelligence. In: Farr JL, Tippins NT, editors. Handbook of employee selection. 2nd ed. New York: Routledge; 2017. p. 342–64.</w:t>
      </w:r>
    </w:p>
    <w:p w14:paraId="78C93AC7" w14:textId="77777777" w:rsidR="00730268" w:rsidRPr="00BB0149" w:rsidRDefault="00730268" w:rsidP="00730268">
      <w:pPr>
        <w:pStyle w:val="EndNoteBibliography"/>
        <w:spacing w:after="0"/>
        <w:rPr>
          <w:rFonts w:asciiTheme="majorBidi" w:hAnsiTheme="majorBidi" w:cstheme="majorBidi"/>
          <w:sz w:val="20"/>
          <w:szCs w:val="20"/>
        </w:rPr>
      </w:pPr>
      <w:r w:rsidRPr="00BB0149">
        <w:rPr>
          <w:rFonts w:asciiTheme="majorBidi" w:hAnsiTheme="majorBidi" w:cstheme="majorBidi"/>
          <w:sz w:val="20"/>
          <w:szCs w:val="20"/>
        </w:rPr>
        <w:t>https://www.researchgate.net/publication/241823721_Practical_Intelligence_Emotional_Intelligence_and_Social_Intelligence</w:t>
      </w:r>
    </w:p>
    <w:p w14:paraId="5AE0D0DD" w14:textId="77777777" w:rsidR="00730268" w:rsidRPr="00BB0149" w:rsidRDefault="00730268" w:rsidP="00730268">
      <w:pPr>
        <w:pStyle w:val="EndNoteBibliography"/>
        <w:spacing w:after="0"/>
        <w:rPr>
          <w:rFonts w:asciiTheme="majorBidi" w:hAnsiTheme="majorBidi" w:cstheme="majorBidi"/>
          <w:sz w:val="20"/>
          <w:szCs w:val="20"/>
        </w:rPr>
      </w:pPr>
      <w:r w:rsidRPr="00BB0149">
        <w:rPr>
          <w:rFonts w:asciiTheme="majorBidi" w:hAnsiTheme="majorBidi" w:cstheme="majorBidi"/>
          <w:sz w:val="20"/>
          <w:szCs w:val="20"/>
        </w:rPr>
        <w:t>14.</w:t>
      </w:r>
      <w:r w:rsidRPr="00BB0149">
        <w:rPr>
          <w:rFonts w:asciiTheme="majorBidi" w:hAnsiTheme="majorBidi" w:cstheme="majorBidi"/>
          <w:sz w:val="20"/>
          <w:szCs w:val="20"/>
        </w:rPr>
        <w:tab/>
        <w:t>Bru-Luna LM, Martí-Vilar M, Merino-Soto C, Cervera-Santiago JL. Emotional Intelligence Measures: A Systematic Review. Healthcare (Basel). 2021;9(12).</w:t>
      </w:r>
    </w:p>
    <w:p w14:paraId="7DB98FC3" w14:textId="77777777" w:rsidR="00730268" w:rsidRPr="00BB0149" w:rsidRDefault="00730268" w:rsidP="00730268">
      <w:pPr>
        <w:pStyle w:val="EndNoteBibliography"/>
        <w:spacing w:after="0"/>
        <w:rPr>
          <w:rFonts w:asciiTheme="majorBidi" w:hAnsiTheme="majorBidi" w:cstheme="majorBidi"/>
          <w:sz w:val="20"/>
          <w:szCs w:val="20"/>
        </w:rPr>
      </w:pPr>
      <w:r w:rsidRPr="00BB0149">
        <w:rPr>
          <w:rFonts w:asciiTheme="majorBidi" w:hAnsiTheme="majorBidi" w:cstheme="majorBidi"/>
          <w:sz w:val="20"/>
          <w:szCs w:val="20"/>
        </w:rPr>
        <w:t>https://doi.org/10.3390/healthcare9121696</w:t>
      </w:r>
    </w:p>
    <w:p w14:paraId="52CD381B" w14:textId="77777777" w:rsidR="00730268" w:rsidRPr="00BB0149" w:rsidRDefault="00730268" w:rsidP="00730268">
      <w:pPr>
        <w:pStyle w:val="EndNoteBibliography"/>
        <w:spacing w:after="0"/>
        <w:rPr>
          <w:rFonts w:asciiTheme="majorBidi" w:hAnsiTheme="majorBidi" w:cstheme="majorBidi"/>
          <w:sz w:val="20"/>
          <w:szCs w:val="20"/>
        </w:rPr>
      </w:pPr>
      <w:r w:rsidRPr="00BB0149">
        <w:rPr>
          <w:rFonts w:asciiTheme="majorBidi" w:hAnsiTheme="majorBidi" w:cstheme="majorBidi"/>
          <w:sz w:val="20"/>
          <w:szCs w:val="20"/>
        </w:rPr>
        <w:t>15.</w:t>
      </w:r>
      <w:r w:rsidRPr="00BB0149">
        <w:rPr>
          <w:rFonts w:asciiTheme="majorBidi" w:hAnsiTheme="majorBidi" w:cstheme="majorBidi"/>
          <w:sz w:val="20"/>
          <w:szCs w:val="20"/>
        </w:rPr>
        <w:tab/>
        <w:t>Fu W, Wilhelm LO, Wei Y, Zhou G, Schwarzer R. Emotional intelligence and dyadic satisfaction buffer the negative effect of stress on prenatal anxiety and depressive symptoms in Chinese women who are pregnant with twins. Anxiety Stress Coping. 2020;33(4):466-78.</w:t>
      </w:r>
    </w:p>
    <w:p w14:paraId="25EE3ED9" w14:textId="77777777" w:rsidR="00730268" w:rsidRPr="00BB0149" w:rsidRDefault="00730268" w:rsidP="00730268">
      <w:pPr>
        <w:rPr>
          <w:rFonts w:asciiTheme="majorBidi" w:hAnsiTheme="majorBidi" w:cstheme="majorBidi"/>
          <w:color w:val="000000"/>
          <w:sz w:val="20"/>
          <w:szCs w:val="20"/>
        </w:rPr>
      </w:pPr>
      <w:hyperlink r:id="rId14" w:history="1">
        <w:r w:rsidRPr="00BB0149">
          <w:rPr>
            <w:rStyle w:val="Hyperlink"/>
            <w:rFonts w:asciiTheme="majorBidi" w:hAnsiTheme="majorBidi" w:cstheme="majorBidi"/>
            <w:sz w:val="20"/>
            <w:szCs w:val="20"/>
          </w:rPr>
          <w:t>https://doi.org/10.1080/10615806.2020.1745193</w:t>
        </w:r>
      </w:hyperlink>
    </w:p>
    <w:p w14:paraId="3FEDD8E8" w14:textId="77777777" w:rsidR="00730268" w:rsidRPr="00BB0149" w:rsidRDefault="00730268" w:rsidP="00730268">
      <w:pPr>
        <w:rPr>
          <w:rFonts w:asciiTheme="majorBidi" w:hAnsiTheme="majorBidi" w:cstheme="majorBidi"/>
          <w:color w:val="000000"/>
          <w:sz w:val="20"/>
          <w:szCs w:val="20"/>
        </w:rPr>
      </w:pPr>
      <w:r w:rsidRPr="00BB0149">
        <w:rPr>
          <w:rFonts w:asciiTheme="majorBidi" w:hAnsiTheme="majorBidi" w:cstheme="majorBidi"/>
          <w:sz w:val="20"/>
          <w:szCs w:val="20"/>
        </w:rPr>
        <w:t>16.</w:t>
      </w:r>
      <w:r w:rsidRPr="00BB0149">
        <w:rPr>
          <w:rFonts w:asciiTheme="majorBidi" w:hAnsiTheme="majorBidi" w:cstheme="majorBidi"/>
          <w:sz w:val="20"/>
          <w:szCs w:val="20"/>
        </w:rPr>
        <w:tab/>
        <w:t xml:space="preserve">Yılar Erkek Z, Özer S. The Relationship Between Pregnant Women&amp;#039; Emotional Intelligence and Fear of Childbirth, Readiness For Childbirth and Ways of Coping with Stress. Journal of Basic and Clinical Health Sciences. 2021;5(2):83-93. </w:t>
      </w:r>
      <w:hyperlink r:id="rId15" w:history="1">
        <w:r w:rsidRPr="00BB0149">
          <w:rPr>
            <w:rStyle w:val="Hyperlink"/>
            <w:rFonts w:asciiTheme="majorBidi" w:hAnsiTheme="majorBidi" w:cstheme="majorBidi"/>
            <w:sz w:val="20"/>
            <w:szCs w:val="20"/>
          </w:rPr>
          <w:t>https://doi.org/10.30621/jbachs.899477</w:t>
        </w:r>
      </w:hyperlink>
    </w:p>
    <w:p w14:paraId="22A72076" w14:textId="77777777" w:rsidR="00730268" w:rsidRPr="00BB0149" w:rsidRDefault="00730268" w:rsidP="00730268">
      <w:pPr>
        <w:pStyle w:val="EndNoteBibliography"/>
        <w:spacing w:after="0"/>
        <w:rPr>
          <w:rFonts w:asciiTheme="majorBidi" w:hAnsiTheme="majorBidi" w:cstheme="majorBidi"/>
          <w:sz w:val="20"/>
          <w:szCs w:val="20"/>
        </w:rPr>
      </w:pPr>
    </w:p>
    <w:p w14:paraId="00952317" w14:textId="77777777" w:rsidR="00730268" w:rsidRPr="00BB0149" w:rsidRDefault="00730268" w:rsidP="00730268">
      <w:pPr>
        <w:pStyle w:val="EndNoteBibliography"/>
        <w:spacing w:after="0"/>
        <w:rPr>
          <w:rFonts w:asciiTheme="majorBidi" w:hAnsiTheme="majorBidi" w:cstheme="majorBidi"/>
          <w:sz w:val="20"/>
          <w:szCs w:val="20"/>
        </w:rPr>
      </w:pPr>
      <w:r w:rsidRPr="00BB0149">
        <w:rPr>
          <w:rFonts w:asciiTheme="majorBidi" w:hAnsiTheme="majorBidi" w:cstheme="majorBidi"/>
          <w:sz w:val="20"/>
          <w:szCs w:val="20"/>
        </w:rPr>
        <w:t>17.</w:t>
      </w:r>
      <w:r w:rsidRPr="00BB0149">
        <w:rPr>
          <w:rFonts w:asciiTheme="majorBidi" w:hAnsiTheme="majorBidi" w:cstheme="majorBidi"/>
          <w:sz w:val="20"/>
          <w:szCs w:val="20"/>
        </w:rPr>
        <w:tab/>
        <w:t>Mansouri R. Emotional Intelligence Questionnaire Sybrya Schering standardization among students at Tehran University. Tehran, Iran: University of Allameh Tabatabai; 2000.</w:t>
      </w:r>
    </w:p>
    <w:p w14:paraId="746FE31F" w14:textId="77777777" w:rsidR="00730268" w:rsidRPr="00BB0149" w:rsidRDefault="00730268" w:rsidP="00730268">
      <w:pPr>
        <w:pStyle w:val="EndNoteBibliography"/>
        <w:spacing w:after="0"/>
        <w:rPr>
          <w:rFonts w:asciiTheme="majorBidi" w:hAnsiTheme="majorBidi" w:cstheme="majorBidi"/>
          <w:sz w:val="20"/>
          <w:szCs w:val="20"/>
        </w:rPr>
      </w:pPr>
      <w:r w:rsidRPr="00BB0149">
        <w:rPr>
          <w:rFonts w:asciiTheme="majorBidi" w:hAnsiTheme="majorBidi" w:cstheme="majorBidi"/>
          <w:sz w:val="20"/>
          <w:szCs w:val="20"/>
        </w:rPr>
        <w:t>18.</w:t>
      </w:r>
      <w:r w:rsidRPr="00BB0149">
        <w:rPr>
          <w:rFonts w:asciiTheme="majorBidi" w:hAnsiTheme="majorBidi" w:cstheme="majorBidi"/>
          <w:sz w:val="20"/>
          <w:szCs w:val="20"/>
        </w:rPr>
        <w:tab/>
        <w:t>Mohammadi R, Karbin F, Sarayvand S, Najafi-Vasough R, Jamasbi MM, Beiranvand F. Investigating the relationship between spiritual and emotional intelligence with academic procrastination in the students of the operating room of Hamadan University of Medical Sciences. J Educ Health Promot. 2025;14:81.</w:t>
      </w:r>
    </w:p>
    <w:p w14:paraId="03691E31" w14:textId="77777777" w:rsidR="00730268" w:rsidRPr="00BB0149" w:rsidRDefault="00730268" w:rsidP="00730268">
      <w:pPr>
        <w:pStyle w:val="EndNoteBibliography"/>
        <w:spacing w:after="0"/>
        <w:rPr>
          <w:rFonts w:asciiTheme="majorBidi" w:hAnsiTheme="majorBidi" w:cstheme="majorBidi"/>
          <w:sz w:val="20"/>
          <w:szCs w:val="20"/>
        </w:rPr>
      </w:pPr>
      <w:r w:rsidRPr="00BB0149">
        <w:rPr>
          <w:rFonts w:asciiTheme="majorBidi" w:hAnsiTheme="majorBidi" w:cstheme="majorBidi"/>
          <w:i/>
          <w:iCs/>
          <w:sz w:val="20"/>
          <w:szCs w:val="20"/>
        </w:rPr>
        <w:t xml:space="preserve">DOI: </w:t>
      </w:r>
      <w:r w:rsidRPr="00BB0149">
        <w:rPr>
          <w:rFonts w:asciiTheme="majorBidi" w:hAnsiTheme="majorBidi" w:cstheme="majorBidi"/>
          <w:sz w:val="20"/>
          <w:szCs w:val="20"/>
        </w:rPr>
        <w:t>10.4103/jehp.jehp_224_24</w:t>
      </w:r>
    </w:p>
    <w:p w14:paraId="72B7FB77" w14:textId="77777777" w:rsidR="00730268" w:rsidRPr="00BB0149" w:rsidRDefault="00730268" w:rsidP="00730268">
      <w:pPr>
        <w:pStyle w:val="EndNoteBibliography"/>
        <w:spacing w:after="0"/>
        <w:rPr>
          <w:rFonts w:asciiTheme="majorBidi" w:hAnsiTheme="majorBidi" w:cstheme="majorBidi"/>
          <w:sz w:val="20"/>
          <w:szCs w:val="20"/>
        </w:rPr>
      </w:pPr>
      <w:r w:rsidRPr="00BB0149">
        <w:rPr>
          <w:rFonts w:asciiTheme="majorBidi" w:hAnsiTheme="majorBidi" w:cstheme="majorBidi"/>
          <w:sz w:val="20"/>
          <w:szCs w:val="20"/>
        </w:rPr>
        <w:t>19.</w:t>
      </w:r>
      <w:r w:rsidRPr="00BB0149">
        <w:rPr>
          <w:rFonts w:asciiTheme="majorBidi" w:hAnsiTheme="majorBidi" w:cstheme="majorBidi"/>
          <w:sz w:val="20"/>
          <w:szCs w:val="20"/>
        </w:rPr>
        <w:tab/>
        <w:t>Rad F, Savabi H. Investigation on tendency to fertility and its related social factors: a case study of married women aged 15 to 50 in Tabriz. Journal of Woman and Family Studies. 2015;3(1):127-155.</w:t>
      </w:r>
    </w:p>
    <w:p w14:paraId="1736F0E1" w14:textId="77777777" w:rsidR="00730268" w:rsidRPr="00BB0149" w:rsidRDefault="00730268" w:rsidP="00730268">
      <w:pPr>
        <w:pStyle w:val="EndNoteBibliography"/>
        <w:spacing w:after="0"/>
        <w:rPr>
          <w:rFonts w:asciiTheme="majorBidi" w:hAnsiTheme="majorBidi" w:cstheme="majorBidi"/>
          <w:sz w:val="20"/>
          <w:szCs w:val="20"/>
        </w:rPr>
      </w:pPr>
      <w:r w:rsidRPr="00BB0149">
        <w:rPr>
          <w:rFonts w:asciiTheme="majorBidi" w:hAnsiTheme="majorBidi" w:cstheme="majorBidi"/>
          <w:sz w:val="20"/>
          <w:szCs w:val="20"/>
        </w:rPr>
        <w:t>https://doi.org/10.22051/jwfs.2015.2199</w:t>
      </w:r>
    </w:p>
    <w:p w14:paraId="31C3A9E7" w14:textId="77777777" w:rsidR="00730268" w:rsidRPr="00BB0149" w:rsidRDefault="00730268" w:rsidP="00730268">
      <w:pPr>
        <w:pStyle w:val="EndNoteBibliography"/>
        <w:spacing w:after="0"/>
        <w:rPr>
          <w:rFonts w:asciiTheme="majorBidi" w:hAnsiTheme="majorBidi" w:cstheme="majorBidi"/>
          <w:sz w:val="20"/>
          <w:szCs w:val="20"/>
        </w:rPr>
      </w:pPr>
      <w:r w:rsidRPr="00BB0149">
        <w:rPr>
          <w:rFonts w:asciiTheme="majorBidi" w:hAnsiTheme="majorBidi" w:cstheme="majorBidi"/>
          <w:sz w:val="20"/>
          <w:szCs w:val="20"/>
        </w:rPr>
        <w:t>20.</w:t>
      </w:r>
      <w:r w:rsidRPr="00BB0149">
        <w:rPr>
          <w:rFonts w:asciiTheme="majorBidi" w:hAnsiTheme="majorBidi" w:cstheme="majorBidi"/>
          <w:sz w:val="20"/>
          <w:szCs w:val="20"/>
        </w:rPr>
        <w:tab/>
        <w:t>Vučenović D, Petrović M, Jelić K. Motherhood in the Making: Key Determinants of Parenthood Motivation in Young Adult Women. Psychology International. 2024;6(4):917-36.</w:t>
      </w:r>
    </w:p>
    <w:p w14:paraId="3A59C54E" w14:textId="77777777" w:rsidR="00730268" w:rsidRPr="00BB0149" w:rsidRDefault="00730268" w:rsidP="00730268">
      <w:pPr>
        <w:rPr>
          <w:rFonts w:asciiTheme="majorBidi" w:hAnsiTheme="majorBidi" w:cstheme="majorBidi"/>
          <w:color w:val="000000"/>
          <w:sz w:val="20"/>
          <w:szCs w:val="20"/>
        </w:rPr>
      </w:pPr>
      <w:hyperlink r:id="rId16" w:history="1">
        <w:r w:rsidRPr="00BB0149">
          <w:rPr>
            <w:rStyle w:val="Hyperlink"/>
            <w:rFonts w:asciiTheme="majorBidi" w:hAnsiTheme="majorBidi" w:cstheme="majorBidi"/>
            <w:sz w:val="20"/>
            <w:szCs w:val="20"/>
          </w:rPr>
          <w:t>https://doi.org/10.3390/psycholint6040059</w:t>
        </w:r>
      </w:hyperlink>
    </w:p>
    <w:p w14:paraId="20F318A1" w14:textId="77777777" w:rsidR="00730268" w:rsidRPr="00BB0149" w:rsidRDefault="00730268" w:rsidP="00730268">
      <w:pPr>
        <w:pStyle w:val="EndNoteBibliography"/>
        <w:spacing w:after="0"/>
        <w:rPr>
          <w:rFonts w:asciiTheme="majorBidi" w:hAnsiTheme="majorBidi" w:cstheme="majorBidi"/>
          <w:sz w:val="20"/>
          <w:szCs w:val="20"/>
        </w:rPr>
      </w:pPr>
      <w:r w:rsidRPr="00BB0149">
        <w:rPr>
          <w:rFonts w:asciiTheme="majorBidi" w:hAnsiTheme="majorBidi" w:cstheme="majorBidi"/>
          <w:sz w:val="20"/>
          <w:szCs w:val="20"/>
        </w:rPr>
        <w:t>21.</w:t>
      </w:r>
      <w:r w:rsidRPr="00BB0149">
        <w:rPr>
          <w:rFonts w:asciiTheme="majorBidi" w:hAnsiTheme="majorBidi" w:cstheme="majorBidi"/>
          <w:sz w:val="20"/>
          <w:szCs w:val="20"/>
        </w:rPr>
        <w:tab/>
        <w:t>Anari M, Taebi M, Tarrahi MJ, Pirhadi M. Relationship between emotional intelligence, quality of life, and infertility stigma in infertile woman: A descriptive-correlational study. Int J Reprod Biomed. 2024;22(9):739-48.</w:t>
      </w:r>
    </w:p>
    <w:p w14:paraId="2904A36B" w14:textId="77777777" w:rsidR="00730268" w:rsidRPr="00BB0149" w:rsidRDefault="00730268" w:rsidP="00730268">
      <w:pPr>
        <w:rPr>
          <w:rFonts w:asciiTheme="majorBidi" w:hAnsiTheme="majorBidi" w:cstheme="majorBidi"/>
          <w:color w:val="000000"/>
          <w:sz w:val="20"/>
          <w:szCs w:val="20"/>
        </w:rPr>
      </w:pPr>
      <w:hyperlink r:id="rId17" w:history="1">
        <w:r w:rsidRPr="00BB0149">
          <w:rPr>
            <w:rStyle w:val="Hyperlink"/>
            <w:rFonts w:asciiTheme="majorBidi" w:hAnsiTheme="majorBidi" w:cstheme="majorBidi"/>
            <w:sz w:val="20"/>
            <w:szCs w:val="20"/>
          </w:rPr>
          <w:t>https://doi.org/10.18502/ijrm.v22i9.17479</w:t>
        </w:r>
      </w:hyperlink>
    </w:p>
    <w:p w14:paraId="31FE0BED" w14:textId="77777777" w:rsidR="00730268" w:rsidRPr="00BB0149" w:rsidRDefault="00730268" w:rsidP="00730268">
      <w:pPr>
        <w:pStyle w:val="EndNoteBibliography"/>
        <w:spacing w:after="0"/>
        <w:rPr>
          <w:rFonts w:asciiTheme="majorBidi" w:hAnsiTheme="majorBidi" w:cstheme="majorBidi"/>
          <w:sz w:val="20"/>
          <w:szCs w:val="20"/>
        </w:rPr>
      </w:pPr>
      <w:r w:rsidRPr="00BB0149">
        <w:rPr>
          <w:rFonts w:asciiTheme="majorBidi" w:hAnsiTheme="majorBidi" w:cstheme="majorBidi"/>
          <w:sz w:val="20"/>
          <w:szCs w:val="20"/>
        </w:rPr>
        <w:t>22.</w:t>
      </w:r>
      <w:r w:rsidRPr="00BB0149">
        <w:rPr>
          <w:rFonts w:asciiTheme="majorBidi" w:hAnsiTheme="majorBidi" w:cstheme="majorBidi"/>
          <w:sz w:val="20"/>
          <w:szCs w:val="20"/>
        </w:rPr>
        <w:tab/>
        <w:t>Bandehelahi K, Khoshravesh S, Barati M, Tapak L. Psychological and Sociodemographic Predictors of Fertility Intention among Childbearing-Aged Women in Hamadan, West of Iran: An Application of the BASNEF Model. Korean J Fam Med. 2019;40(3):182-7.</w:t>
      </w:r>
    </w:p>
    <w:p w14:paraId="7A1C4495" w14:textId="77777777" w:rsidR="00730268" w:rsidRPr="00BB0149" w:rsidRDefault="00730268" w:rsidP="00730268">
      <w:pPr>
        <w:pStyle w:val="EndNoteBibliography"/>
        <w:spacing w:after="0"/>
        <w:rPr>
          <w:rFonts w:asciiTheme="majorBidi" w:hAnsiTheme="majorBidi" w:cstheme="majorBidi"/>
          <w:sz w:val="20"/>
          <w:szCs w:val="20"/>
        </w:rPr>
      </w:pPr>
      <w:r w:rsidRPr="00BB0149">
        <w:rPr>
          <w:rFonts w:asciiTheme="majorBidi" w:hAnsiTheme="majorBidi" w:cstheme="majorBidi"/>
          <w:sz w:val="20"/>
          <w:szCs w:val="20"/>
        </w:rPr>
        <w:t>https://doi.org/10.4082/kjfm.18.0008</w:t>
      </w:r>
    </w:p>
    <w:p w14:paraId="297FFEE4" w14:textId="77777777" w:rsidR="00730268" w:rsidRPr="00BB0149" w:rsidRDefault="00730268" w:rsidP="00730268">
      <w:pPr>
        <w:pStyle w:val="EndNoteBibliography"/>
        <w:spacing w:after="0"/>
        <w:rPr>
          <w:rFonts w:asciiTheme="majorBidi" w:hAnsiTheme="majorBidi" w:cstheme="majorBidi"/>
          <w:sz w:val="20"/>
          <w:szCs w:val="20"/>
        </w:rPr>
      </w:pPr>
      <w:r w:rsidRPr="00BB0149">
        <w:rPr>
          <w:rFonts w:asciiTheme="majorBidi" w:hAnsiTheme="majorBidi" w:cstheme="majorBidi"/>
          <w:sz w:val="20"/>
          <w:szCs w:val="20"/>
        </w:rPr>
        <w:lastRenderedPageBreak/>
        <w:t>23.</w:t>
      </w:r>
      <w:r w:rsidRPr="00BB0149">
        <w:rPr>
          <w:rFonts w:asciiTheme="majorBidi" w:hAnsiTheme="majorBidi" w:cstheme="majorBidi"/>
          <w:sz w:val="20"/>
          <w:szCs w:val="20"/>
        </w:rPr>
        <w:tab/>
        <w:t>Ghasemi J, Safizadeh M, Khajeh Z, Nakhaee N. Immediate Antecedents of Intentions for Having Children in Southeast Iranian Women. Korean J Fam Med. 2023;44(5):289-94.</w:t>
      </w:r>
    </w:p>
    <w:p w14:paraId="2E6246EC" w14:textId="77777777" w:rsidR="00730268" w:rsidRPr="00BB0149" w:rsidRDefault="00730268" w:rsidP="00730268">
      <w:pPr>
        <w:pStyle w:val="EndNoteBibliography"/>
        <w:spacing w:after="0"/>
        <w:rPr>
          <w:rFonts w:asciiTheme="majorBidi" w:hAnsiTheme="majorBidi" w:cstheme="majorBidi"/>
          <w:sz w:val="20"/>
          <w:szCs w:val="20"/>
        </w:rPr>
      </w:pPr>
      <w:r w:rsidRPr="00BB0149">
        <w:rPr>
          <w:rFonts w:asciiTheme="majorBidi" w:hAnsiTheme="majorBidi" w:cstheme="majorBidi"/>
          <w:sz w:val="20"/>
          <w:szCs w:val="20"/>
        </w:rPr>
        <w:t>https://doi.org/10.4082/kjfm.23.0048</w:t>
      </w:r>
    </w:p>
    <w:p w14:paraId="0B479A43" w14:textId="77777777" w:rsidR="00730268" w:rsidRPr="00BB0149" w:rsidRDefault="00730268" w:rsidP="00730268">
      <w:pPr>
        <w:pStyle w:val="EndNoteBibliography"/>
        <w:spacing w:after="0"/>
        <w:rPr>
          <w:rFonts w:asciiTheme="majorBidi" w:hAnsiTheme="majorBidi" w:cstheme="majorBidi"/>
          <w:sz w:val="20"/>
          <w:szCs w:val="20"/>
        </w:rPr>
      </w:pPr>
      <w:r w:rsidRPr="00BB0149">
        <w:rPr>
          <w:rFonts w:asciiTheme="majorBidi" w:hAnsiTheme="majorBidi" w:cstheme="majorBidi"/>
          <w:sz w:val="20"/>
          <w:szCs w:val="20"/>
        </w:rPr>
        <w:t>24.</w:t>
      </w:r>
      <w:r w:rsidRPr="00BB0149">
        <w:rPr>
          <w:rFonts w:asciiTheme="majorBidi" w:hAnsiTheme="majorBidi" w:cstheme="majorBidi"/>
          <w:sz w:val="20"/>
          <w:szCs w:val="20"/>
        </w:rPr>
        <w:tab/>
        <w:t>Rahbar-Zeraati A, Fathnezhad-Kazemi A, Velayati A. Determinants of childbearing intention among Iranian women: Integrating psychological, demographic, and socioeconomic factors. J Public Health Res. 2026;15(1):22799036251410258.</w:t>
      </w:r>
    </w:p>
    <w:p w14:paraId="54F5BD9A" w14:textId="69F82F8F" w:rsidR="00730268" w:rsidRDefault="00730268" w:rsidP="00730268">
      <w:pPr>
        <w:pStyle w:val="EndNoteBibliography"/>
        <w:spacing w:after="0"/>
        <w:rPr>
          <w:rFonts w:asciiTheme="majorBidi" w:hAnsiTheme="majorBidi" w:cstheme="majorBidi"/>
          <w:sz w:val="20"/>
          <w:szCs w:val="20"/>
        </w:rPr>
      </w:pPr>
      <w:r w:rsidRPr="00BB0149">
        <w:rPr>
          <w:rFonts w:asciiTheme="majorBidi" w:hAnsiTheme="majorBidi" w:cstheme="majorBidi"/>
          <w:sz w:val="20"/>
          <w:szCs w:val="20"/>
        </w:rPr>
        <w:t>https://doi.org/10.1177/22799036251410258</w:t>
      </w:r>
    </w:p>
    <w:p w14:paraId="71456C05" w14:textId="0D8061DB" w:rsidR="00CD3BA5" w:rsidRPr="00BB0149" w:rsidRDefault="00CD3BA5" w:rsidP="00730268">
      <w:pPr>
        <w:pStyle w:val="EndNoteBibliography"/>
        <w:spacing w:after="0"/>
        <w:rPr>
          <w:rFonts w:asciiTheme="majorBidi" w:hAnsiTheme="majorBidi" w:cstheme="majorBidi"/>
          <w:sz w:val="20"/>
          <w:szCs w:val="20"/>
        </w:rPr>
      </w:pPr>
      <w:r>
        <w:rPr>
          <w:rFonts w:asciiTheme="majorBidi" w:hAnsiTheme="majorBidi" w:cstheme="majorBidi"/>
          <w:sz w:val="20"/>
          <w:szCs w:val="20"/>
        </w:rPr>
        <w:t xml:space="preserve">25. </w:t>
      </w:r>
      <w:r w:rsidRPr="00CD3BA5">
        <w:rPr>
          <w:rFonts w:asciiTheme="majorBidi" w:hAnsiTheme="majorBidi" w:cstheme="majorBidi"/>
          <w:sz w:val="20"/>
          <w:szCs w:val="20"/>
        </w:rPr>
        <w:t>Eftekhari, A., Sharifi, T., Khoddami, N. et al. Factors affecting nurses’ childbearing intentions of nurses working in teaching hospitals in Yazd, Iran: a study based on theory of planned behavior. BMC Nurs 24, 883 (2025). https://doi.org/10.1186/s12912-025-03442-w</w:t>
      </w:r>
    </w:p>
    <w:p w14:paraId="72779ECD" w14:textId="3F7AED8E" w:rsidR="00730268" w:rsidRPr="00BB0149" w:rsidRDefault="00730268" w:rsidP="00730268">
      <w:pPr>
        <w:pStyle w:val="EndNoteBibliography"/>
        <w:rPr>
          <w:rFonts w:asciiTheme="majorBidi" w:hAnsiTheme="majorBidi" w:cstheme="majorBidi"/>
          <w:sz w:val="20"/>
          <w:szCs w:val="20"/>
        </w:rPr>
      </w:pPr>
      <w:r w:rsidRPr="00BB0149">
        <w:rPr>
          <w:rFonts w:asciiTheme="majorBidi" w:hAnsiTheme="majorBidi" w:cstheme="majorBidi"/>
          <w:sz w:val="20"/>
          <w:szCs w:val="20"/>
        </w:rPr>
        <w:t>2</w:t>
      </w:r>
      <w:r w:rsidR="00CD3BA5">
        <w:rPr>
          <w:rFonts w:asciiTheme="majorBidi" w:hAnsiTheme="majorBidi" w:cstheme="majorBidi"/>
          <w:sz w:val="20"/>
          <w:szCs w:val="20"/>
        </w:rPr>
        <w:t>6</w:t>
      </w:r>
      <w:r w:rsidRPr="00BB0149">
        <w:rPr>
          <w:rFonts w:asciiTheme="majorBidi" w:hAnsiTheme="majorBidi" w:cstheme="majorBidi"/>
          <w:sz w:val="20"/>
          <w:szCs w:val="20"/>
        </w:rPr>
        <w:t>.</w:t>
      </w:r>
      <w:r w:rsidRPr="00BB0149">
        <w:rPr>
          <w:rFonts w:asciiTheme="majorBidi" w:hAnsiTheme="majorBidi" w:cstheme="majorBidi"/>
          <w:sz w:val="20"/>
          <w:szCs w:val="20"/>
        </w:rPr>
        <w:tab/>
        <w:t>Bayındır A, Tosun H. A Study on Emotional Intelligence, Breastfeeding Self-Efficacy, and Prenatal Maternal Expectations in Women Attending a Pregnancy School. Journal of Intelligence. 2025;13(3):35.</w:t>
      </w:r>
    </w:p>
    <w:p w14:paraId="721400DA" w14:textId="77777777" w:rsidR="00730268" w:rsidRPr="00BB0149" w:rsidRDefault="00730268" w:rsidP="00730268">
      <w:pPr>
        <w:pStyle w:val="EndNoteBibliography"/>
        <w:rPr>
          <w:rFonts w:asciiTheme="majorBidi" w:hAnsiTheme="majorBidi" w:cstheme="majorBidi"/>
          <w:sz w:val="20"/>
          <w:szCs w:val="20"/>
        </w:rPr>
      </w:pPr>
      <w:r w:rsidRPr="00BB0149">
        <w:rPr>
          <w:rFonts w:asciiTheme="majorBidi" w:hAnsiTheme="majorBidi" w:cstheme="majorBidi"/>
          <w:sz w:val="20"/>
          <w:szCs w:val="20"/>
        </w:rPr>
        <w:t>https://doi.org/10.3390/jintelligence13030035</w:t>
      </w:r>
    </w:p>
    <w:p w14:paraId="178EB7F5" w14:textId="04719812" w:rsidR="00730268" w:rsidRDefault="00730268" w:rsidP="00730268">
      <w:pPr>
        <w:pStyle w:val="NormalWeb"/>
        <w:bidi/>
        <w:jc w:val="both"/>
        <w:rPr>
          <w:rFonts w:ascii="IRANSharp" w:hAnsi="IRANSharp" w:cs="IRANSharp"/>
          <w:sz w:val="20"/>
          <w:szCs w:val="20"/>
          <w:rtl/>
          <w:lang w:bidi="fa-IR"/>
        </w:rPr>
      </w:pPr>
      <w:r w:rsidRPr="00BB0149">
        <w:rPr>
          <w:rFonts w:asciiTheme="majorBidi" w:hAnsiTheme="majorBidi" w:cstheme="majorBidi"/>
          <w:sz w:val="20"/>
          <w:szCs w:val="20"/>
        </w:rPr>
        <w:fldChar w:fldCharType="end"/>
      </w:r>
    </w:p>
    <w:p w14:paraId="32BA8210" w14:textId="77777777" w:rsidR="002B59F0" w:rsidRDefault="002B59F0" w:rsidP="002B59F0">
      <w:pPr>
        <w:pStyle w:val="NormalWeb"/>
        <w:bidi/>
        <w:jc w:val="both"/>
        <w:rPr>
          <w:rFonts w:ascii="IRANSharp" w:hAnsi="IRANSharp" w:cs="IRANSharp"/>
          <w:sz w:val="20"/>
          <w:szCs w:val="20"/>
        </w:rPr>
      </w:pPr>
    </w:p>
    <w:p w14:paraId="32F04154" w14:textId="2B7BA14D" w:rsidR="002B59F0" w:rsidRPr="002B59F0" w:rsidRDefault="002B59F0" w:rsidP="002B59F0">
      <w:pPr>
        <w:pStyle w:val="NormalWeb"/>
        <w:bidi/>
        <w:jc w:val="both"/>
        <w:rPr>
          <w:rFonts w:ascii="IRANSharp" w:hAnsi="IRANSharp" w:cs="IRANSharp"/>
          <w:sz w:val="20"/>
          <w:szCs w:val="20"/>
          <w:rtl/>
          <w:lang w:bidi="fa-IR"/>
        </w:rPr>
      </w:pPr>
    </w:p>
    <w:p w14:paraId="623A25C1" w14:textId="5E57B188" w:rsidR="008B0C95" w:rsidRDefault="008B0C95" w:rsidP="00A92D06">
      <w:pPr>
        <w:pStyle w:val="NormalWeb"/>
        <w:bidi/>
        <w:jc w:val="both"/>
        <w:rPr>
          <w:rFonts w:ascii="IRANSharp" w:hAnsi="IRANSharp" w:cs="IRANSharp"/>
          <w:rtl/>
        </w:rPr>
      </w:pPr>
    </w:p>
    <w:p w14:paraId="6542A9E3" w14:textId="77777777" w:rsidR="008B0C95" w:rsidRDefault="008B0C95">
      <w:pPr>
        <w:rPr>
          <w:rFonts w:ascii="IRANSharp" w:eastAsia="Times New Roman" w:hAnsi="IRANSharp" w:cs="IRANSharp"/>
          <w:sz w:val="24"/>
          <w:szCs w:val="24"/>
          <w:rtl/>
        </w:rPr>
      </w:pPr>
      <w:r>
        <w:rPr>
          <w:rFonts w:ascii="IRANSharp" w:hAnsi="IRANSharp" w:cs="IRANSharp"/>
          <w:rtl/>
        </w:rPr>
        <w:br w:type="page"/>
      </w:r>
    </w:p>
    <w:p w14:paraId="0DDDDCF7" w14:textId="77777777" w:rsidR="008B0C95" w:rsidRPr="00CC62FF" w:rsidRDefault="008B0C95" w:rsidP="008B0C95">
      <w:pPr>
        <w:pStyle w:val="NormalWeb"/>
        <w:bidi/>
        <w:jc w:val="center"/>
        <w:rPr>
          <w:rFonts w:ascii="IRANSharp" w:hAnsi="IRANSharp" w:cs="IRANSharp"/>
          <w:b/>
          <w:bCs/>
          <w:sz w:val="20"/>
          <w:szCs w:val="20"/>
        </w:rPr>
      </w:pPr>
      <w:r w:rsidRPr="00CC62FF">
        <w:rPr>
          <w:rFonts w:ascii="IRANSharp" w:hAnsi="IRANSharp" w:cs="IRANSharp"/>
          <w:b/>
          <w:bCs/>
          <w:sz w:val="20"/>
          <w:szCs w:val="20"/>
          <w:rtl/>
        </w:rPr>
        <w:lastRenderedPageBreak/>
        <w:t xml:space="preserve">جدول </w:t>
      </w:r>
      <w:r w:rsidRPr="00CC62FF">
        <w:rPr>
          <w:rFonts w:ascii="IRANSharp" w:hAnsi="IRANSharp" w:cs="IRANSharp"/>
          <w:b/>
          <w:bCs/>
          <w:sz w:val="20"/>
          <w:szCs w:val="20"/>
          <w:rtl/>
          <w:lang w:bidi="fa-IR"/>
        </w:rPr>
        <w:t xml:space="preserve">۱. </w:t>
      </w:r>
      <w:r w:rsidRPr="00CC62FF">
        <w:rPr>
          <w:rFonts w:ascii="IRANSharp" w:hAnsi="IRANSharp" w:cs="IRANSharp"/>
          <w:b/>
          <w:bCs/>
          <w:sz w:val="20"/>
          <w:szCs w:val="20"/>
          <w:rtl/>
        </w:rPr>
        <w:t>توصیف ویژگی‌های جمعیت‌شناختی شرکت‌کنندگان در مطالعه</w:t>
      </w:r>
      <w:r w:rsidRPr="00CC62FF">
        <w:rPr>
          <w:rFonts w:ascii="IRANSharp" w:hAnsi="IRANSharp" w:cs="IRANSharp"/>
          <w:b/>
          <w:bCs/>
          <w:sz w:val="20"/>
          <w:szCs w:val="20"/>
        </w:rPr>
        <w:t xml:space="preserve"> </w:t>
      </w:r>
      <w:r w:rsidRPr="00CC62FF">
        <w:rPr>
          <w:rFonts w:ascii="IRANSharp" w:hAnsi="IRANSharp" w:cs="IRANSharp"/>
          <w:b/>
          <w:bCs/>
          <w:sz w:val="20"/>
          <w:szCs w:val="20"/>
          <w:rtl/>
          <w:lang w:bidi="fa-IR"/>
        </w:rPr>
        <w:t>(</w:t>
      </w:r>
      <w:r w:rsidRPr="00CC62FF">
        <w:rPr>
          <w:rFonts w:ascii="IRANSharp" w:hAnsi="IRANSharp" w:cs="IRANSharp"/>
          <w:b/>
          <w:bCs/>
          <w:sz w:val="20"/>
          <w:szCs w:val="20"/>
        </w:rPr>
        <w:t>N=197</w:t>
      </w:r>
      <w:r w:rsidRPr="00CC62FF">
        <w:rPr>
          <w:rFonts w:ascii="IRANSharp" w:hAnsi="IRANSharp" w:cs="IRANSharp"/>
          <w:b/>
          <w:bCs/>
          <w:sz w:val="20"/>
          <w:szCs w:val="20"/>
          <w:rtl/>
          <w:lang w:bidi="fa-IR"/>
        </w:rPr>
        <w:t>)</w:t>
      </w:r>
    </w:p>
    <w:tbl>
      <w:tblPr>
        <w:bidiVisual/>
        <w:tblW w:w="10255" w:type="dxa"/>
        <w:tblInd w:w="-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85"/>
        <w:gridCol w:w="2120"/>
        <w:gridCol w:w="2350"/>
        <w:gridCol w:w="3000"/>
      </w:tblGrid>
      <w:tr w:rsidR="008B0C95" w:rsidRPr="00CC62FF" w14:paraId="06E4FF66" w14:textId="77777777" w:rsidTr="00A23CE5">
        <w:trPr>
          <w:trHeight w:val="20"/>
        </w:trPr>
        <w:tc>
          <w:tcPr>
            <w:tcW w:w="4905" w:type="dxa"/>
            <w:gridSpan w:val="2"/>
            <w:vAlign w:val="center"/>
          </w:tcPr>
          <w:p w14:paraId="1372A78E" w14:textId="77777777" w:rsidR="008B0C95" w:rsidRPr="00CC62FF" w:rsidRDefault="008B0C95" w:rsidP="00A23CE5">
            <w:pPr>
              <w:pStyle w:val="NormalWeb"/>
              <w:bidi/>
              <w:spacing w:before="0" w:beforeAutospacing="0" w:after="0" w:afterAutospacing="0"/>
              <w:jc w:val="center"/>
              <w:rPr>
                <w:rFonts w:ascii="IRANSharp" w:hAnsi="IRANSharp" w:cs="IRANSharp"/>
                <w:b/>
                <w:bCs/>
                <w:sz w:val="18"/>
                <w:szCs w:val="18"/>
                <w:rtl/>
              </w:rPr>
            </w:pPr>
            <w:r w:rsidRPr="00CC62FF">
              <w:rPr>
                <w:rFonts w:ascii="IRANSharp" w:hAnsi="IRANSharp" w:cs="IRANSharp"/>
                <w:b/>
                <w:bCs/>
                <w:sz w:val="18"/>
                <w:szCs w:val="18"/>
                <w:rtl/>
              </w:rPr>
              <w:t>ویژگی‌های جمعیت‌شناختی</w:t>
            </w:r>
          </w:p>
        </w:tc>
        <w:tc>
          <w:tcPr>
            <w:tcW w:w="2350" w:type="dxa"/>
            <w:vAlign w:val="center"/>
          </w:tcPr>
          <w:p w14:paraId="3092B26D" w14:textId="77777777" w:rsidR="008B0C95" w:rsidRPr="00CC62FF" w:rsidRDefault="008B0C95" w:rsidP="00A23CE5">
            <w:pPr>
              <w:pStyle w:val="NormalWeb"/>
              <w:bidi/>
              <w:spacing w:before="0" w:beforeAutospacing="0" w:after="0" w:afterAutospacing="0"/>
              <w:jc w:val="center"/>
              <w:rPr>
                <w:rFonts w:ascii="IRANSharp" w:hAnsi="IRANSharp" w:cs="IRANSharp"/>
                <w:sz w:val="18"/>
                <w:szCs w:val="18"/>
                <w:rtl/>
              </w:rPr>
            </w:pPr>
            <w:r w:rsidRPr="00CC62FF">
              <w:rPr>
                <w:rFonts w:ascii="IRANSharp" w:hAnsi="IRANSharp" w:cs="IRANSharp"/>
                <w:sz w:val="18"/>
                <w:szCs w:val="18"/>
                <w:rtl/>
              </w:rPr>
              <w:t>تعداد</w:t>
            </w:r>
          </w:p>
        </w:tc>
        <w:tc>
          <w:tcPr>
            <w:tcW w:w="3000" w:type="dxa"/>
            <w:vAlign w:val="center"/>
          </w:tcPr>
          <w:p w14:paraId="06D3D026" w14:textId="77777777" w:rsidR="008B0C95" w:rsidRPr="00CC62FF" w:rsidRDefault="008B0C95" w:rsidP="00A23CE5">
            <w:pPr>
              <w:pStyle w:val="NormalWeb"/>
              <w:bidi/>
              <w:spacing w:before="0" w:beforeAutospacing="0" w:after="0" w:afterAutospacing="0"/>
              <w:jc w:val="center"/>
              <w:rPr>
                <w:rFonts w:ascii="IRANSharp" w:hAnsi="IRANSharp" w:cs="IRANSharp"/>
                <w:sz w:val="18"/>
                <w:szCs w:val="18"/>
                <w:rtl/>
              </w:rPr>
            </w:pPr>
            <w:r w:rsidRPr="00CC62FF">
              <w:rPr>
                <w:rFonts w:ascii="IRANSharp" w:hAnsi="IRANSharp" w:cs="IRANSharp"/>
                <w:sz w:val="18"/>
                <w:szCs w:val="18"/>
                <w:rtl/>
              </w:rPr>
              <w:t>درصد</w:t>
            </w:r>
          </w:p>
        </w:tc>
      </w:tr>
      <w:tr w:rsidR="008B0C95" w:rsidRPr="00CC62FF" w14:paraId="15D2D135" w14:textId="77777777" w:rsidTr="00A23CE5">
        <w:trPr>
          <w:trHeight w:val="20"/>
        </w:trPr>
        <w:tc>
          <w:tcPr>
            <w:tcW w:w="2785" w:type="dxa"/>
            <w:vMerge w:val="restart"/>
            <w:vAlign w:val="center"/>
          </w:tcPr>
          <w:p w14:paraId="1A26AB5F" w14:textId="77777777" w:rsidR="008B0C95" w:rsidRPr="00CC62FF" w:rsidRDefault="008B0C95" w:rsidP="00A23CE5">
            <w:pPr>
              <w:pStyle w:val="NormalWeb"/>
              <w:bidi/>
              <w:spacing w:before="0" w:beforeAutospacing="0" w:after="0" w:afterAutospacing="0"/>
              <w:jc w:val="center"/>
              <w:rPr>
                <w:rFonts w:ascii="IRANSharp" w:hAnsi="IRANSharp" w:cs="IRANSharp"/>
                <w:sz w:val="18"/>
                <w:szCs w:val="18"/>
                <w:rtl/>
              </w:rPr>
            </w:pPr>
            <w:r w:rsidRPr="00CC62FF">
              <w:rPr>
                <w:rStyle w:val="Strong"/>
                <w:rFonts w:ascii="IRANSharp" w:hAnsi="IRANSharp" w:cs="IRANSharp"/>
                <w:sz w:val="18"/>
                <w:szCs w:val="18"/>
                <w:rtl/>
              </w:rPr>
              <w:t>وضعیت شغلی</w:t>
            </w:r>
          </w:p>
          <w:p w14:paraId="588921A5" w14:textId="77777777" w:rsidR="008B0C95" w:rsidRPr="00CC62FF" w:rsidRDefault="008B0C95" w:rsidP="00A23CE5">
            <w:pPr>
              <w:pStyle w:val="NormalWeb"/>
              <w:bidi/>
              <w:spacing w:before="0" w:beforeAutospacing="0" w:after="0" w:afterAutospacing="0"/>
              <w:jc w:val="center"/>
              <w:rPr>
                <w:rFonts w:ascii="IRANSharp" w:hAnsi="IRANSharp" w:cs="IRANSharp"/>
                <w:sz w:val="18"/>
                <w:szCs w:val="18"/>
                <w:rtl/>
              </w:rPr>
            </w:pPr>
          </w:p>
        </w:tc>
        <w:tc>
          <w:tcPr>
            <w:tcW w:w="2120" w:type="dxa"/>
            <w:vAlign w:val="center"/>
          </w:tcPr>
          <w:p w14:paraId="1FDC9162" w14:textId="77777777" w:rsidR="008B0C95" w:rsidRPr="00CC62FF" w:rsidRDefault="008B0C95" w:rsidP="00A23CE5">
            <w:pPr>
              <w:pStyle w:val="NormalWeb"/>
              <w:bidi/>
              <w:spacing w:before="0" w:beforeAutospacing="0" w:after="0" w:afterAutospacing="0"/>
              <w:jc w:val="center"/>
              <w:rPr>
                <w:rFonts w:ascii="IRANSharp" w:hAnsi="IRANSharp" w:cs="IRANSharp"/>
                <w:sz w:val="16"/>
                <w:szCs w:val="16"/>
                <w:rtl/>
                <w:lang w:bidi="fa-IR"/>
              </w:rPr>
            </w:pPr>
            <w:r w:rsidRPr="00CC62FF">
              <w:rPr>
                <w:rFonts w:ascii="IRANSharp" w:hAnsi="IRANSharp" w:cs="IRANSharp"/>
                <w:sz w:val="16"/>
                <w:szCs w:val="16"/>
                <w:rtl/>
                <w:lang w:bidi="fa-IR"/>
              </w:rPr>
              <w:t>عضو هیئت علمی</w:t>
            </w:r>
          </w:p>
        </w:tc>
        <w:tc>
          <w:tcPr>
            <w:tcW w:w="2350" w:type="dxa"/>
            <w:vAlign w:val="center"/>
          </w:tcPr>
          <w:p w14:paraId="6BC2194B" w14:textId="77777777" w:rsidR="008B0C95" w:rsidRPr="00CC62FF" w:rsidRDefault="008B0C95" w:rsidP="00A23CE5">
            <w:pPr>
              <w:pStyle w:val="NormalWeb"/>
              <w:bidi/>
              <w:spacing w:before="0" w:beforeAutospacing="0" w:after="0" w:afterAutospacing="0"/>
              <w:jc w:val="center"/>
              <w:rPr>
                <w:rFonts w:ascii="IRANSharp" w:hAnsi="IRANSharp" w:cs="IRANSharp"/>
                <w:rtl/>
              </w:rPr>
            </w:pPr>
            <w:r w:rsidRPr="00CC62FF">
              <w:rPr>
                <w:rFonts w:ascii="IRANSharp" w:hAnsi="IRANSharp" w:cs="IRANSharp"/>
                <w:sz w:val="16"/>
                <w:szCs w:val="16"/>
                <w:rtl/>
                <w:lang w:bidi="fa-IR"/>
              </w:rPr>
              <w:t>۴۲</w:t>
            </w:r>
          </w:p>
        </w:tc>
        <w:tc>
          <w:tcPr>
            <w:tcW w:w="3000" w:type="dxa"/>
            <w:vAlign w:val="center"/>
          </w:tcPr>
          <w:p w14:paraId="10513109" w14:textId="72419B59" w:rsidR="008B0C95" w:rsidRPr="00CC62FF" w:rsidRDefault="00CC1C72" w:rsidP="00A23CE5">
            <w:pPr>
              <w:pStyle w:val="NormalWeb"/>
              <w:bidi/>
              <w:spacing w:before="0" w:beforeAutospacing="0" w:after="0" w:afterAutospacing="0"/>
              <w:jc w:val="center"/>
              <w:rPr>
                <w:rFonts w:ascii="IRANSharp" w:hAnsi="IRANSharp" w:cs="IRANSharp"/>
                <w:rtl/>
              </w:rPr>
            </w:pPr>
            <w:r>
              <w:rPr>
                <w:rFonts w:ascii="IRANSharp" w:hAnsi="IRANSharp" w:cs="IRANSharp" w:hint="cs"/>
                <w:sz w:val="16"/>
                <w:szCs w:val="16"/>
                <w:rtl/>
              </w:rPr>
              <w:t>3/21</w:t>
            </w:r>
            <w:r w:rsidR="008B0C95" w:rsidRPr="00CC62FF">
              <w:rPr>
                <w:rFonts w:ascii="IRANSharp" w:hAnsi="IRANSharp" w:cs="IRANSharp"/>
                <w:sz w:val="16"/>
                <w:szCs w:val="16"/>
                <w:rtl/>
              </w:rPr>
              <w:t>٪</w:t>
            </w:r>
          </w:p>
        </w:tc>
      </w:tr>
      <w:tr w:rsidR="008B0C95" w:rsidRPr="00CC62FF" w14:paraId="2AC00392" w14:textId="77777777" w:rsidTr="00A23CE5">
        <w:trPr>
          <w:trHeight w:val="20"/>
        </w:trPr>
        <w:tc>
          <w:tcPr>
            <w:tcW w:w="2785" w:type="dxa"/>
            <w:vMerge/>
            <w:vAlign w:val="center"/>
          </w:tcPr>
          <w:p w14:paraId="53B094CD" w14:textId="77777777" w:rsidR="008B0C95" w:rsidRPr="00CC62FF" w:rsidRDefault="008B0C95" w:rsidP="00A23CE5">
            <w:pPr>
              <w:pStyle w:val="NormalWeb"/>
              <w:bidi/>
              <w:spacing w:before="0" w:beforeAutospacing="0" w:after="0" w:afterAutospacing="0"/>
              <w:jc w:val="center"/>
              <w:rPr>
                <w:rFonts w:ascii="IRANSharp" w:hAnsi="IRANSharp" w:cs="IRANSharp"/>
                <w:sz w:val="18"/>
                <w:szCs w:val="18"/>
                <w:rtl/>
              </w:rPr>
            </w:pPr>
          </w:p>
        </w:tc>
        <w:tc>
          <w:tcPr>
            <w:tcW w:w="2120" w:type="dxa"/>
            <w:vAlign w:val="center"/>
          </w:tcPr>
          <w:p w14:paraId="38495F4E" w14:textId="77777777" w:rsidR="008B0C95" w:rsidRPr="00CC62FF" w:rsidRDefault="008B0C95" w:rsidP="00A23CE5">
            <w:pPr>
              <w:pStyle w:val="NormalWeb"/>
              <w:bidi/>
              <w:spacing w:before="0" w:beforeAutospacing="0" w:after="0" w:afterAutospacing="0"/>
              <w:jc w:val="center"/>
              <w:rPr>
                <w:rFonts w:ascii="IRANSharp" w:hAnsi="IRANSharp" w:cs="IRANSharp"/>
                <w:sz w:val="16"/>
                <w:szCs w:val="16"/>
                <w:rtl/>
              </w:rPr>
            </w:pPr>
            <w:r w:rsidRPr="00CC62FF">
              <w:rPr>
                <w:rFonts w:ascii="IRANSharp" w:hAnsi="IRANSharp" w:cs="IRANSharp"/>
                <w:sz w:val="16"/>
                <w:szCs w:val="16"/>
                <w:rtl/>
              </w:rPr>
              <w:t>کارمند</w:t>
            </w:r>
          </w:p>
        </w:tc>
        <w:tc>
          <w:tcPr>
            <w:tcW w:w="2350" w:type="dxa"/>
            <w:vAlign w:val="center"/>
          </w:tcPr>
          <w:p w14:paraId="71D9FD36" w14:textId="77777777" w:rsidR="008B0C95" w:rsidRPr="00CC62FF" w:rsidRDefault="008B0C95" w:rsidP="00A23CE5">
            <w:pPr>
              <w:pStyle w:val="NormalWeb"/>
              <w:bidi/>
              <w:spacing w:before="0" w:beforeAutospacing="0" w:after="0" w:afterAutospacing="0"/>
              <w:jc w:val="center"/>
              <w:rPr>
                <w:rFonts w:ascii="IRANSharp" w:hAnsi="IRANSharp" w:cs="IRANSharp"/>
                <w:rtl/>
              </w:rPr>
            </w:pPr>
            <w:r w:rsidRPr="00CC62FF">
              <w:rPr>
                <w:rFonts w:ascii="IRANSharp" w:hAnsi="IRANSharp" w:cs="IRANSharp"/>
                <w:sz w:val="16"/>
                <w:szCs w:val="16"/>
                <w:rtl/>
              </w:rPr>
              <w:t>۱۵۵</w:t>
            </w:r>
          </w:p>
        </w:tc>
        <w:tc>
          <w:tcPr>
            <w:tcW w:w="3000" w:type="dxa"/>
            <w:vAlign w:val="center"/>
          </w:tcPr>
          <w:p w14:paraId="52D40491" w14:textId="6F9C209E" w:rsidR="008B0C95" w:rsidRPr="00CC62FF" w:rsidRDefault="00CC1C72" w:rsidP="00A23CE5">
            <w:pPr>
              <w:pStyle w:val="NormalWeb"/>
              <w:bidi/>
              <w:spacing w:before="0" w:beforeAutospacing="0" w:after="0" w:afterAutospacing="0"/>
              <w:jc w:val="center"/>
              <w:rPr>
                <w:rFonts w:ascii="IRANSharp" w:hAnsi="IRANSharp" w:cs="IRANSharp"/>
                <w:rtl/>
              </w:rPr>
            </w:pPr>
            <w:r>
              <w:rPr>
                <w:rFonts w:ascii="IRANSharp" w:hAnsi="IRANSharp" w:cs="IRANSharp" w:hint="cs"/>
                <w:sz w:val="16"/>
                <w:szCs w:val="16"/>
                <w:rtl/>
              </w:rPr>
              <w:t>7/78</w:t>
            </w:r>
            <w:r w:rsidR="008B0C95" w:rsidRPr="00CC62FF">
              <w:rPr>
                <w:rFonts w:ascii="IRANSharp" w:hAnsi="IRANSharp" w:cs="IRANSharp"/>
                <w:sz w:val="16"/>
                <w:szCs w:val="16"/>
                <w:rtl/>
              </w:rPr>
              <w:t>٪</w:t>
            </w:r>
          </w:p>
        </w:tc>
      </w:tr>
      <w:tr w:rsidR="008B0C95" w:rsidRPr="00CC62FF" w14:paraId="1ABF8763" w14:textId="77777777" w:rsidTr="00A23CE5">
        <w:trPr>
          <w:trHeight w:val="20"/>
        </w:trPr>
        <w:tc>
          <w:tcPr>
            <w:tcW w:w="2785" w:type="dxa"/>
            <w:vMerge w:val="restart"/>
            <w:vAlign w:val="center"/>
          </w:tcPr>
          <w:p w14:paraId="2355CA2A" w14:textId="77777777" w:rsidR="008B0C95" w:rsidRPr="00CC62FF" w:rsidRDefault="008B0C95" w:rsidP="00A23CE5">
            <w:pPr>
              <w:pStyle w:val="NormalWeb"/>
              <w:bidi/>
              <w:spacing w:before="0" w:beforeAutospacing="0" w:after="0" w:afterAutospacing="0"/>
              <w:jc w:val="center"/>
              <w:rPr>
                <w:rFonts w:ascii="IRANSharp" w:hAnsi="IRANSharp" w:cs="IRANSharp"/>
                <w:sz w:val="18"/>
                <w:szCs w:val="18"/>
                <w:rtl/>
              </w:rPr>
            </w:pPr>
            <w:r w:rsidRPr="00CC62FF">
              <w:rPr>
                <w:rStyle w:val="Strong"/>
                <w:rFonts w:ascii="IRANSharp" w:hAnsi="IRANSharp" w:cs="IRANSharp"/>
                <w:sz w:val="18"/>
                <w:szCs w:val="18"/>
                <w:rtl/>
              </w:rPr>
              <w:t>سابقه کاری (سال)</w:t>
            </w:r>
          </w:p>
        </w:tc>
        <w:tc>
          <w:tcPr>
            <w:tcW w:w="2120" w:type="dxa"/>
            <w:vAlign w:val="center"/>
          </w:tcPr>
          <w:p w14:paraId="2D3963BB" w14:textId="77777777" w:rsidR="008B0C95" w:rsidRPr="00CC62FF" w:rsidRDefault="008B0C95" w:rsidP="00A23CE5">
            <w:pPr>
              <w:pStyle w:val="NormalWeb"/>
              <w:bidi/>
              <w:spacing w:before="0" w:beforeAutospacing="0" w:after="0" w:afterAutospacing="0"/>
              <w:jc w:val="center"/>
              <w:rPr>
                <w:rFonts w:ascii="IRANSharp" w:hAnsi="IRANSharp" w:cs="IRANSharp"/>
                <w:sz w:val="16"/>
                <w:szCs w:val="16"/>
                <w:rtl/>
              </w:rPr>
            </w:pPr>
            <w:r w:rsidRPr="00CC62FF">
              <w:rPr>
                <w:rFonts w:ascii="IRANSharp" w:hAnsi="IRANSharp" w:cs="IRANSharp"/>
                <w:sz w:val="16"/>
                <w:szCs w:val="16"/>
                <w:rtl/>
                <w:lang w:bidi="fa-IR"/>
              </w:rPr>
              <w:t>۱۰–۱</w:t>
            </w:r>
          </w:p>
        </w:tc>
        <w:tc>
          <w:tcPr>
            <w:tcW w:w="2350" w:type="dxa"/>
            <w:vAlign w:val="center"/>
          </w:tcPr>
          <w:p w14:paraId="0DB3D8CD" w14:textId="77777777" w:rsidR="008B0C95" w:rsidRPr="00CC62FF" w:rsidRDefault="008B0C95" w:rsidP="00A23CE5">
            <w:pPr>
              <w:pStyle w:val="NormalWeb"/>
              <w:bidi/>
              <w:spacing w:before="0" w:beforeAutospacing="0" w:after="0" w:afterAutospacing="0"/>
              <w:jc w:val="center"/>
              <w:rPr>
                <w:rFonts w:ascii="IRANSharp" w:hAnsi="IRANSharp" w:cs="IRANSharp"/>
                <w:rtl/>
              </w:rPr>
            </w:pPr>
            <w:r w:rsidRPr="00CC62FF">
              <w:rPr>
                <w:rFonts w:ascii="IRANSharp" w:hAnsi="IRANSharp" w:cs="IRANSharp"/>
                <w:sz w:val="16"/>
                <w:szCs w:val="16"/>
                <w:rtl/>
              </w:rPr>
              <w:t>۹۱</w:t>
            </w:r>
          </w:p>
        </w:tc>
        <w:tc>
          <w:tcPr>
            <w:tcW w:w="3000" w:type="dxa"/>
            <w:vAlign w:val="center"/>
          </w:tcPr>
          <w:p w14:paraId="4790D81C" w14:textId="008E2CB4" w:rsidR="008B0C95" w:rsidRPr="00CC62FF" w:rsidRDefault="00CC1C72" w:rsidP="00A23CE5">
            <w:pPr>
              <w:pStyle w:val="NormalWeb"/>
              <w:bidi/>
              <w:spacing w:before="0" w:beforeAutospacing="0" w:after="0" w:afterAutospacing="0"/>
              <w:jc w:val="center"/>
              <w:rPr>
                <w:rFonts w:ascii="IRANSharp" w:hAnsi="IRANSharp" w:cs="IRANSharp"/>
                <w:rtl/>
              </w:rPr>
            </w:pPr>
            <w:r>
              <w:rPr>
                <w:rFonts w:ascii="IRANSharp" w:hAnsi="IRANSharp" w:cs="IRANSharp" w:hint="cs"/>
                <w:sz w:val="16"/>
                <w:szCs w:val="16"/>
                <w:rtl/>
              </w:rPr>
              <w:t>2/46</w:t>
            </w:r>
            <w:r w:rsidR="008B0C95" w:rsidRPr="00CC62FF">
              <w:rPr>
                <w:rFonts w:ascii="IRANSharp" w:hAnsi="IRANSharp" w:cs="IRANSharp"/>
                <w:sz w:val="16"/>
                <w:szCs w:val="16"/>
                <w:rtl/>
              </w:rPr>
              <w:t>٪</w:t>
            </w:r>
          </w:p>
        </w:tc>
      </w:tr>
      <w:tr w:rsidR="008B0C95" w:rsidRPr="00CC62FF" w14:paraId="7C9F2292" w14:textId="77777777" w:rsidTr="00A23CE5">
        <w:trPr>
          <w:trHeight w:val="20"/>
        </w:trPr>
        <w:tc>
          <w:tcPr>
            <w:tcW w:w="2785" w:type="dxa"/>
            <w:vMerge/>
            <w:vAlign w:val="center"/>
          </w:tcPr>
          <w:p w14:paraId="40B992F1" w14:textId="77777777" w:rsidR="008B0C95" w:rsidRPr="00CC62FF" w:rsidRDefault="008B0C95" w:rsidP="00A23CE5">
            <w:pPr>
              <w:pStyle w:val="NormalWeb"/>
              <w:bidi/>
              <w:spacing w:before="0" w:beforeAutospacing="0" w:after="0" w:afterAutospacing="0"/>
              <w:jc w:val="center"/>
              <w:rPr>
                <w:rFonts w:ascii="IRANSharp" w:hAnsi="IRANSharp" w:cs="IRANSharp"/>
                <w:sz w:val="18"/>
                <w:szCs w:val="18"/>
                <w:rtl/>
              </w:rPr>
            </w:pPr>
          </w:p>
        </w:tc>
        <w:tc>
          <w:tcPr>
            <w:tcW w:w="2120" w:type="dxa"/>
            <w:vAlign w:val="center"/>
          </w:tcPr>
          <w:p w14:paraId="2A470750" w14:textId="77777777" w:rsidR="008B0C95" w:rsidRPr="00CC62FF" w:rsidRDefault="008B0C95" w:rsidP="00A23CE5">
            <w:pPr>
              <w:pStyle w:val="NormalWeb"/>
              <w:bidi/>
              <w:spacing w:before="0" w:beforeAutospacing="0" w:after="0" w:afterAutospacing="0"/>
              <w:jc w:val="center"/>
              <w:rPr>
                <w:rFonts w:ascii="IRANSharp" w:hAnsi="IRANSharp" w:cs="IRANSharp"/>
                <w:sz w:val="16"/>
                <w:szCs w:val="16"/>
                <w:rtl/>
              </w:rPr>
            </w:pPr>
            <w:r w:rsidRPr="00CC62FF">
              <w:rPr>
                <w:rFonts w:ascii="IRANSharp" w:hAnsi="IRANSharp" w:cs="IRANSharp"/>
                <w:sz w:val="16"/>
                <w:szCs w:val="16"/>
                <w:rtl/>
                <w:lang w:bidi="fa-IR"/>
              </w:rPr>
              <w:t>۲۰</w:t>
            </w:r>
            <w:r w:rsidRPr="00CC62FF">
              <w:rPr>
                <w:rFonts w:ascii="IRANSharp" w:hAnsi="IRANSharp" w:cs="IRANSharp"/>
                <w:sz w:val="16"/>
                <w:szCs w:val="16"/>
              </w:rPr>
              <w:t>–</w:t>
            </w:r>
            <w:r w:rsidRPr="00CC62FF">
              <w:rPr>
                <w:rFonts w:ascii="IRANSharp" w:hAnsi="IRANSharp" w:cs="IRANSharp"/>
                <w:sz w:val="16"/>
                <w:szCs w:val="16"/>
                <w:rtl/>
                <w:lang w:bidi="fa-IR"/>
              </w:rPr>
              <w:t>۱۱</w:t>
            </w:r>
          </w:p>
        </w:tc>
        <w:tc>
          <w:tcPr>
            <w:tcW w:w="2350" w:type="dxa"/>
            <w:vAlign w:val="center"/>
          </w:tcPr>
          <w:p w14:paraId="01F040CA" w14:textId="77777777" w:rsidR="008B0C95" w:rsidRPr="00CC62FF" w:rsidRDefault="008B0C95" w:rsidP="00A23CE5">
            <w:pPr>
              <w:pStyle w:val="NormalWeb"/>
              <w:bidi/>
              <w:spacing w:before="0" w:beforeAutospacing="0" w:after="0" w:afterAutospacing="0"/>
              <w:jc w:val="center"/>
              <w:rPr>
                <w:rFonts w:ascii="IRANSharp" w:hAnsi="IRANSharp" w:cs="IRANSharp"/>
                <w:rtl/>
              </w:rPr>
            </w:pPr>
            <w:r w:rsidRPr="00CC62FF">
              <w:rPr>
                <w:rFonts w:ascii="IRANSharp" w:hAnsi="IRANSharp" w:cs="IRANSharp"/>
                <w:sz w:val="16"/>
                <w:szCs w:val="16"/>
                <w:rtl/>
              </w:rPr>
              <w:t>۶۰</w:t>
            </w:r>
          </w:p>
        </w:tc>
        <w:tc>
          <w:tcPr>
            <w:tcW w:w="3000" w:type="dxa"/>
            <w:vAlign w:val="center"/>
          </w:tcPr>
          <w:p w14:paraId="78F225C0" w14:textId="65CFF551" w:rsidR="008B0C95" w:rsidRPr="00CC62FF" w:rsidRDefault="00CC1C72" w:rsidP="00A23CE5">
            <w:pPr>
              <w:pStyle w:val="NormalWeb"/>
              <w:bidi/>
              <w:spacing w:before="0" w:beforeAutospacing="0" w:after="0" w:afterAutospacing="0"/>
              <w:jc w:val="center"/>
              <w:rPr>
                <w:rFonts w:ascii="IRANSharp" w:hAnsi="IRANSharp" w:cs="IRANSharp"/>
                <w:rtl/>
              </w:rPr>
            </w:pPr>
            <w:r>
              <w:rPr>
                <w:rFonts w:ascii="IRANSharp" w:hAnsi="IRANSharp" w:cs="IRANSharp" w:hint="cs"/>
                <w:sz w:val="16"/>
                <w:szCs w:val="16"/>
                <w:rtl/>
              </w:rPr>
              <w:t>5/30</w:t>
            </w:r>
            <w:r w:rsidR="008B0C95" w:rsidRPr="00CC62FF">
              <w:rPr>
                <w:rFonts w:ascii="IRANSharp" w:hAnsi="IRANSharp" w:cs="IRANSharp"/>
                <w:sz w:val="16"/>
                <w:szCs w:val="16"/>
                <w:rtl/>
              </w:rPr>
              <w:t>٪</w:t>
            </w:r>
          </w:p>
        </w:tc>
      </w:tr>
      <w:tr w:rsidR="008B0C95" w:rsidRPr="00CC62FF" w14:paraId="6EC2EEB7" w14:textId="77777777" w:rsidTr="00A23CE5">
        <w:trPr>
          <w:trHeight w:val="20"/>
        </w:trPr>
        <w:tc>
          <w:tcPr>
            <w:tcW w:w="2785" w:type="dxa"/>
            <w:vMerge/>
            <w:vAlign w:val="center"/>
          </w:tcPr>
          <w:p w14:paraId="7FFE3A7D" w14:textId="77777777" w:rsidR="008B0C95" w:rsidRPr="00CC62FF" w:rsidRDefault="008B0C95" w:rsidP="00A23CE5">
            <w:pPr>
              <w:pStyle w:val="NormalWeb"/>
              <w:bidi/>
              <w:spacing w:before="0" w:beforeAutospacing="0" w:after="0" w:afterAutospacing="0"/>
              <w:jc w:val="center"/>
              <w:rPr>
                <w:rFonts w:ascii="IRANSharp" w:hAnsi="IRANSharp" w:cs="IRANSharp"/>
                <w:sz w:val="18"/>
                <w:szCs w:val="18"/>
                <w:rtl/>
              </w:rPr>
            </w:pPr>
          </w:p>
        </w:tc>
        <w:tc>
          <w:tcPr>
            <w:tcW w:w="2120" w:type="dxa"/>
            <w:vAlign w:val="center"/>
          </w:tcPr>
          <w:p w14:paraId="5716CC90" w14:textId="77777777" w:rsidR="008B0C95" w:rsidRPr="00CC62FF" w:rsidRDefault="008B0C95" w:rsidP="00A23CE5">
            <w:pPr>
              <w:pStyle w:val="NormalWeb"/>
              <w:bidi/>
              <w:spacing w:before="0" w:beforeAutospacing="0" w:after="0" w:afterAutospacing="0"/>
              <w:jc w:val="center"/>
              <w:rPr>
                <w:rFonts w:ascii="IRANSharp" w:hAnsi="IRANSharp" w:cs="IRANSharp"/>
                <w:sz w:val="16"/>
                <w:szCs w:val="16"/>
                <w:rtl/>
              </w:rPr>
            </w:pPr>
            <w:r w:rsidRPr="00CC62FF">
              <w:rPr>
                <w:rFonts w:ascii="IRANSharp" w:hAnsi="IRANSharp" w:cs="IRANSharp"/>
                <w:sz w:val="16"/>
                <w:szCs w:val="16"/>
                <w:rtl/>
                <w:lang w:bidi="fa-IR"/>
              </w:rPr>
              <w:t>۳۰</w:t>
            </w:r>
            <w:r w:rsidRPr="00CC62FF">
              <w:rPr>
                <w:rFonts w:ascii="IRANSharp" w:hAnsi="IRANSharp" w:cs="IRANSharp"/>
                <w:sz w:val="16"/>
                <w:szCs w:val="16"/>
              </w:rPr>
              <w:t>–</w:t>
            </w:r>
            <w:r w:rsidRPr="00CC62FF">
              <w:rPr>
                <w:rFonts w:ascii="IRANSharp" w:hAnsi="IRANSharp" w:cs="IRANSharp"/>
                <w:sz w:val="16"/>
                <w:szCs w:val="16"/>
                <w:rtl/>
                <w:lang w:bidi="fa-IR"/>
              </w:rPr>
              <w:t>۲۱</w:t>
            </w:r>
          </w:p>
        </w:tc>
        <w:tc>
          <w:tcPr>
            <w:tcW w:w="2350" w:type="dxa"/>
            <w:vAlign w:val="center"/>
          </w:tcPr>
          <w:p w14:paraId="20B29398" w14:textId="77777777" w:rsidR="008B0C95" w:rsidRPr="00CC62FF" w:rsidRDefault="008B0C95" w:rsidP="00A23CE5">
            <w:pPr>
              <w:pStyle w:val="NormalWeb"/>
              <w:bidi/>
              <w:spacing w:before="0" w:beforeAutospacing="0" w:after="0" w:afterAutospacing="0"/>
              <w:jc w:val="center"/>
              <w:rPr>
                <w:rFonts w:ascii="IRANSharp" w:hAnsi="IRANSharp" w:cs="IRANSharp"/>
                <w:rtl/>
              </w:rPr>
            </w:pPr>
            <w:r w:rsidRPr="00CC62FF">
              <w:rPr>
                <w:rFonts w:ascii="IRANSharp" w:hAnsi="IRANSharp" w:cs="IRANSharp"/>
                <w:sz w:val="16"/>
                <w:szCs w:val="16"/>
                <w:rtl/>
              </w:rPr>
              <w:t>۴۶</w:t>
            </w:r>
          </w:p>
        </w:tc>
        <w:tc>
          <w:tcPr>
            <w:tcW w:w="3000" w:type="dxa"/>
            <w:vAlign w:val="center"/>
          </w:tcPr>
          <w:p w14:paraId="7DD4FB8B" w14:textId="05857B42" w:rsidR="008B0C95" w:rsidRPr="00CC62FF" w:rsidRDefault="00CC1C72" w:rsidP="00A23CE5">
            <w:pPr>
              <w:pStyle w:val="NormalWeb"/>
              <w:bidi/>
              <w:spacing w:before="0" w:beforeAutospacing="0" w:after="0" w:afterAutospacing="0"/>
              <w:jc w:val="center"/>
              <w:rPr>
                <w:rFonts w:ascii="IRANSharp" w:hAnsi="IRANSharp" w:cs="IRANSharp"/>
                <w:rtl/>
              </w:rPr>
            </w:pPr>
            <w:r>
              <w:rPr>
                <w:rFonts w:ascii="IRANSharp" w:hAnsi="IRANSharp" w:cs="IRANSharp" w:hint="cs"/>
                <w:sz w:val="16"/>
                <w:szCs w:val="16"/>
                <w:rtl/>
              </w:rPr>
              <w:t>4/23</w:t>
            </w:r>
            <w:r w:rsidR="008B0C95" w:rsidRPr="00CC62FF">
              <w:rPr>
                <w:rFonts w:ascii="IRANSharp" w:hAnsi="IRANSharp" w:cs="IRANSharp"/>
                <w:sz w:val="16"/>
                <w:szCs w:val="16"/>
                <w:rtl/>
              </w:rPr>
              <w:t>٪</w:t>
            </w:r>
          </w:p>
        </w:tc>
      </w:tr>
      <w:tr w:rsidR="008B0C95" w:rsidRPr="00CC62FF" w14:paraId="4D8E83C2" w14:textId="77777777" w:rsidTr="00A23CE5">
        <w:trPr>
          <w:trHeight w:val="20"/>
        </w:trPr>
        <w:tc>
          <w:tcPr>
            <w:tcW w:w="2785" w:type="dxa"/>
            <w:vMerge/>
            <w:vAlign w:val="center"/>
          </w:tcPr>
          <w:p w14:paraId="474CDFFC" w14:textId="77777777" w:rsidR="008B0C95" w:rsidRPr="00CC62FF" w:rsidRDefault="008B0C95" w:rsidP="00A23CE5">
            <w:pPr>
              <w:pStyle w:val="NormalWeb"/>
              <w:bidi/>
              <w:spacing w:before="0" w:beforeAutospacing="0" w:after="0" w:afterAutospacing="0"/>
              <w:jc w:val="center"/>
              <w:rPr>
                <w:rFonts w:ascii="IRANSharp" w:hAnsi="IRANSharp" w:cs="IRANSharp"/>
                <w:sz w:val="18"/>
                <w:szCs w:val="18"/>
                <w:rtl/>
              </w:rPr>
            </w:pPr>
          </w:p>
        </w:tc>
        <w:tc>
          <w:tcPr>
            <w:tcW w:w="2120" w:type="dxa"/>
            <w:vAlign w:val="center"/>
          </w:tcPr>
          <w:p w14:paraId="6B39A9F9" w14:textId="56D6C191" w:rsidR="008B0C95" w:rsidRPr="00CC62FF" w:rsidRDefault="00EA208F" w:rsidP="00A23CE5">
            <w:pPr>
              <w:pStyle w:val="NormalWeb"/>
              <w:bidi/>
              <w:spacing w:before="0" w:beforeAutospacing="0" w:after="0" w:afterAutospacing="0"/>
              <w:jc w:val="center"/>
              <w:rPr>
                <w:rFonts w:ascii="IRANSharp" w:hAnsi="IRANSharp" w:cs="IRANSharp"/>
                <w:sz w:val="16"/>
                <w:szCs w:val="16"/>
                <w:rtl/>
              </w:rPr>
            </w:pPr>
            <w:r w:rsidRPr="00CC62FF">
              <w:rPr>
                <w:rFonts w:ascii="IRANSharp" w:hAnsi="IRANSharp" w:cs="IRANSharp"/>
                <w:sz w:val="16"/>
                <w:szCs w:val="16"/>
                <w:rtl/>
              </w:rPr>
              <w:t>انحراف معیار</w:t>
            </w:r>
            <w:r w:rsidRPr="00CC62FF">
              <w:rPr>
                <w:rFonts w:ascii="IRANSharp" w:hAnsi="IRANSharp" w:cs="IRANSharp"/>
                <w:sz w:val="16"/>
                <w:szCs w:val="16"/>
                <w:rtl/>
              </w:rPr>
              <w:t xml:space="preserve"> </w:t>
            </w:r>
            <w:r w:rsidR="008B0C95" w:rsidRPr="00CC62FF">
              <w:rPr>
                <w:rFonts w:ascii="IRANSharp" w:hAnsi="IRANSharp" w:cs="IRANSharp"/>
                <w:sz w:val="16"/>
                <w:szCs w:val="16"/>
                <w:rtl/>
              </w:rPr>
              <w:t xml:space="preserve">± </w:t>
            </w:r>
            <w:r>
              <w:rPr>
                <w:rFonts w:ascii="IRANSharp" w:hAnsi="IRANSharp" w:cs="IRANSharp" w:hint="cs"/>
                <w:sz w:val="16"/>
                <w:szCs w:val="16"/>
                <w:rtl/>
              </w:rPr>
              <w:t>میانگین</w:t>
            </w:r>
          </w:p>
        </w:tc>
        <w:tc>
          <w:tcPr>
            <w:tcW w:w="5350" w:type="dxa"/>
            <w:gridSpan w:val="2"/>
            <w:vAlign w:val="center"/>
          </w:tcPr>
          <w:p w14:paraId="1E3AB716" w14:textId="42CF61F2" w:rsidR="008B0C95" w:rsidRPr="00CC62FF" w:rsidRDefault="00CC1C72" w:rsidP="00A23CE5">
            <w:pPr>
              <w:jc w:val="center"/>
              <w:rPr>
                <w:rFonts w:ascii="IRANSharp" w:hAnsi="IRANSharp" w:cs="IRANSharp"/>
                <w:sz w:val="16"/>
                <w:szCs w:val="16"/>
                <w:rtl/>
              </w:rPr>
            </w:pPr>
            <w:r>
              <w:rPr>
                <w:rFonts w:ascii="IRANSharp" w:hAnsi="IRANSharp" w:cs="IRANSharp" w:hint="cs"/>
                <w:sz w:val="16"/>
                <w:szCs w:val="16"/>
                <w:rtl/>
                <w:lang w:bidi="fa-IR"/>
              </w:rPr>
              <w:t>13/43</w:t>
            </w:r>
            <w:r w:rsidR="008B0C95" w:rsidRPr="00CC62FF">
              <w:rPr>
                <w:rFonts w:ascii="IRANSharp" w:hAnsi="IRANSharp" w:cs="IRANSharp"/>
                <w:sz w:val="16"/>
                <w:szCs w:val="16"/>
              </w:rPr>
              <w:t xml:space="preserve"> ± </w:t>
            </w:r>
            <w:r w:rsidR="008B0C95" w:rsidRPr="00CC62FF">
              <w:rPr>
                <w:rFonts w:ascii="IRANSharp" w:hAnsi="IRANSharp" w:cs="IRANSharp"/>
                <w:sz w:val="16"/>
                <w:szCs w:val="16"/>
                <w:rtl/>
                <w:lang w:bidi="fa-IR"/>
              </w:rPr>
              <w:t>۸</w:t>
            </w:r>
            <w:r w:rsidR="008B0C95" w:rsidRPr="00CC62FF">
              <w:rPr>
                <w:rFonts w:ascii="IRANSharp" w:hAnsi="IRANSharp" w:cs="IRANSharp"/>
                <w:sz w:val="16"/>
                <w:szCs w:val="16"/>
                <w:rtl/>
              </w:rPr>
              <w:t>٫</w:t>
            </w:r>
            <w:r w:rsidR="008B0C95" w:rsidRPr="00CC62FF">
              <w:rPr>
                <w:rFonts w:ascii="IRANSharp" w:hAnsi="IRANSharp" w:cs="IRANSharp"/>
                <w:sz w:val="16"/>
                <w:szCs w:val="16"/>
                <w:rtl/>
                <w:lang w:bidi="fa-IR"/>
              </w:rPr>
              <w:t>۷۴</w:t>
            </w:r>
          </w:p>
        </w:tc>
      </w:tr>
      <w:tr w:rsidR="008B0C95" w:rsidRPr="00CC62FF" w14:paraId="63EFE151" w14:textId="77777777" w:rsidTr="00A23CE5">
        <w:trPr>
          <w:trHeight w:val="20"/>
        </w:trPr>
        <w:tc>
          <w:tcPr>
            <w:tcW w:w="2785" w:type="dxa"/>
            <w:vMerge w:val="restart"/>
            <w:vAlign w:val="center"/>
          </w:tcPr>
          <w:p w14:paraId="6F618F3A" w14:textId="77777777" w:rsidR="008B0C95" w:rsidRPr="00CC62FF" w:rsidRDefault="008B0C95" w:rsidP="00A23CE5">
            <w:pPr>
              <w:pStyle w:val="NormalWeb"/>
              <w:bidi/>
              <w:spacing w:before="0" w:beforeAutospacing="0" w:after="0" w:afterAutospacing="0"/>
              <w:jc w:val="center"/>
              <w:rPr>
                <w:rFonts w:ascii="IRANSharp" w:hAnsi="IRANSharp" w:cs="IRANSharp"/>
                <w:sz w:val="18"/>
                <w:szCs w:val="18"/>
                <w:rtl/>
              </w:rPr>
            </w:pPr>
            <w:r w:rsidRPr="00CC62FF">
              <w:rPr>
                <w:rStyle w:val="Strong"/>
                <w:rFonts w:ascii="IRANSharp" w:hAnsi="IRANSharp" w:cs="IRANSharp"/>
                <w:sz w:val="18"/>
                <w:szCs w:val="18"/>
                <w:rtl/>
              </w:rPr>
              <w:t>تعداد فرزندان</w:t>
            </w:r>
          </w:p>
          <w:p w14:paraId="0CC0978A" w14:textId="77777777" w:rsidR="008B0C95" w:rsidRPr="00CC62FF" w:rsidRDefault="008B0C95" w:rsidP="00A23CE5">
            <w:pPr>
              <w:pStyle w:val="NormalWeb"/>
              <w:bidi/>
              <w:spacing w:before="0" w:beforeAutospacing="0" w:after="0" w:afterAutospacing="0"/>
              <w:jc w:val="center"/>
              <w:rPr>
                <w:rFonts w:ascii="IRANSharp" w:hAnsi="IRANSharp" w:cs="IRANSharp"/>
                <w:sz w:val="18"/>
                <w:szCs w:val="18"/>
                <w:rtl/>
              </w:rPr>
            </w:pPr>
          </w:p>
        </w:tc>
        <w:tc>
          <w:tcPr>
            <w:tcW w:w="2120" w:type="dxa"/>
            <w:vAlign w:val="center"/>
          </w:tcPr>
          <w:p w14:paraId="53823929" w14:textId="77777777" w:rsidR="008B0C95" w:rsidRPr="00CC62FF" w:rsidRDefault="008B0C95" w:rsidP="00A23CE5">
            <w:pPr>
              <w:pStyle w:val="NormalWeb"/>
              <w:bidi/>
              <w:spacing w:before="0" w:beforeAutospacing="0" w:after="0" w:afterAutospacing="0"/>
              <w:jc w:val="center"/>
              <w:rPr>
                <w:rFonts w:ascii="IRANSharp" w:hAnsi="IRANSharp" w:cs="IRANSharp"/>
                <w:sz w:val="16"/>
                <w:szCs w:val="16"/>
                <w:rtl/>
                <w:lang w:bidi="fa-IR"/>
              </w:rPr>
            </w:pPr>
            <w:r w:rsidRPr="00CC62FF">
              <w:rPr>
                <w:rFonts w:ascii="IRANSharp" w:hAnsi="IRANSharp" w:cs="IRANSharp"/>
                <w:sz w:val="16"/>
                <w:szCs w:val="16"/>
                <w:rtl/>
                <w:lang w:bidi="fa-IR"/>
              </w:rPr>
              <w:t>۰</w:t>
            </w:r>
          </w:p>
        </w:tc>
        <w:tc>
          <w:tcPr>
            <w:tcW w:w="2350" w:type="dxa"/>
            <w:vAlign w:val="center"/>
          </w:tcPr>
          <w:p w14:paraId="45D7C44B" w14:textId="77777777" w:rsidR="008B0C95" w:rsidRPr="00CC62FF" w:rsidRDefault="008B0C95" w:rsidP="00A23CE5">
            <w:pPr>
              <w:pStyle w:val="NormalWeb"/>
              <w:bidi/>
              <w:spacing w:before="0" w:beforeAutospacing="0" w:after="0" w:afterAutospacing="0"/>
              <w:jc w:val="center"/>
              <w:rPr>
                <w:rFonts w:ascii="IRANSharp" w:hAnsi="IRANSharp" w:cs="IRANSharp"/>
                <w:rtl/>
              </w:rPr>
            </w:pPr>
            <w:r w:rsidRPr="00CC62FF">
              <w:rPr>
                <w:rFonts w:ascii="IRANSharp" w:hAnsi="IRANSharp" w:cs="IRANSharp"/>
                <w:sz w:val="16"/>
                <w:szCs w:val="16"/>
                <w:rtl/>
              </w:rPr>
              <w:t>۷۳</w:t>
            </w:r>
          </w:p>
        </w:tc>
        <w:tc>
          <w:tcPr>
            <w:tcW w:w="3000" w:type="dxa"/>
            <w:vAlign w:val="center"/>
          </w:tcPr>
          <w:p w14:paraId="01924864" w14:textId="3FE24A92" w:rsidR="008B0C95" w:rsidRPr="00CC62FF" w:rsidRDefault="00CC1C72" w:rsidP="00A23CE5">
            <w:pPr>
              <w:pStyle w:val="NormalWeb"/>
              <w:bidi/>
              <w:spacing w:before="0" w:beforeAutospacing="0" w:after="0" w:afterAutospacing="0"/>
              <w:jc w:val="center"/>
              <w:rPr>
                <w:rFonts w:ascii="IRANSharp" w:hAnsi="IRANSharp" w:cs="IRANSharp"/>
                <w:rtl/>
              </w:rPr>
            </w:pPr>
            <w:r>
              <w:rPr>
                <w:rFonts w:ascii="IRANSharp" w:hAnsi="IRANSharp" w:cs="IRANSharp" w:hint="cs"/>
                <w:sz w:val="16"/>
                <w:szCs w:val="16"/>
                <w:rtl/>
              </w:rPr>
              <w:t>1/37</w:t>
            </w:r>
            <w:r w:rsidR="008B0C95" w:rsidRPr="00CC62FF">
              <w:rPr>
                <w:rFonts w:ascii="IRANSharp" w:hAnsi="IRANSharp" w:cs="IRANSharp"/>
                <w:sz w:val="16"/>
                <w:szCs w:val="16"/>
                <w:rtl/>
              </w:rPr>
              <w:t>٪</w:t>
            </w:r>
          </w:p>
        </w:tc>
      </w:tr>
      <w:tr w:rsidR="008B0C95" w:rsidRPr="00CC62FF" w14:paraId="643D26DB" w14:textId="77777777" w:rsidTr="00A23CE5">
        <w:trPr>
          <w:trHeight w:val="20"/>
        </w:trPr>
        <w:tc>
          <w:tcPr>
            <w:tcW w:w="2785" w:type="dxa"/>
            <w:vMerge/>
            <w:vAlign w:val="center"/>
          </w:tcPr>
          <w:p w14:paraId="04A3DB17" w14:textId="77777777" w:rsidR="008B0C95" w:rsidRPr="00CC62FF" w:rsidRDefault="008B0C95" w:rsidP="00A23CE5">
            <w:pPr>
              <w:pStyle w:val="NormalWeb"/>
              <w:bidi/>
              <w:spacing w:before="0" w:beforeAutospacing="0" w:after="0" w:afterAutospacing="0"/>
              <w:jc w:val="center"/>
              <w:rPr>
                <w:rFonts w:ascii="IRANSharp" w:hAnsi="IRANSharp" w:cs="IRANSharp"/>
                <w:sz w:val="18"/>
                <w:szCs w:val="18"/>
                <w:rtl/>
              </w:rPr>
            </w:pPr>
          </w:p>
        </w:tc>
        <w:tc>
          <w:tcPr>
            <w:tcW w:w="2120" w:type="dxa"/>
            <w:vAlign w:val="center"/>
          </w:tcPr>
          <w:p w14:paraId="1D18A732" w14:textId="77777777" w:rsidR="008B0C95" w:rsidRPr="00CC62FF" w:rsidRDefault="008B0C95" w:rsidP="00A23CE5">
            <w:pPr>
              <w:pStyle w:val="NormalWeb"/>
              <w:bidi/>
              <w:spacing w:before="0" w:beforeAutospacing="0" w:after="0" w:afterAutospacing="0"/>
              <w:jc w:val="center"/>
              <w:rPr>
                <w:rFonts w:ascii="IRANSharp" w:hAnsi="IRANSharp" w:cs="IRANSharp"/>
                <w:sz w:val="16"/>
                <w:szCs w:val="16"/>
                <w:rtl/>
              </w:rPr>
            </w:pPr>
            <w:r w:rsidRPr="00CC62FF">
              <w:rPr>
                <w:rFonts w:ascii="IRANSharp" w:hAnsi="IRANSharp" w:cs="IRANSharp"/>
                <w:sz w:val="16"/>
                <w:szCs w:val="16"/>
                <w:rtl/>
              </w:rPr>
              <w:t>۱</w:t>
            </w:r>
          </w:p>
        </w:tc>
        <w:tc>
          <w:tcPr>
            <w:tcW w:w="2350" w:type="dxa"/>
            <w:vAlign w:val="center"/>
          </w:tcPr>
          <w:p w14:paraId="55D2F896" w14:textId="77777777" w:rsidR="008B0C95" w:rsidRPr="00CC62FF" w:rsidRDefault="008B0C95" w:rsidP="00A23CE5">
            <w:pPr>
              <w:pStyle w:val="NormalWeb"/>
              <w:bidi/>
              <w:spacing w:before="0" w:beforeAutospacing="0" w:after="0" w:afterAutospacing="0"/>
              <w:jc w:val="center"/>
              <w:rPr>
                <w:rFonts w:ascii="IRANSharp" w:hAnsi="IRANSharp" w:cs="IRANSharp"/>
                <w:rtl/>
              </w:rPr>
            </w:pPr>
            <w:r w:rsidRPr="00CC62FF">
              <w:rPr>
                <w:rFonts w:ascii="IRANSharp" w:hAnsi="IRANSharp" w:cs="IRANSharp"/>
                <w:sz w:val="16"/>
                <w:szCs w:val="16"/>
                <w:rtl/>
              </w:rPr>
              <w:t>۶۸</w:t>
            </w:r>
          </w:p>
        </w:tc>
        <w:tc>
          <w:tcPr>
            <w:tcW w:w="3000" w:type="dxa"/>
            <w:vAlign w:val="center"/>
          </w:tcPr>
          <w:p w14:paraId="19978104" w14:textId="7A1A4632" w:rsidR="008B0C95" w:rsidRPr="00CC62FF" w:rsidRDefault="00CC1C72" w:rsidP="00A23CE5">
            <w:pPr>
              <w:pStyle w:val="NormalWeb"/>
              <w:bidi/>
              <w:spacing w:before="0" w:beforeAutospacing="0" w:after="0" w:afterAutospacing="0"/>
              <w:jc w:val="center"/>
              <w:rPr>
                <w:rFonts w:ascii="IRANSharp" w:hAnsi="IRANSharp" w:cs="IRANSharp"/>
                <w:rtl/>
              </w:rPr>
            </w:pPr>
            <w:r>
              <w:rPr>
                <w:rFonts w:ascii="IRANSharp" w:hAnsi="IRANSharp" w:cs="IRANSharp" w:hint="cs"/>
                <w:sz w:val="16"/>
                <w:szCs w:val="16"/>
                <w:rtl/>
              </w:rPr>
              <w:t>5/34</w:t>
            </w:r>
            <w:r w:rsidR="008B0C95" w:rsidRPr="00CC62FF">
              <w:rPr>
                <w:rFonts w:ascii="IRANSharp" w:hAnsi="IRANSharp" w:cs="IRANSharp"/>
                <w:sz w:val="16"/>
                <w:szCs w:val="16"/>
                <w:rtl/>
              </w:rPr>
              <w:t>٪</w:t>
            </w:r>
          </w:p>
        </w:tc>
      </w:tr>
      <w:tr w:rsidR="008B0C95" w:rsidRPr="00CC62FF" w14:paraId="6A2CB70C" w14:textId="77777777" w:rsidTr="00A23CE5">
        <w:trPr>
          <w:trHeight w:val="20"/>
        </w:trPr>
        <w:tc>
          <w:tcPr>
            <w:tcW w:w="2785" w:type="dxa"/>
            <w:vMerge/>
            <w:vAlign w:val="center"/>
          </w:tcPr>
          <w:p w14:paraId="19088670" w14:textId="77777777" w:rsidR="008B0C95" w:rsidRPr="00CC62FF" w:rsidRDefault="008B0C95" w:rsidP="00A23CE5">
            <w:pPr>
              <w:pStyle w:val="NormalWeb"/>
              <w:bidi/>
              <w:spacing w:before="0" w:beforeAutospacing="0" w:after="0" w:afterAutospacing="0"/>
              <w:jc w:val="center"/>
              <w:rPr>
                <w:rFonts w:ascii="IRANSharp" w:hAnsi="IRANSharp" w:cs="IRANSharp"/>
                <w:sz w:val="18"/>
                <w:szCs w:val="18"/>
                <w:rtl/>
              </w:rPr>
            </w:pPr>
          </w:p>
        </w:tc>
        <w:tc>
          <w:tcPr>
            <w:tcW w:w="2120" w:type="dxa"/>
            <w:vAlign w:val="center"/>
          </w:tcPr>
          <w:p w14:paraId="771A3939" w14:textId="77777777" w:rsidR="008B0C95" w:rsidRPr="00CC62FF" w:rsidRDefault="008B0C95" w:rsidP="00A23CE5">
            <w:pPr>
              <w:pStyle w:val="NormalWeb"/>
              <w:bidi/>
              <w:spacing w:before="0" w:beforeAutospacing="0" w:after="0" w:afterAutospacing="0"/>
              <w:jc w:val="center"/>
              <w:rPr>
                <w:rFonts w:ascii="IRANSharp" w:hAnsi="IRANSharp" w:cs="IRANSharp"/>
                <w:sz w:val="16"/>
                <w:szCs w:val="16"/>
                <w:rtl/>
              </w:rPr>
            </w:pPr>
            <w:r w:rsidRPr="00CC62FF">
              <w:rPr>
                <w:rFonts w:ascii="IRANSharp" w:hAnsi="IRANSharp" w:cs="IRANSharp"/>
                <w:sz w:val="16"/>
                <w:szCs w:val="16"/>
                <w:rtl/>
              </w:rPr>
              <w:t>۲</w:t>
            </w:r>
          </w:p>
        </w:tc>
        <w:tc>
          <w:tcPr>
            <w:tcW w:w="2350" w:type="dxa"/>
            <w:vAlign w:val="center"/>
          </w:tcPr>
          <w:p w14:paraId="441224EF" w14:textId="77777777" w:rsidR="008B0C95" w:rsidRPr="00CC62FF" w:rsidRDefault="008B0C95" w:rsidP="00A23CE5">
            <w:pPr>
              <w:pStyle w:val="NormalWeb"/>
              <w:bidi/>
              <w:spacing w:before="0" w:beforeAutospacing="0" w:after="0" w:afterAutospacing="0"/>
              <w:jc w:val="center"/>
              <w:rPr>
                <w:rFonts w:ascii="IRANSharp" w:hAnsi="IRANSharp" w:cs="IRANSharp"/>
                <w:rtl/>
              </w:rPr>
            </w:pPr>
            <w:r w:rsidRPr="00CC62FF">
              <w:rPr>
                <w:rFonts w:ascii="IRANSharp" w:hAnsi="IRANSharp" w:cs="IRANSharp"/>
                <w:sz w:val="16"/>
                <w:szCs w:val="16"/>
                <w:rtl/>
              </w:rPr>
              <w:t>۴۵</w:t>
            </w:r>
          </w:p>
        </w:tc>
        <w:tc>
          <w:tcPr>
            <w:tcW w:w="3000" w:type="dxa"/>
            <w:vAlign w:val="center"/>
          </w:tcPr>
          <w:p w14:paraId="071FCDF4" w14:textId="2BB065A5" w:rsidR="008B0C95" w:rsidRPr="00CC62FF" w:rsidRDefault="00CC1C72" w:rsidP="00A23CE5">
            <w:pPr>
              <w:pStyle w:val="NormalWeb"/>
              <w:bidi/>
              <w:spacing w:before="0" w:beforeAutospacing="0" w:after="0" w:afterAutospacing="0"/>
              <w:jc w:val="center"/>
              <w:rPr>
                <w:rFonts w:ascii="IRANSharp" w:hAnsi="IRANSharp" w:cs="IRANSharp"/>
                <w:rtl/>
              </w:rPr>
            </w:pPr>
            <w:r>
              <w:rPr>
                <w:rFonts w:ascii="IRANSharp" w:hAnsi="IRANSharp" w:cs="IRANSharp" w:hint="cs"/>
                <w:sz w:val="16"/>
                <w:szCs w:val="16"/>
                <w:rtl/>
              </w:rPr>
              <w:t>8/22</w:t>
            </w:r>
            <w:r w:rsidR="008B0C95" w:rsidRPr="00CC62FF">
              <w:rPr>
                <w:rFonts w:ascii="IRANSharp" w:hAnsi="IRANSharp" w:cs="IRANSharp"/>
                <w:sz w:val="16"/>
                <w:szCs w:val="16"/>
                <w:rtl/>
              </w:rPr>
              <w:t>٪</w:t>
            </w:r>
          </w:p>
        </w:tc>
      </w:tr>
      <w:tr w:rsidR="008B0C95" w:rsidRPr="00CC62FF" w14:paraId="43B1E65B" w14:textId="77777777" w:rsidTr="00A23CE5">
        <w:trPr>
          <w:trHeight w:val="20"/>
        </w:trPr>
        <w:tc>
          <w:tcPr>
            <w:tcW w:w="2785" w:type="dxa"/>
            <w:vMerge/>
            <w:vAlign w:val="center"/>
          </w:tcPr>
          <w:p w14:paraId="5077240C" w14:textId="77777777" w:rsidR="008B0C95" w:rsidRPr="00CC62FF" w:rsidRDefault="008B0C95" w:rsidP="00A23CE5">
            <w:pPr>
              <w:pStyle w:val="NormalWeb"/>
              <w:bidi/>
              <w:spacing w:before="0" w:beforeAutospacing="0" w:after="0" w:afterAutospacing="0"/>
              <w:jc w:val="center"/>
              <w:rPr>
                <w:rFonts w:ascii="IRANSharp" w:hAnsi="IRANSharp" w:cs="IRANSharp"/>
                <w:sz w:val="18"/>
                <w:szCs w:val="18"/>
                <w:rtl/>
              </w:rPr>
            </w:pPr>
          </w:p>
        </w:tc>
        <w:tc>
          <w:tcPr>
            <w:tcW w:w="2120" w:type="dxa"/>
            <w:vAlign w:val="center"/>
          </w:tcPr>
          <w:p w14:paraId="05AEAE4A" w14:textId="77777777" w:rsidR="008B0C95" w:rsidRPr="00CC62FF" w:rsidRDefault="008B0C95" w:rsidP="00A23CE5">
            <w:pPr>
              <w:pStyle w:val="NormalWeb"/>
              <w:bidi/>
              <w:spacing w:before="0" w:beforeAutospacing="0" w:after="0" w:afterAutospacing="0"/>
              <w:jc w:val="center"/>
              <w:rPr>
                <w:rFonts w:ascii="IRANSharp" w:hAnsi="IRANSharp" w:cs="IRANSharp"/>
                <w:sz w:val="16"/>
                <w:szCs w:val="16"/>
                <w:rtl/>
              </w:rPr>
            </w:pPr>
            <w:r w:rsidRPr="00CC62FF">
              <w:rPr>
                <w:rFonts w:ascii="IRANSharp" w:hAnsi="IRANSharp" w:cs="IRANSharp"/>
                <w:sz w:val="16"/>
                <w:szCs w:val="16"/>
                <w:rtl/>
              </w:rPr>
              <w:t>۳</w:t>
            </w:r>
          </w:p>
        </w:tc>
        <w:tc>
          <w:tcPr>
            <w:tcW w:w="2350" w:type="dxa"/>
            <w:vAlign w:val="center"/>
          </w:tcPr>
          <w:p w14:paraId="1960FCC4" w14:textId="77777777" w:rsidR="008B0C95" w:rsidRPr="00CC62FF" w:rsidRDefault="008B0C95" w:rsidP="00A23CE5">
            <w:pPr>
              <w:pStyle w:val="NormalWeb"/>
              <w:bidi/>
              <w:spacing w:before="0" w:beforeAutospacing="0" w:after="0" w:afterAutospacing="0"/>
              <w:jc w:val="center"/>
              <w:rPr>
                <w:rFonts w:ascii="IRANSharp" w:hAnsi="IRANSharp" w:cs="IRANSharp"/>
                <w:rtl/>
              </w:rPr>
            </w:pPr>
            <w:r w:rsidRPr="00CC62FF">
              <w:rPr>
                <w:rFonts w:ascii="IRANSharp" w:hAnsi="IRANSharp" w:cs="IRANSharp"/>
                <w:sz w:val="16"/>
                <w:szCs w:val="16"/>
                <w:rtl/>
              </w:rPr>
              <w:t>۶</w:t>
            </w:r>
          </w:p>
        </w:tc>
        <w:tc>
          <w:tcPr>
            <w:tcW w:w="3000" w:type="dxa"/>
            <w:vAlign w:val="center"/>
          </w:tcPr>
          <w:p w14:paraId="38CDA14D" w14:textId="7D04E1FE" w:rsidR="008B0C95" w:rsidRPr="00CC62FF" w:rsidRDefault="00CC1C72" w:rsidP="00A23CE5">
            <w:pPr>
              <w:pStyle w:val="NormalWeb"/>
              <w:bidi/>
              <w:spacing w:before="0" w:beforeAutospacing="0" w:after="0" w:afterAutospacing="0"/>
              <w:jc w:val="center"/>
              <w:rPr>
                <w:rFonts w:ascii="IRANSharp" w:hAnsi="IRANSharp" w:cs="IRANSharp"/>
                <w:rtl/>
              </w:rPr>
            </w:pPr>
            <w:r>
              <w:rPr>
                <w:rFonts w:ascii="IRANSharp" w:hAnsi="IRANSharp" w:cs="IRANSharp" w:hint="cs"/>
                <w:sz w:val="16"/>
                <w:szCs w:val="16"/>
                <w:rtl/>
              </w:rPr>
              <w:t>0/3</w:t>
            </w:r>
            <w:r w:rsidR="008B0C95" w:rsidRPr="00CC62FF">
              <w:rPr>
                <w:rFonts w:ascii="IRANSharp" w:hAnsi="IRANSharp" w:cs="IRANSharp"/>
                <w:sz w:val="16"/>
                <w:szCs w:val="16"/>
                <w:rtl/>
              </w:rPr>
              <w:t>٪</w:t>
            </w:r>
          </w:p>
        </w:tc>
      </w:tr>
      <w:tr w:rsidR="008B0C95" w:rsidRPr="00CC62FF" w14:paraId="3516EC63" w14:textId="77777777" w:rsidTr="00A23CE5">
        <w:trPr>
          <w:trHeight w:val="20"/>
        </w:trPr>
        <w:tc>
          <w:tcPr>
            <w:tcW w:w="2785" w:type="dxa"/>
            <w:vMerge/>
            <w:vAlign w:val="center"/>
          </w:tcPr>
          <w:p w14:paraId="1ADF13AB" w14:textId="77777777" w:rsidR="008B0C95" w:rsidRPr="00CC62FF" w:rsidRDefault="008B0C95" w:rsidP="00A23CE5">
            <w:pPr>
              <w:pStyle w:val="NormalWeb"/>
              <w:bidi/>
              <w:spacing w:before="0" w:beforeAutospacing="0" w:after="0" w:afterAutospacing="0"/>
              <w:jc w:val="center"/>
              <w:rPr>
                <w:rFonts w:ascii="IRANSharp" w:hAnsi="IRANSharp" w:cs="IRANSharp"/>
                <w:sz w:val="18"/>
                <w:szCs w:val="18"/>
                <w:rtl/>
              </w:rPr>
            </w:pPr>
          </w:p>
        </w:tc>
        <w:tc>
          <w:tcPr>
            <w:tcW w:w="2120" w:type="dxa"/>
            <w:vAlign w:val="center"/>
          </w:tcPr>
          <w:p w14:paraId="7B023C18" w14:textId="77777777" w:rsidR="008B0C95" w:rsidRPr="00CC62FF" w:rsidRDefault="008B0C95" w:rsidP="00A23CE5">
            <w:pPr>
              <w:pStyle w:val="NormalWeb"/>
              <w:bidi/>
              <w:spacing w:before="0" w:beforeAutospacing="0" w:after="0" w:afterAutospacing="0"/>
              <w:jc w:val="center"/>
              <w:rPr>
                <w:rFonts w:ascii="IRANSharp" w:hAnsi="IRANSharp" w:cs="IRANSharp"/>
                <w:sz w:val="16"/>
                <w:szCs w:val="16"/>
                <w:rtl/>
              </w:rPr>
            </w:pPr>
            <w:r w:rsidRPr="00CC62FF">
              <w:rPr>
                <w:rFonts w:ascii="IRANSharp" w:hAnsi="IRANSharp" w:cs="IRANSharp"/>
                <w:sz w:val="16"/>
                <w:szCs w:val="16"/>
                <w:rtl/>
              </w:rPr>
              <w:t>۴</w:t>
            </w:r>
          </w:p>
        </w:tc>
        <w:tc>
          <w:tcPr>
            <w:tcW w:w="2350" w:type="dxa"/>
            <w:vAlign w:val="center"/>
          </w:tcPr>
          <w:p w14:paraId="1FC84EAB" w14:textId="77777777" w:rsidR="008B0C95" w:rsidRPr="00CC62FF" w:rsidRDefault="008B0C95" w:rsidP="00A23CE5">
            <w:pPr>
              <w:pStyle w:val="NormalWeb"/>
              <w:bidi/>
              <w:spacing w:before="0" w:beforeAutospacing="0" w:after="0" w:afterAutospacing="0"/>
              <w:jc w:val="center"/>
              <w:rPr>
                <w:rFonts w:ascii="IRANSharp" w:hAnsi="IRANSharp" w:cs="IRANSharp"/>
                <w:rtl/>
              </w:rPr>
            </w:pPr>
            <w:r w:rsidRPr="00CC62FF">
              <w:rPr>
                <w:rFonts w:ascii="IRANSharp" w:hAnsi="IRANSharp" w:cs="IRANSharp"/>
                <w:sz w:val="16"/>
                <w:szCs w:val="16"/>
                <w:rtl/>
              </w:rPr>
              <w:t>۵</w:t>
            </w:r>
          </w:p>
        </w:tc>
        <w:tc>
          <w:tcPr>
            <w:tcW w:w="3000" w:type="dxa"/>
            <w:vAlign w:val="center"/>
          </w:tcPr>
          <w:p w14:paraId="627EC9F7" w14:textId="1470689E" w:rsidR="008B0C95" w:rsidRPr="00CC62FF" w:rsidRDefault="00CC1C72" w:rsidP="00A23CE5">
            <w:pPr>
              <w:pStyle w:val="NormalWeb"/>
              <w:bidi/>
              <w:spacing w:before="0" w:beforeAutospacing="0" w:after="0" w:afterAutospacing="0"/>
              <w:jc w:val="center"/>
              <w:rPr>
                <w:rFonts w:ascii="IRANSharp" w:hAnsi="IRANSharp" w:cs="IRANSharp"/>
                <w:rtl/>
              </w:rPr>
            </w:pPr>
            <w:r>
              <w:rPr>
                <w:rFonts w:ascii="IRANSharp" w:hAnsi="IRANSharp" w:cs="IRANSharp" w:hint="cs"/>
                <w:sz w:val="16"/>
                <w:szCs w:val="16"/>
                <w:rtl/>
              </w:rPr>
              <w:t>5/2</w:t>
            </w:r>
            <w:r w:rsidR="008B0C95" w:rsidRPr="00CC62FF">
              <w:rPr>
                <w:rFonts w:ascii="IRANSharp" w:hAnsi="IRANSharp" w:cs="IRANSharp"/>
                <w:sz w:val="16"/>
                <w:szCs w:val="16"/>
                <w:rtl/>
              </w:rPr>
              <w:t>٪</w:t>
            </w:r>
          </w:p>
        </w:tc>
      </w:tr>
      <w:tr w:rsidR="008B0C95" w:rsidRPr="00CC62FF" w14:paraId="6F7F2AE9" w14:textId="77777777" w:rsidTr="00A23CE5">
        <w:trPr>
          <w:trHeight w:val="20"/>
        </w:trPr>
        <w:tc>
          <w:tcPr>
            <w:tcW w:w="2785" w:type="dxa"/>
            <w:vMerge w:val="restart"/>
            <w:vAlign w:val="center"/>
          </w:tcPr>
          <w:p w14:paraId="4B775BC5" w14:textId="77777777" w:rsidR="008B0C95" w:rsidRPr="00CC62FF" w:rsidRDefault="008B0C95" w:rsidP="00A23CE5">
            <w:pPr>
              <w:pStyle w:val="NormalWeb"/>
              <w:bidi/>
              <w:spacing w:before="0" w:beforeAutospacing="0" w:after="0" w:afterAutospacing="0"/>
              <w:jc w:val="center"/>
              <w:rPr>
                <w:rFonts w:ascii="IRANSharp" w:hAnsi="IRANSharp" w:cs="IRANSharp"/>
                <w:sz w:val="18"/>
                <w:szCs w:val="18"/>
                <w:rtl/>
              </w:rPr>
            </w:pPr>
            <w:r w:rsidRPr="00CC62FF">
              <w:rPr>
                <w:rStyle w:val="Strong"/>
                <w:rFonts w:ascii="IRANSharp" w:hAnsi="IRANSharp" w:cs="IRANSharp"/>
                <w:sz w:val="18"/>
                <w:szCs w:val="18"/>
                <w:rtl/>
              </w:rPr>
              <w:t>سطح تحصیلات</w:t>
            </w:r>
          </w:p>
        </w:tc>
        <w:tc>
          <w:tcPr>
            <w:tcW w:w="2120" w:type="dxa"/>
            <w:vAlign w:val="center"/>
          </w:tcPr>
          <w:p w14:paraId="3D086B2F" w14:textId="77777777" w:rsidR="008B0C95" w:rsidRPr="00CC62FF" w:rsidRDefault="008B0C95" w:rsidP="00A23CE5">
            <w:pPr>
              <w:pStyle w:val="NormalWeb"/>
              <w:bidi/>
              <w:spacing w:before="0" w:beforeAutospacing="0" w:after="0" w:afterAutospacing="0"/>
              <w:jc w:val="center"/>
              <w:rPr>
                <w:rFonts w:ascii="IRANSharp" w:hAnsi="IRANSharp" w:cs="IRANSharp"/>
                <w:sz w:val="16"/>
                <w:szCs w:val="16"/>
                <w:rtl/>
              </w:rPr>
            </w:pPr>
            <w:r w:rsidRPr="00CC62FF">
              <w:rPr>
                <w:rFonts w:ascii="IRANSharp" w:hAnsi="IRANSharp" w:cs="IRANSharp"/>
                <w:sz w:val="16"/>
                <w:szCs w:val="16"/>
                <w:rtl/>
              </w:rPr>
              <w:t>دیپلم</w:t>
            </w:r>
          </w:p>
        </w:tc>
        <w:tc>
          <w:tcPr>
            <w:tcW w:w="2350" w:type="dxa"/>
            <w:vAlign w:val="center"/>
          </w:tcPr>
          <w:p w14:paraId="0704C305" w14:textId="77777777" w:rsidR="008B0C95" w:rsidRPr="00CC62FF" w:rsidRDefault="008B0C95" w:rsidP="00A23CE5">
            <w:pPr>
              <w:pStyle w:val="NormalWeb"/>
              <w:bidi/>
              <w:spacing w:before="0" w:beforeAutospacing="0" w:after="0" w:afterAutospacing="0"/>
              <w:jc w:val="center"/>
              <w:rPr>
                <w:rFonts w:ascii="IRANSharp" w:hAnsi="IRANSharp" w:cs="IRANSharp"/>
                <w:rtl/>
              </w:rPr>
            </w:pPr>
            <w:r w:rsidRPr="00CC62FF">
              <w:rPr>
                <w:rFonts w:ascii="IRANSharp" w:hAnsi="IRANSharp" w:cs="IRANSharp"/>
                <w:sz w:val="16"/>
                <w:szCs w:val="16"/>
                <w:rtl/>
              </w:rPr>
              <w:t>۹</w:t>
            </w:r>
          </w:p>
        </w:tc>
        <w:tc>
          <w:tcPr>
            <w:tcW w:w="3000" w:type="dxa"/>
            <w:vAlign w:val="center"/>
          </w:tcPr>
          <w:p w14:paraId="5CBA3B3B" w14:textId="47A1AADF" w:rsidR="008B0C95" w:rsidRPr="00CC62FF" w:rsidRDefault="00CC1C72" w:rsidP="00A23CE5">
            <w:pPr>
              <w:pStyle w:val="NormalWeb"/>
              <w:bidi/>
              <w:spacing w:before="0" w:beforeAutospacing="0" w:after="0" w:afterAutospacing="0"/>
              <w:jc w:val="center"/>
              <w:rPr>
                <w:rFonts w:ascii="IRANSharp" w:hAnsi="IRANSharp" w:cs="IRANSharp"/>
                <w:rtl/>
              </w:rPr>
            </w:pPr>
            <w:r>
              <w:rPr>
                <w:rFonts w:ascii="IRANSharp" w:hAnsi="IRANSharp" w:cs="IRANSharp" w:hint="cs"/>
                <w:sz w:val="16"/>
                <w:szCs w:val="16"/>
                <w:rtl/>
              </w:rPr>
              <w:t>6/4</w:t>
            </w:r>
            <w:r w:rsidR="008B0C95" w:rsidRPr="00CC62FF">
              <w:rPr>
                <w:rFonts w:ascii="IRANSharp" w:hAnsi="IRANSharp" w:cs="IRANSharp"/>
                <w:sz w:val="16"/>
                <w:szCs w:val="16"/>
                <w:rtl/>
              </w:rPr>
              <w:t>٪</w:t>
            </w:r>
          </w:p>
        </w:tc>
      </w:tr>
      <w:tr w:rsidR="008B0C95" w:rsidRPr="00CC62FF" w14:paraId="3E53C46A" w14:textId="77777777" w:rsidTr="00A23CE5">
        <w:trPr>
          <w:trHeight w:val="20"/>
        </w:trPr>
        <w:tc>
          <w:tcPr>
            <w:tcW w:w="2785" w:type="dxa"/>
            <w:vMerge/>
            <w:vAlign w:val="center"/>
          </w:tcPr>
          <w:p w14:paraId="7C9E1CBC" w14:textId="77777777" w:rsidR="008B0C95" w:rsidRPr="00CC62FF" w:rsidRDefault="008B0C95" w:rsidP="00A23CE5">
            <w:pPr>
              <w:pStyle w:val="NormalWeb"/>
              <w:bidi/>
              <w:spacing w:before="0" w:beforeAutospacing="0" w:after="0" w:afterAutospacing="0"/>
              <w:jc w:val="center"/>
              <w:rPr>
                <w:rFonts w:ascii="IRANSharp" w:hAnsi="IRANSharp" w:cs="IRANSharp"/>
                <w:rtl/>
              </w:rPr>
            </w:pPr>
          </w:p>
        </w:tc>
        <w:tc>
          <w:tcPr>
            <w:tcW w:w="2120" w:type="dxa"/>
            <w:vAlign w:val="center"/>
          </w:tcPr>
          <w:p w14:paraId="58C14E4F" w14:textId="77777777" w:rsidR="008B0C95" w:rsidRPr="00CC62FF" w:rsidRDefault="008B0C95" w:rsidP="00A23CE5">
            <w:pPr>
              <w:pStyle w:val="NormalWeb"/>
              <w:bidi/>
              <w:spacing w:before="0" w:beforeAutospacing="0" w:after="0" w:afterAutospacing="0"/>
              <w:jc w:val="center"/>
              <w:rPr>
                <w:rFonts w:ascii="IRANSharp" w:hAnsi="IRANSharp" w:cs="IRANSharp"/>
                <w:sz w:val="16"/>
                <w:szCs w:val="16"/>
                <w:rtl/>
              </w:rPr>
            </w:pPr>
            <w:r w:rsidRPr="00CC62FF">
              <w:rPr>
                <w:rFonts w:ascii="IRANSharp" w:hAnsi="IRANSharp" w:cs="IRANSharp"/>
                <w:sz w:val="16"/>
                <w:szCs w:val="16"/>
                <w:rtl/>
              </w:rPr>
              <w:t>کاردانی</w:t>
            </w:r>
          </w:p>
        </w:tc>
        <w:tc>
          <w:tcPr>
            <w:tcW w:w="2350" w:type="dxa"/>
            <w:vAlign w:val="center"/>
          </w:tcPr>
          <w:p w14:paraId="0AE609D7" w14:textId="77777777" w:rsidR="008B0C95" w:rsidRPr="00CC62FF" w:rsidRDefault="008B0C95" w:rsidP="00A23CE5">
            <w:pPr>
              <w:pStyle w:val="NormalWeb"/>
              <w:bidi/>
              <w:spacing w:before="0" w:beforeAutospacing="0" w:after="0" w:afterAutospacing="0"/>
              <w:jc w:val="center"/>
              <w:rPr>
                <w:rFonts w:ascii="IRANSharp" w:hAnsi="IRANSharp" w:cs="IRANSharp"/>
                <w:rtl/>
              </w:rPr>
            </w:pPr>
            <w:r w:rsidRPr="00CC62FF">
              <w:rPr>
                <w:rFonts w:ascii="IRANSharp" w:hAnsi="IRANSharp" w:cs="IRANSharp"/>
                <w:sz w:val="16"/>
                <w:szCs w:val="16"/>
                <w:rtl/>
              </w:rPr>
              <w:t>۶</w:t>
            </w:r>
          </w:p>
        </w:tc>
        <w:tc>
          <w:tcPr>
            <w:tcW w:w="3000" w:type="dxa"/>
            <w:vAlign w:val="center"/>
          </w:tcPr>
          <w:p w14:paraId="3614281E" w14:textId="63E7A278" w:rsidR="008B0C95" w:rsidRPr="00CC62FF" w:rsidRDefault="00EA208F" w:rsidP="00A23CE5">
            <w:pPr>
              <w:pStyle w:val="NormalWeb"/>
              <w:bidi/>
              <w:spacing w:before="0" w:beforeAutospacing="0" w:after="0" w:afterAutospacing="0"/>
              <w:jc w:val="center"/>
              <w:rPr>
                <w:rFonts w:ascii="IRANSharp" w:hAnsi="IRANSharp" w:cs="IRANSharp"/>
                <w:rtl/>
              </w:rPr>
            </w:pPr>
            <w:r>
              <w:rPr>
                <w:rFonts w:ascii="IRANSharp" w:hAnsi="IRANSharp" w:cs="IRANSharp" w:hint="cs"/>
                <w:sz w:val="16"/>
                <w:szCs w:val="16"/>
                <w:rtl/>
              </w:rPr>
              <w:t>0/3</w:t>
            </w:r>
            <w:r w:rsidR="008B0C95" w:rsidRPr="00CC62FF">
              <w:rPr>
                <w:rFonts w:ascii="IRANSharp" w:hAnsi="IRANSharp" w:cs="IRANSharp"/>
                <w:sz w:val="16"/>
                <w:szCs w:val="16"/>
                <w:rtl/>
              </w:rPr>
              <w:t>٪</w:t>
            </w:r>
          </w:p>
        </w:tc>
      </w:tr>
      <w:tr w:rsidR="008B0C95" w:rsidRPr="00CC62FF" w14:paraId="00850559" w14:textId="77777777" w:rsidTr="00A23CE5">
        <w:trPr>
          <w:trHeight w:val="20"/>
        </w:trPr>
        <w:tc>
          <w:tcPr>
            <w:tcW w:w="2785" w:type="dxa"/>
            <w:vMerge/>
            <w:vAlign w:val="center"/>
          </w:tcPr>
          <w:p w14:paraId="2EA2F538" w14:textId="77777777" w:rsidR="008B0C95" w:rsidRPr="00CC62FF" w:rsidRDefault="008B0C95" w:rsidP="00A23CE5">
            <w:pPr>
              <w:pStyle w:val="NormalWeb"/>
              <w:bidi/>
              <w:spacing w:before="0" w:beforeAutospacing="0" w:after="0" w:afterAutospacing="0"/>
              <w:jc w:val="center"/>
              <w:rPr>
                <w:rFonts w:ascii="IRANSharp" w:hAnsi="IRANSharp" w:cs="IRANSharp"/>
                <w:rtl/>
              </w:rPr>
            </w:pPr>
          </w:p>
        </w:tc>
        <w:tc>
          <w:tcPr>
            <w:tcW w:w="2120" w:type="dxa"/>
            <w:vAlign w:val="center"/>
          </w:tcPr>
          <w:p w14:paraId="3CA62F99" w14:textId="77777777" w:rsidR="008B0C95" w:rsidRPr="00CC62FF" w:rsidRDefault="008B0C95" w:rsidP="00A23CE5">
            <w:pPr>
              <w:pStyle w:val="NormalWeb"/>
              <w:bidi/>
              <w:spacing w:before="0" w:beforeAutospacing="0" w:after="0" w:afterAutospacing="0"/>
              <w:jc w:val="center"/>
              <w:rPr>
                <w:rFonts w:ascii="IRANSharp" w:hAnsi="IRANSharp" w:cs="IRANSharp"/>
                <w:sz w:val="16"/>
                <w:szCs w:val="16"/>
                <w:rtl/>
              </w:rPr>
            </w:pPr>
            <w:r w:rsidRPr="00CC62FF">
              <w:rPr>
                <w:rFonts w:ascii="IRANSharp" w:hAnsi="IRANSharp" w:cs="IRANSharp"/>
                <w:sz w:val="16"/>
                <w:szCs w:val="16"/>
                <w:rtl/>
              </w:rPr>
              <w:t>کارشناسی</w:t>
            </w:r>
          </w:p>
        </w:tc>
        <w:tc>
          <w:tcPr>
            <w:tcW w:w="2350" w:type="dxa"/>
            <w:vAlign w:val="center"/>
          </w:tcPr>
          <w:p w14:paraId="4E7CDAA5" w14:textId="77777777" w:rsidR="008B0C95" w:rsidRPr="00CC62FF" w:rsidRDefault="008B0C95" w:rsidP="00A23CE5">
            <w:pPr>
              <w:pStyle w:val="NormalWeb"/>
              <w:bidi/>
              <w:spacing w:before="0" w:beforeAutospacing="0" w:after="0" w:afterAutospacing="0"/>
              <w:jc w:val="center"/>
              <w:rPr>
                <w:rFonts w:ascii="IRANSharp" w:hAnsi="IRANSharp" w:cs="IRANSharp"/>
                <w:rtl/>
              </w:rPr>
            </w:pPr>
            <w:r w:rsidRPr="00CC62FF">
              <w:rPr>
                <w:rFonts w:ascii="IRANSharp" w:hAnsi="IRANSharp" w:cs="IRANSharp"/>
                <w:sz w:val="16"/>
                <w:szCs w:val="16"/>
                <w:rtl/>
              </w:rPr>
              <w:t>۴۸</w:t>
            </w:r>
          </w:p>
        </w:tc>
        <w:tc>
          <w:tcPr>
            <w:tcW w:w="3000" w:type="dxa"/>
            <w:vAlign w:val="center"/>
          </w:tcPr>
          <w:p w14:paraId="26DCD285" w14:textId="16976EA3" w:rsidR="008B0C95" w:rsidRPr="00CC62FF" w:rsidRDefault="00EA208F" w:rsidP="00A23CE5">
            <w:pPr>
              <w:pStyle w:val="NormalWeb"/>
              <w:bidi/>
              <w:spacing w:before="0" w:beforeAutospacing="0" w:after="0" w:afterAutospacing="0"/>
              <w:jc w:val="center"/>
              <w:rPr>
                <w:rFonts w:ascii="IRANSharp" w:hAnsi="IRANSharp" w:cs="IRANSharp"/>
                <w:rtl/>
              </w:rPr>
            </w:pPr>
            <w:r>
              <w:rPr>
                <w:rFonts w:ascii="IRANSharp" w:hAnsi="IRANSharp" w:cs="IRANSharp" w:hint="cs"/>
                <w:sz w:val="16"/>
                <w:szCs w:val="16"/>
                <w:rtl/>
              </w:rPr>
              <w:t>4/24</w:t>
            </w:r>
            <w:r w:rsidR="008B0C95" w:rsidRPr="00CC62FF">
              <w:rPr>
                <w:rFonts w:ascii="IRANSharp" w:hAnsi="IRANSharp" w:cs="IRANSharp"/>
                <w:sz w:val="16"/>
                <w:szCs w:val="16"/>
                <w:rtl/>
              </w:rPr>
              <w:t>٪</w:t>
            </w:r>
          </w:p>
        </w:tc>
      </w:tr>
      <w:tr w:rsidR="008B0C95" w:rsidRPr="00CC62FF" w14:paraId="53FCF14A" w14:textId="77777777" w:rsidTr="00A23CE5">
        <w:trPr>
          <w:trHeight w:val="20"/>
        </w:trPr>
        <w:tc>
          <w:tcPr>
            <w:tcW w:w="2785" w:type="dxa"/>
            <w:vMerge/>
            <w:vAlign w:val="center"/>
          </w:tcPr>
          <w:p w14:paraId="0A2AD052" w14:textId="77777777" w:rsidR="008B0C95" w:rsidRPr="00CC62FF" w:rsidRDefault="008B0C95" w:rsidP="00A23CE5">
            <w:pPr>
              <w:pStyle w:val="NormalWeb"/>
              <w:bidi/>
              <w:spacing w:before="0" w:beforeAutospacing="0" w:after="0" w:afterAutospacing="0"/>
              <w:jc w:val="center"/>
              <w:rPr>
                <w:rFonts w:ascii="IRANSharp" w:hAnsi="IRANSharp" w:cs="IRANSharp"/>
                <w:rtl/>
              </w:rPr>
            </w:pPr>
          </w:p>
        </w:tc>
        <w:tc>
          <w:tcPr>
            <w:tcW w:w="2120" w:type="dxa"/>
            <w:vAlign w:val="center"/>
          </w:tcPr>
          <w:p w14:paraId="27869AFB" w14:textId="77777777" w:rsidR="008B0C95" w:rsidRPr="00CC62FF" w:rsidRDefault="008B0C95" w:rsidP="00A23CE5">
            <w:pPr>
              <w:pStyle w:val="NormalWeb"/>
              <w:bidi/>
              <w:spacing w:before="0" w:beforeAutospacing="0" w:after="0" w:afterAutospacing="0"/>
              <w:jc w:val="center"/>
              <w:rPr>
                <w:rFonts w:ascii="IRANSharp" w:hAnsi="IRANSharp" w:cs="IRANSharp"/>
                <w:sz w:val="16"/>
                <w:szCs w:val="16"/>
                <w:rtl/>
              </w:rPr>
            </w:pPr>
            <w:r w:rsidRPr="00CC62FF">
              <w:rPr>
                <w:rFonts w:ascii="IRANSharp" w:hAnsi="IRANSharp" w:cs="IRANSharp"/>
                <w:sz w:val="16"/>
                <w:szCs w:val="16"/>
                <w:rtl/>
              </w:rPr>
              <w:t>کارشناسی ارشد</w:t>
            </w:r>
          </w:p>
        </w:tc>
        <w:tc>
          <w:tcPr>
            <w:tcW w:w="2350" w:type="dxa"/>
            <w:vAlign w:val="center"/>
          </w:tcPr>
          <w:p w14:paraId="71F44F35" w14:textId="77777777" w:rsidR="008B0C95" w:rsidRPr="00CC62FF" w:rsidRDefault="008B0C95" w:rsidP="00A23CE5">
            <w:pPr>
              <w:pStyle w:val="NormalWeb"/>
              <w:bidi/>
              <w:spacing w:before="0" w:beforeAutospacing="0" w:after="0" w:afterAutospacing="0"/>
              <w:jc w:val="center"/>
              <w:rPr>
                <w:rFonts w:ascii="IRANSharp" w:hAnsi="IRANSharp" w:cs="IRANSharp"/>
                <w:rtl/>
              </w:rPr>
            </w:pPr>
            <w:r w:rsidRPr="00CC62FF">
              <w:rPr>
                <w:rFonts w:ascii="IRANSharp" w:hAnsi="IRANSharp" w:cs="IRANSharp"/>
                <w:sz w:val="16"/>
                <w:szCs w:val="16"/>
                <w:rtl/>
              </w:rPr>
              <w:t>۸۴</w:t>
            </w:r>
          </w:p>
        </w:tc>
        <w:tc>
          <w:tcPr>
            <w:tcW w:w="3000" w:type="dxa"/>
            <w:vAlign w:val="center"/>
          </w:tcPr>
          <w:p w14:paraId="448F9968" w14:textId="408C2E17" w:rsidR="008B0C95" w:rsidRPr="00CC62FF" w:rsidRDefault="00EA208F" w:rsidP="00A23CE5">
            <w:pPr>
              <w:pStyle w:val="NormalWeb"/>
              <w:bidi/>
              <w:spacing w:before="0" w:beforeAutospacing="0" w:after="0" w:afterAutospacing="0"/>
              <w:jc w:val="center"/>
              <w:rPr>
                <w:rFonts w:ascii="IRANSharp" w:hAnsi="IRANSharp" w:cs="IRANSharp"/>
                <w:rtl/>
              </w:rPr>
            </w:pPr>
            <w:r>
              <w:rPr>
                <w:rFonts w:ascii="IRANSharp" w:hAnsi="IRANSharp" w:cs="IRANSharp" w:hint="cs"/>
                <w:sz w:val="16"/>
                <w:szCs w:val="16"/>
                <w:rtl/>
              </w:rPr>
              <w:t>6/42</w:t>
            </w:r>
            <w:r w:rsidR="008B0C95" w:rsidRPr="00CC62FF">
              <w:rPr>
                <w:rFonts w:ascii="IRANSharp" w:hAnsi="IRANSharp" w:cs="IRANSharp"/>
                <w:sz w:val="16"/>
                <w:szCs w:val="16"/>
                <w:rtl/>
              </w:rPr>
              <w:t>٪</w:t>
            </w:r>
          </w:p>
        </w:tc>
      </w:tr>
      <w:tr w:rsidR="008B0C95" w:rsidRPr="00CC62FF" w14:paraId="7A065215" w14:textId="77777777" w:rsidTr="00A23CE5">
        <w:trPr>
          <w:trHeight w:val="20"/>
        </w:trPr>
        <w:tc>
          <w:tcPr>
            <w:tcW w:w="2785" w:type="dxa"/>
            <w:vMerge/>
            <w:vAlign w:val="center"/>
          </w:tcPr>
          <w:p w14:paraId="29C17ACD" w14:textId="77777777" w:rsidR="008B0C95" w:rsidRPr="00CC62FF" w:rsidRDefault="008B0C95" w:rsidP="00A23CE5">
            <w:pPr>
              <w:pStyle w:val="NormalWeb"/>
              <w:bidi/>
              <w:spacing w:before="0" w:beforeAutospacing="0" w:after="0" w:afterAutospacing="0"/>
              <w:jc w:val="center"/>
              <w:rPr>
                <w:rFonts w:ascii="IRANSharp" w:hAnsi="IRANSharp" w:cs="IRANSharp"/>
                <w:rtl/>
              </w:rPr>
            </w:pPr>
          </w:p>
        </w:tc>
        <w:tc>
          <w:tcPr>
            <w:tcW w:w="2120" w:type="dxa"/>
            <w:vAlign w:val="center"/>
          </w:tcPr>
          <w:p w14:paraId="7E90D8EB" w14:textId="77777777" w:rsidR="008B0C95" w:rsidRPr="00CC62FF" w:rsidRDefault="008B0C95" w:rsidP="00A23CE5">
            <w:pPr>
              <w:pStyle w:val="NormalWeb"/>
              <w:bidi/>
              <w:spacing w:before="0" w:beforeAutospacing="0" w:after="0" w:afterAutospacing="0"/>
              <w:jc w:val="center"/>
              <w:rPr>
                <w:rFonts w:ascii="IRANSharp" w:hAnsi="IRANSharp" w:cs="IRANSharp"/>
                <w:sz w:val="16"/>
                <w:szCs w:val="16"/>
                <w:rtl/>
              </w:rPr>
            </w:pPr>
            <w:r w:rsidRPr="00CC62FF">
              <w:rPr>
                <w:rFonts w:ascii="IRANSharp" w:hAnsi="IRANSharp" w:cs="IRANSharp"/>
                <w:sz w:val="16"/>
                <w:szCs w:val="16"/>
                <w:rtl/>
              </w:rPr>
              <w:t>دکترا</w:t>
            </w:r>
          </w:p>
        </w:tc>
        <w:tc>
          <w:tcPr>
            <w:tcW w:w="2350" w:type="dxa"/>
            <w:vAlign w:val="center"/>
          </w:tcPr>
          <w:p w14:paraId="15DEB665" w14:textId="77777777" w:rsidR="008B0C95" w:rsidRPr="00CC62FF" w:rsidRDefault="008B0C95" w:rsidP="00A23CE5">
            <w:pPr>
              <w:pStyle w:val="NormalWeb"/>
              <w:bidi/>
              <w:spacing w:before="0" w:beforeAutospacing="0" w:after="0" w:afterAutospacing="0"/>
              <w:jc w:val="center"/>
              <w:rPr>
                <w:rFonts w:ascii="IRANSharp" w:hAnsi="IRANSharp" w:cs="IRANSharp"/>
                <w:rtl/>
              </w:rPr>
            </w:pPr>
            <w:r w:rsidRPr="00CC62FF">
              <w:rPr>
                <w:rFonts w:ascii="IRANSharp" w:hAnsi="IRANSharp" w:cs="IRANSharp"/>
                <w:sz w:val="16"/>
                <w:szCs w:val="16"/>
                <w:rtl/>
              </w:rPr>
              <w:t>۵۰</w:t>
            </w:r>
          </w:p>
        </w:tc>
        <w:tc>
          <w:tcPr>
            <w:tcW w:w="3000" w:type="dxa"/>
            <w:vAlign w:val="center"/>
          </w:tcPr>
          <w:p w14:paraId="1C080075" w14:textId="6FC2A872" w:rsidR="008B0C95" w:rsidRPr="00CC62FF" w:rsidRDefault="00EA208F" w:rsidP="00A23CE5">
            <w:pPr>
              <w:pStyle w:val="NormalWeb"/>
              <w:bidi/>
              <w:spacing w:before="0" w:beforeAutospacing="0" w:after="0" w:afterAutospacing="0"/>
              <w:jc w:val="center"/>
              <w:rPr>
                <w:rFonts w:ascii="IRANSharp" w:hAnsi="IRANSharp" w:cs="IRANSharp"/>
                <w:rtl/>
              </w:rPr>
            </w:pPr>
            <w:r>
              <w:rPr>
                <w:rFonts w:ascii="IRANSharp" w:hAnsi="IRANSharp" w:cs="IRANSharp" w:hint="cs"/>
                <w:sz w:val="16"/>
                <w:szCs w:val="16"/>
                <w:rtl/>
              </w:rPr>
              <w:t>4/25</w:t>
            </w:r>
            <w:r w:rsidR="008B0C95" w:rsidRPr="00CC62FF">
              <w:rPr>
                <w:rFonts w:ascii="IRANSharp" w:hAnsi="IRANSharp" w:cs="IRANSharp"/>
                <w:sz w:val="16"/>
                <w:szCs w:val="16"/>
                <w:rtl/>
              </w:rPr>
              <w:t>٪</w:t>
            </w:r>
          </w:p>
        </w:tc>
      </w:tr>
    </w:tbl>
    <w:p w14:paraId="1DD0624C" w14:textId="77777777" w:rsidR="00A92D06" w:rsidRDefault="00A92D06" w:rsidP="00A92D06">
      <w:pPr>
        <w:pStyle w:val="NormalWeb"/>
        <w:bidi/>
        <w:jc w:val="both"/>
        <w:rPr>
          <w:rFonts w:ascii="IRANSharp" w:hAnsi="IRANSharp" w:cs="IRANSharp"/>
        </w:rPr>
      </w:pPr>
    </w:p>
    <w:p w14:paraId="5E1B2CCB" w14:textId="35594E4E" w:rsidR="00424BAA" w:rsidRDefault="00424BAA" w:rsidP="00424BAA">
      <w:pPr>
        <w:pStyle w:val="NormalWeb"/>
        <w:bidi/>
        <w:jc w:val="both"/>
        <w:rPr>
          <w:rFonts w:ascii="IRANSharp" w:hAnsi="IRANSharp" w:cs="IRANSharp"/>
        </w:rPr>
      </w:pPr>
    </w:p>
    <w:p w14:paraId="3E1DD250" w14:textId="77777777" w:rsidR="00424BAA" w:rsidRDefault="00424BAA">
      <w:pPr>
        <w:rPr>
          <w:rFonts w:ascii="IRANSharp" w:eastAsia="Times New Roman" w:hAnsi="IRANSharp" w:cs="IRANSharp"/>
          <w:sz w:val="24"/>
          <w:szCs w:val="24"/>
        </w:rPr>
      </w:pPr>
      <w:r>
        <w:rPr>
          <w:rFonts w:ascii="IRANSharp" w:hAnsi="IRANSharp" w:cs="IRANSharp"/>
        </w:rPr>
        <w:br w:type="page"/>
      </w:r>
    </w:p>
    <w:p w14:paraId="191A27F3" w14:textId="77777777" w:rsidR="00424BAA" w:rsidRPr="00CC62FF" w:rsidRDefault="00424BAA" w:rsidP="00424BAA">
      <w:pPr>
        <w:bidi/>
        <w:spacing w:before="100" w:beforeAutospacing="1" w:after="100" w:afterAutospacing="1" w:line="240" w:lineRule="auto"/>
        <w:jc w:val="center"/>
        <w:rPr>
          <w:rFonts w:ascii="IRANSharp" w:eastAsia="Times New Roman" w:hAnsi="IRANSharp" w:cs="IRANSharp"/>
          <w:b/>
          <w:bCs/>
          <w:sz w:val="20"/>
          <w:szCs w:val="20"/>
        </w:rPr>
      </w:pPr>
      <w:r w:rsidRPr="00CC62FF">
        <w:rPr>
          <w:rFonts w:ascii="IRANSharp" w:hAnsi="IRANSharp" w:cs="IRANSharp"/>
          <w:b/>
          <w:bCs/>
          <w:sz w:val="20"/>
          <w:szCs w:val="20"/>
          <w:rtl/>
        </w:rPr>
        <w:lastRenderedPageBreak/>
        <w:t xml:space="preserve">جدول </w:t>
      </w:r>
      <w:r w:rsidRPr="00CC62FF">
        <w:rPr>
          <w:rFonts w:ascii="IRANSharp" w:hAnsi="IRANSharp" w:cs="IRANSharp"/>
          <w:b/>
          <w:bCs/>
          <w:sz w:val="20"/>
          <w:szCs w:val="20"/>
          <w:rtl/>
          <w:lang w:bidi="fa-IR"/>
        </w:rPr>
        <w:t xml:space="preserve">۲. </w:t>
      </w:r>
      <w:r w:rsidRPr="00CC62FF">
        <w:rPr>
          <w:rFonts w:ascii="IRANSharp" w:hAnsi="IRANSharp" w:cs="IRANSharp"/>
          <w:b/>
          <w:bCs/>
          <w:sz w:val="20"/>
          <w:szCs w:val="20"/>
          <w:rtl/>
        </w:rPr>
        <w:t>شاخص‌های توصیفی و پراکندگی متغیرهای پژوهش</w:t>
      </w:r>
    </w:p>
    <w:tbl>
      <w:tblPr>
        <w:bidiVisual/>
        <w:tblW w:w="105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22"/>
        <w:gridCol w:w="1016"/>
        <w:gridCol w:w="1139"/>
        <w:gridCol w:w="1642"/>
        <w:gridCol w:w="1600"/>
        <w:gridCol w:w="1142"/>
        <w:gridCol w:w="1159"/>
      </w:tblGrid>
      <w:tr w:rsidR="00424BAA" w:rsidRPr="00CC62FF" w14:paraId="37018F4D" w14:textId="77777777" w:rsidTr="00A23CE5">
        <w:trPr>
          <w:trHeight w:val="971"/>
          <w:jc w:val="center"/>
        </w:trPr>
        <w:tc>
          <w:tcPr>
            <w:tcW w:w="2822" w:type="dxa"/>
            <w:vAlign w:val="center"/>
          </w:tcPr>
          <w:p w14:paraId="1B7B4370" w14:textId="77777777" w:rsidR="00424BAA" w:rsidRPr="00CC62FF" w:rsidRDefault="00424BAA" w:rsidP="00A23CE5">
            <w:pPr>
              <w:pStyle w:val="NormalWeb"/>
              <w:bidi/>
              <w:spacing w:before="0" w:beforeAutospacing="0" w:after="0" w:afterAutospacing="0"/>
              <w:jc w:val="center"/>
              <w:rPr>
                <w:rFonts w:ascii="IRANSharp" w:hAnsi="IRANSharp" w:cs="IRANSharp"/>
                <w:sz w:val="16"/>
                <w:szCs w:val="16"/>
                <w:rtl/>
              </w:rPr>
            </w:pPr>
            <w:r w:rsidRPr="00CC62FF">
              <w:rPr>
                <w:rFonts w:ascii="IRANSharp" w:hAnsi="IRANSharp" w:cs="IRANSharp"/>
                <w:sz w:val="16"/>
                <w:szCs w:val="16"/>
                <w:rtl/>
              </w:rPr>
              <w:t>متغیر</w:t>
            </w:r>
          </w:p>
        </w:tc>
        <w:tc>
          <w:tcPr>
            <w:tcW w:w="1016" w:type="dxa"/>
            <w:vAlign w:val="center"/>
          </w:tcPr>
          <w:p w14:paraId="62D6CEF7" w14:textId="77777777" w:rsidR="00424BAA" w:rsidRPr="00CC62FF" w:rsidRDefault="00424BAA" w:rsidP="00A23CE5">
            <w:pPr>
              <w:pStyle w:val="NormalWeb"/>
              <w:bidi/>
              <w:spacing w:before="0" w:beforeAutospacing="0" w:after="0" w:afterAutospacing="0"/>
              <w:jc w:val="center"/>
              <w:rPr>
                <w:rFonts w:ascii="IRANSharp" w:hAnsi="IRANSharp" w:cs="IRANSharp"/>
                <w:sz w:val="16"/>
                <w:szCs w:val="16"/>
              </w:rPr>
            </w:pPr>
          </w:p>
          <w:p w14:paraId="65CECB2B" w14:textId="77777777" w:rsidR="00424BAA" w:rsidRPr="00CC62FF" w:rsidRDefault="00424BAA" w:rsidP="00A23CE5">
            <w:pPr>
              <w:pStyle w:val="NormalWeb"/>
              <w:bidi/>
              <w:spacing w:before="0" w:beforeAutospacing="0" w:after="0" w:afterAutospacing="0"/>
              <w:jc w:val="center"/>
              <w:rPr>
                <w:rFonts w:ascii="IRANSharp" w:hAnsi="IRANSharp" w:cs="IRANSharp"/>
                <w:sz w:val="16"/>
                <w:szCs w:val="16"/>
                <w:rtl/>
              </w:rPr>
            </w:pPr>
            <w:r w:rsidRPr="00CC62FF">
              <w:rPr>
                <w:rFonts w:ascii="IRANSharp" w:hAnsi="IRANSharp" w:cs="IRANSharp"/>
                <w:sz w:val="16"/>
                <w:szCs w:val="16"/>
                <w:rtl/>
              </w:rPr>
              <w:t>حداقل</w:t>
            </w:r>
          </w:p>
        </w:tc>
        <w:tc>
          <w:tcPr>
            <w:tcW w:w="1139" w:type="dxa"/>
            <w:vAlign w:val="center"/>
          </w:tcPr>
          <w:p w14:paraId="495530F9" w14:textId="77777777" w:rsidR="00424BAA" w:rsidRPr="00CC62FF" w:rsidRDefault="00424BAA" w:rsidP="00A23CE5">
            <w:pPr>
              <w:pStyle w:val="NormalWeb"/>
              <w:bidi/>
              <w:spacing w:before="0" w:beforeAutospacing="0" w:after="0" w:afterAutospacing="0"/>
              <w:jc w:val="center"/>
              <w:rPr>
                <w:rFonts w:ascii="IRANSharp" w:hAnsi="IRANSharp" w:cs="IRANSharp"/>
                <w:sz w:val="16"/>
                <w:szCs w:val="16"/>
              </w:rPr>
            </w:pPr>
          </w:p>
          <w:p w14:paraId="6444A010" w14:textId="77777777" w:rsidR="00424BAA" w:rsidRPr="00CC62FF" w:rsidRDefault="00424BAA" w:rsidP="00A23CE5">
            <w:pPr>
              <w:pStyle w:val="NormalWeb"/>
              <w:bidi/>
              <w:spacing w:before="0" w:beforeAutospacing="0" w:after="0" w:afterAutospacing="0"/>
              <w:jc w:val="center"/>
              <w:rPr>
                <w:rFonts w:ascii="IRANSharp" w:hAnsi="IRANSharp" w:cs="IRANSharp"/>
                <w:sz w:val="16"/>
                <w:szCs w:val="16"/>
                <w:rtl/>
              </w:rPr>
            </w:pPr>
            <w:r w:rsidRPr="00CC62FF">
              <w:rPr>
                <w:rFonts w:ascii="IRANSharp" w:hAnsi="IRANSharp" w:cs="IRANSharp"/>
                <w:sz w:val="16"/>
                <w:szCs w:val="16"/>
                <w:rtl/>
              </w:rPr>
              <w:t>حداکثر</w:t>
            </w:r>
          </w:p>
        </w:tc>
        <w:tc>
          <w:tcPr>
            <w:tcW w:w="1642" w:type="dxa"/>
            <w:vAlign w:val="center"/>
          </w:tcPr>
          <w:p w14:paraId="37BD7D53" w14:textId="77777777" w:rsidR="00424BAA" w:rsidRPr="00CC62FF" w:rsidRDefault="00424BAA" w:rsidP="00A23CE5">
            <w:pPr>
              <w:pStyle w:val="NormalWeb"/>
              <w:bidi/>
              <w:spacing w:before="0" w:beforeAutospacing="0" w:after="0" w:afterAutospacing="0"/>
              <w:jc w:val="center"/>
              <w:rPr>
                <w:rFonts w:ascii="IRANSharp" w:hAnsi="IRANSharp" w:cs="IRANSharp"/>
                <w:sz w:val="16"/>
                <w:szCs w:val="16"/>
              </w:rPr>
            </w:pPr>
          </w:p>
          <w:p w14:paraId="7B7DA820" w14:textId="77777777" w:rsidR="00424BAA" w:rsidRPr="00CC62FF" w:rsidRDefault="00424BAA" w:rsidP="00A23CE5">
            <w:pPr>
              <w:pStyle w:val="NormalWeb"/>
              <w:bidi/>
              <w:spacing w:before="0" w:beforeAutospacing="0" w:after="0" w:afterAutospacing="0"/>
              <w:jc w:val="center"/>
              <w:rPr>
                <w:rFonts w:ascii="IRANSharp" w:hAnsi="IRANSharp" w:cs="IRANSharp"/>
                <w:sz w:val="16"/>
                <w:szCs w:val="16"/>
                <w:rtl/>
              </w:rPr>
            </w:pPr>
            <w:r w:rsidRPr="00CC62FF">
              <w:rPr>
                <w:rFonts w:ascii="IRANSharp" w:hAnsi="IRANSharp" w:cs="IRANSharp"/>
                <w:sz w:val="16"/>
                <w:szCs w:val="16"/>
                <w:rtl/>
              </w:rPr>
              <w:t>میانگین</w:t>
            </w:r>
          </w:p>
        </w:tc>
        <w:tc>
          <w:tcPr>
            <w:tcW w:w="1600" w:type="dxa"/>
            <w:vAlign w:val="center"/>
          </w:tcPr>
          <w:p w14:paraId="1EA7BEB3" w14:textId="77777777" w:rsidR="00424BAA" w:rsidRPr="00CC62FF" w:rsidRDefault="00424BAA" w:rsidP="00A23CE5">
            <w:pPr>
              <w:pStyle w:val="NormalWeb"/>
              <w:bidi/>
              <w:spacing w:before="0" w:beforeAutospacing="0" w:after="0" w:afterAutospacing="0"/>
              <w:jc w:val="center"/>
              <w:rPr>
                <w:rFonts w:ascii="IRANSharp" w:hAnsi="IRANSharp" w:cs="IRANSharp"/>
                <w:sz w:val="16"/>
                <w:szCs w:val="16"/>
              </w:rPr>
            </w:pPr>
          </w:p>
          <w:p w14:paraId="244BA23C" w14:textId="77777777" w:rsidR="00424BAA" w:rsidRPr="00CC62FF" w:rsidRDefault="00424BAA" w:rsidP="00A23CE5">
            <w:pPr>
              <w:pStyle w:val="NormalWeb"/>
              <w:bidi/>
              <w:spacing w:before="0" w:beforeAutospacing="0" w:after="0" w:afterAutospacing="0"/>
              <w:jc w:val="center"/>
              <w:rPr>
                <w:rFonts w:ascii="IRANSharp" w:hAnsi="IRANSharp" w:cs="IRANSharp"/>
                <w:sz w:val="16"/>
                <w:szCs w:val="16"/>
                <w:rtl/>
              </w:rPr>
            </w:pPr>
            <w:r w:rsidRPr="00CC62FF">
              <w:rPr>
                <w:rFonts w:ascii="IRANSharp" w:hAnsi="IRANSharp" w:cs="IRANSharp"/>
                <w:sz w:val="16"/>
                <w:szCs w:val="16"/>
                <w:rtl/>
              </w:rPr>
              <w:t>انحراف معیار</w:t>
            </w:r>
          </w:p>
        </w:tc>
        <w:tc>
          <w:tcPr>
            <w:tcW w:w="1142" w:type="dxa"/>
            <w:vAlign w:val="center"/>
          </w:tcPr>
          <w:p w14:paraId="049B9D09" w14:textId="77777777" w:rsidR="00424BAA" w:rsidRPr="00CC62FF" w:rsidRDefault="00424BAA" w:rsidP="00A23CE5">
            <w:pPr>
              <w:pStyle w:val="NormalWeb"/>
              <w:bidi/>
              <w:spacing w:before="0" w:beforeAutospacing="0" w:after="0" w:afterAutospacing="0"/>
              <w:jc w:val="center"/>
              <w:rPr>
                <w:rFonts w:ascii="IRANSharp" w:hAnsi="IRANSharp" w:cs="IRANSharp"/>
                <w:sz w:val="16"/>
                <w:szCs w:val="16"/>
              </w:rPr>
            </w:pPr>
          </w:p>
          <w:p w14:paraId="60E40F73" w14:textId="77777777" w:rsidR="00424BAA" w:rsidRPr="00CC62FF" w:rsidRDefault="00424BAA" w:rsidP="00A23CE5">
            <w:pPr>
              <w:pStyle w:val="NormalWeb"/>
              <w:bidi/>
              <w:spacing w:before="0" w:beforeAutospacing="0" w:after="0" w:afterAutospacing="0"/>
              <w:jc w:val="center"/>
              <w:rPr>
                <w:rFonts w:ascii="IRANSharp" w:hAnsi="IRANSharp" w:cs="IRANSharp"/>
                <w:sz w:val="16"/>
                <w:szCs w:val="16"/>
                <w:rtl/>
              </w:rPr>
            </w:pPr>
            <w:r w:rsidRPr="00CC62FF">
              <w:rPr>
                <w:rFonts w:ascii="IRANSharp" w:hAnsi="IRANSharp" w:cs="IRANSharp"/>
                <w:sz w:val="16"/>
                <w:szCs w:val="16"/>
                <w:rtl/>
              </w:rPr>
              <w:t>چولگی</w:t>
            </w:r>
          </w:p>
        </w:tc>
        <w:tc>
          <w:tcPr>
            <w:tcW w:w="1159" w:type="dxa"/>
            <w:vAlign w:val="center"/>
          </w:tcPr>
          <w:p w14:paraId="28319CEC" w14:textId="77777777" w:rsidR="00424BAA" w:rsidRPr="00CC62FF" w:rsidRDefault="00424BAA" w:rsidP="00A23CE5">
            <w:pPr>
              <w:pStyle w:val="NormalWeb"/>
              <w:bidi/>
              <w:spacing w:before="0" w:beforeAutospacing="0" w:after="0" w:afterAutospacing="0"/>
              <w:jc w:val="center"/>
              <w:rPr>
                <w:rFonts w:ascii="IRANSharp" w:hAnsi="IRANSharp" w:cs="IRANSharp"/>
                <w:sz w:val="16"/>
                <w:szCs w:val="16"/>
                <w:rtl/>
              </w:rPr>
            </w:pPr>
          </w:p>
          <w:p w14:paraId="125DE407" w14:textId="77777777" w:rsidR="00424BAA" w:rsidRPr="00CC62FF" w:rsidRDefault="00424BAA" w:rsidP="00A23CE5">
            <w:pPr>
              <w:pStyle w:val="NormalWeb"/>
              <w:bidi/>
              <w:spacing w:before="0" w:beforeAutospacing="0" w:after="0" w:afterAutospacing="0"/>
              <w:jc w:val="center"/>
              <w:rPr>
                <w:rFonts w:ascii="IRANSharp" w:hAnsi="IRANSharp" w:cs="IRANSharp"/>
                <w:sz w:val="16"/>
                <w:szCs w:val="16"/>
                <w:rtl/>
              </w:rPr>
            </w:pPr>
            <w:r w:rsidRPr="00CC62FF">
              <w:rPr>
                <w:rFonts w:ascii="IRANSharp" w:hAnsi="IRANSharp" w:cs="IRANSharp"/>
                <w:sz w:val="16"/>
                <w:szCs w:val="16"/>
                <w:rtl/>
              </w:rPr>
              <w:t>کشیدگی</w:t>
            </w:r>
          </w:p>
        </w:tc>
      </w:tr>
      <w:tr w:rsidR="00424BAA" w:rsidRPr="00CC62FF" w14:paraId="6CCD9D4E" w14:textId="77777777" w:rsidTr="00A23CE5">
        <w:trPr>
          <w:trHeight w:val="720"/>
          <w:jc w:val="center"/>
        </w:trPr>
        <w:tc>
          <w:tcPr>
            <w:tcW w:w="2822" w:type="dxa"/>
            <w:vAlign w:val="center"/>
          </w:tcPr>
          <w:p w14:paraId="51E33DA3" w14:textId="77777777" w:rsidR="00424BAA" w:rsidRPr="00CC62FF" w:rsidRDefault="00424BAA" w:rsidP="00A23CE5">
            <w:pPr>
              <w:pStyle w:val="NormalWeb"/>
              <w:bidi/>
              <w:spacing w:before="0" w:beforeAutospacing="0" w:after="0" w:afterAutospacing="0"/>
              <w:jc w:val="center"/>
              <w:rPr>
                <w:rFonts w:ascii="IRANSharp" w:hAnsi="IRANSharp" w:cs="IRANSharp"/>
                <w:sz w:val="16"/>
                <w:szCs w:val="16"/>
                <w:rtl/>
              </w:rPr>
            </w:pPr>
            <w:r w:rsidRPr="00CC62FF">
              <w:rPr>
                <w:rFonts w:ascii="IRANSharp" w:hAnsi="IRANSharp" w:cs="IRANSharp"/>
                <w:sz w:val="16"/>
                <w:szCs w:val="16"/>
                <w:rtl/>
              </w:rPr>
              <w:t>نگرش نسبت به باروری و فرزندآوری</w:t>
            </w:r>
          </w:p>
        </w:tc>
        <w:tc>
          <w:tcPr>
            <w:tcW w:w="1016" w:type="dxa"/>
            <w:vAlign w:val="center"/>
          </w:tcPr>
          <w:p w14:paraId="15C066B1" w14:textId="77777777" w:rsidR="00424BAA" w:rsidRPr="00CC62FF" w:rsidRDefault="00424BAA" w:rsidP="00A23CE5">
            <w:pPr>
              <w:pStyle w:val="NormalWeb"/>
              <w:bidi/>
              <w:spacing w:before="0" w:beforeAutospacing="0" w:after="0" w:afterAutospacing="0"/>
              <w:jc w:val="center"/>
              <w:rPr>
                <w:rFonts w:ascii="IRANSharp" w:hAnsi="IRANSharp" w:cs="IRANSharp"/>
                <w:sz w:val="16"/>
                <w:szCs w:val="16"/>
                <w:rtl/>
              </w:rPr>
            </w:pPr>
            <w:r w:rsidRPr="00CC62FF">
              <w:rPr>
                <w:rFonts w:ascii="IRANSharp" w:hAnsi="IRANSharp" w:cs="IRANSharp"/>
                <w:sz w:val="16"/>
                <w:szCs w:val="16"/>
                <w:rtl/>
              </w:rPr>
              <w:t>۲۴</w:t>
            </w:r>
          </w:p>
        </w:tc>
        <w:tc>
          <w:tcPr>
            <w:tcW w:w="1139" w:type="dxa"/>
            <w:vAlign w:val="center"/>
          </w:tcPr>
          <w:p w14:paraId="11304AED" w14:textId="77777777" w:rsidR="00424BAA" w:rsidRPr="00CC62FF" w:rsidRDefault="00424BAA" w:rsidP="00A23CE5">
            <w:pPr>
              <w:pStyle w:val="NormalWeb"/>
              <w:bidi/>
              <w:spacing w:before="0" w:beforeAutospacing="0" w:after="0" w:afterAutospacing="0"/>
              <w:jc w:val="center"/>
              <w:rPr>
                <w:rFonts w:ascii="IRANSharp" w:hAnsi="IRANSharp" w:cs="IRANSharp"/>
                <w:sz w:val="16"/>
                <w:szCs w:val="16"/>
                <w:rtl/>
              </w:rPr>
            </w:pPr>
            <w:r w:rsidRPr="00CC62FF">
              <w:rPr>
                <w:rFonts w:ascii="IRANSharp" w:hAnsi="IRANSharp" w:cs="IRANSharp"/>
                <w:sz w:val="16"/>
                <w:szCs w:val="16"/>
                <w:rtl/>
              </w:rPr>
              <w:t>۷۱</w:t>
            </w:r>
          </w:p>
        </w:tc>
        <w:tc>
          <w:tcPr>
            <w:tcW w:w="1642" w:type="dxa"/>
            <w:vAlign w:val="center"/>
          </w:tcPr>
          <w:p w14:paraId="04B72989" w14:textId="5724B460" w:rsidR="00424BAA" w:rsidRPr="00CC62FF" w:rsidRDefault="00EA208F" w:rsidP="00A23CE5">
            <w:pPr>
              <w:pStyle w:val="NormalWeb"/>
              <w:bidi/>
              <w:spacing w:before="0" w:beforeAutospacing="0" w:after="0" w:afterAutospacing="0"/>
              <w:jc w:val="center"/>
              <w:rPr>
                <w:rFonts w:ascii="IRANSharp" w:hAnsi="IRANSharp" w:cs="IRANSharp"/>
                <w:sz w:val="16"/>
                <w:szCs w:val="16"/>
                <w:rtl/>
              </w:rPr>
            </w:pPr>
            <w:r>
              <w:rPr>
                <w:rFonts w:ascii="IRANSharp" w:hAnsi="IRANSharp" w:cs="IRANSharp" w:hint="cs"/>
                <w:sz w:val="16"/>
                <w:szCs w:val="16"/>
                <w:rtl/>
              </w:rPr>
              <w:t>82/51</w:t>
            </w:r>
          </w:p>
        </w:tc>
        <w:tc>
          <w:tcPr>
            <w:tcW w:w="1600" w:type="dxa"/>
            <w:vAlign w:val="center"/>
          </w:tcPr>
          <w:p w14:paraId="01C13288" w14:textId="3CD10801" w:rsidR="00424BAA" w:rsidRPr="00CC62FF" w:rsidRDefault="00EA208F" w:rsidP="00A23CE5">
            <w:pPr>
              <w:pStyle w:val="NormalWeb"/>
              <w:bidi/>
              <w:spacing w:before="0" w:beforeAutospacing="0" w:after="0" w:afterAutospacing="0"/>
              <w:jc w:val="center"/>
              <w:rPr>
                <w:rFonts w:ascii="IRANSharp" w:hAnsi="IRANSharp" w:cs="IRANSharp"/>
                <w:sz w:val="16"/>
                <w:szCs w:val="16"/>
                <w:rtl/>
              </w:rPr>
            </w:pPr>
            <w:r>
              <w:rPr>
                <w:rFonts w:ascii="IRANSharp" w:hAnsi="IRANSharp" w:cs="IRANSharp" w:hint="cs"/>
                <w:sz w:val="16"/>
                <w:szCs w:val="16"/>
                <w:rtl/>
              </w:rPr>
              <w:t>04/7</w:t>
            </w:r>
          </w:p>
        </w:tc>
        <w:tc>
          <w:tcPr>
            <w:tcW w:w="1142" w:type="dxa"/>
            <w:vAlign w:val="center"/>
          </w:tcPr>
          <w:p w14:paraId="6BBC4300" w14:textId="2EEBD4DA" w:rsidR="00424BAA" w:rsidRPr="00CC62FF" w:rsidRDefault="00EA208F" w:rsidP="00A23CE5">
            <w:pPr>
              <w:pStyle w:val="NormalWeb"/>
              <w:bidi/>
              <w:spacing w:before="0" w:beforeAutospacing="0" w:after="0" w:afterAutospacing="0"/>
              <w:jc w:val="center"/>
              <w:rPr>
                <w:rFonts w:ascii="IRANSharp" w:hAnsi="IRANSharp" w:cs="IRANSharp"/>
                <w:sz w:val="16"/>
                <w:szCs w:val="16"/>
                <w:rtl/>
              </w:rPr>
            </w:pPr>
            <w:r>
              <w:rPr>
                <w:rFonts w:ascii="IRANSharp" w:hAnsi="IRANSharp" w:cs="IRANSharp" w:hint="cs"/>
                <w:sz w:val="16"/>
                <w:szCs w:val="16"/>
                <w:rtl/>
              </w:rPr>
              <w:t>10/0</w:t>
            </w:r>
            <w:r w:rsidR="00424BAA" w:rsidRPr="00CC62FF">
              <w:rPr>
                <w:rFonts w:ascii="IRANSharp" w:hAnsi="IRANSharp" w:cs="IRANSharp"/>
                <w:sz w:val="16"/>
                <w:szCs w:val="16"/>
                <w:rtl/>
              </w:rPr>
              <w:t>-</w:t>
            </w:r>
          </w:p>
        </w:tc>
        <w:tc>
          <w:tcPr>
            <w:tcW w:w="1159" w:type="dxa"/>
            <w:vAlign w:val="center"/>
          </w:tcPr>
          <w:p w14:paraId="30634EAA" w14:textId="4E953B59" w:rsidR="00424BAA" w:rsidRPr="00CC62FF" w:rsidRDefault="00EA208F" w:rsidP="00A23CE5">
            <w:pPr>
              <w:pStyle w:val="NormalWeb"/>
              <w:bidi/>
              <w:spacing w:before="0" w:beforeAutospacing="0" w:after="0" w:afterAutospacing="0"/>
              <w:jc w:val="center"/>
              <w:rPr>
                <w:rFonts w:ascii="IRANSharp" w:hAnsi="IRANSharp" w:cs="IRANSharp"/>
                <w:sz w:val="16"/>
                <w:szCs w:val="16"/>
                <w:rtl/>
              </w:rPr>
            </w:pPr>
            <w:r>
              <w:rPr>
                <w:rFonts w:ascii="IRANSharp" w:hAnsi="IRANSharp" w:cs="IRANSharp" w:hint="cs"/>
                <w:sz w:val="16"/>
                <w:szCs w:val="16"/>
                <w:rtl/>
              </w:rPr>
              <w:t>99/0</w:t>
            </w:r>
          </w:p>
        </w:tc>
      </w:tr>
      <w:tr w:rsidR="00424BAA" w:rsidRPr="00CC62FF" w14:paraId="4AE0CE21" w14:textId="77777777" w:rsidTr="00A23CE5">
        <w:trPr>
          <w:trHeight w:val="550"/>
          <w:jc w:val="center"/>
        </w:trPr>
        <w:tc>
          <w:tcPr>
            <w:tcW w:w="2822" w:type="dxa"/>
            <w:vAlign w:val="center"/>
          </w:tcPr>
          <w:p w14:paraId="2718B977" w14:textId="77777777" w:rsidR="00424BAA" w:rsidRPr="00CC62FF" w:rsidRDefault="00424BAA" w:rsidP="00A23CE5">
            <w:pPr>
              <w:pStyle w:val="NormalWeb"/>
              <w:bidi/>
              <w:spacing w:before="0" w:beforeAutospacing="0" w:after="0" w:afterAutospacing="0"/>
              <w:jc w:val="center"/>
              <w:rPr>
                <w:rFonts w:ascii="IRANSharp" w:hAnsi="IRANSharp" w:cs="IRANSharp"/>
                <w:sz w:val="16"/>
                <w:szCs w:val="16"/>
                <w:rtl/>
              </w:rPr>
            </w:pPr>
            <w:r w:rsidRPr="00CC62FF">
              <w:rPr>
                <w:rFonts w:ascii="IRANSharp" w:hAnsi="IRANSharp" w:cs="IRANSharp"/>
                <w:sz w:val="16"/>
                <w:szCs w:val="16"/>
                <w:rtl/>
              </w:rPr>
              <w:t>هوش هیجانی</w:t>
            </w:r>
          </w:p>
        </w:tc>
        <w:tc>
          <w:tcPr>
            <w:tcW w:w="1016" w:type="dxa"/>
            <w:vAlign w:val="center"/>
          </w:tcPr>
          <w:p w14:paraId="7A8FD515" w14:textId="77777777" w:rsidR="00424BAA" w:rsidRPr="00CC62FF" w:rsidRDefault="00424BAA" w:rsidP="00A23CE5">
            <w:pPr>
              <w:pStyle w:val="NormalWeb"/>
              <w:bidi/>
              <w:spacing w:before="0" w:beforeAutospacing="0" w:after="0" w:afterAutospacing="0"/>
              <w:jc w:val="center"/>
              <w:rPr>
                <w:rFonts w:ascii="IRANSharp" w:hAnsi="IRANSharp" w:cs="IRANSharp"/>
                <w:sz w:val="16"/>
                <w:szCs w:val="16"/>
                <w:rtl/>
              </w:rPr>
            </w:pPr>
            <w:r w:rsidRPr="00CC62FF">
              <w:rPr>
                <w:rFonts w:ascii="IRANSharp" w:hAnsi="IRANSharp" w:cs="IRANSharp"/>
                <w:sz w:val="16"/>
                <w:szCs w:val="16"/>
                <w:rtl/>
              </w:rPr>
              <w:t>۷۳</w:t>
            </w:r>
          </w:p>
        </w:tc>
        <w:tc>
          <w:tcPr>
            <w:tcW w:w="1139" w:type="dxa"/>
            <w:vAlign w:val="center"/>
          </w:tcPr>
          <w:p w14:paraId="7AEE7213" w14:textId="77777777" w:rsidR="00424BAA" w:rsidRPr="00CC62FF" w:rsidRDefault="00424BAA" w:rsidP="00A23CE5">
            <w:pPr>
              <w:pStyle w:val="NormalWeb"/>
              <w:bidi/>
              <w:spacing w:before="0" w:beforeAutospacing="0" w:after="0" w:afterAutospacing="0"/>
              <w:jc w:val="center"/>
              <w:rPr>
                <w:rFonts w:ascii="IRANSharp" w:hAnsi="IRANSharp" w:cs="IRANSharp"/>
                <w:sz w:val="16"/>
                <w:szCs w:val="16"/>
                <w:rtl/>
              </w:rPr>
            </w:pPr>
            <w:r w:rsidRPr="00CC62FF">
              <w:rPr>
                <w:rFonts w:ascii="IRANSharp" w:hAnsi="IRANSharp" w:cs="IRANSharp"/>
                <w:sz w:val="16"/>
                <w:szCs w:val="16"/>
                <w:rtl/>
              </w:rPr>
              <w:t>۱۳۵</w:t>
            </w:r>
          </w:p>
        </w:tc>
        <w:tc>
          <w:tcPr>
            <w:tcW w:w="1642" w:type="dxa"/>
            <w:vAlign w:val="center"/>
          </w:tcPr>
          <w:p w14:paraId="289B2F07" w14:textId="331132EC" w:rsidR="00424BAA" w:rsidRPr="00CC62FF" w:rsidRDefault="00EA208F" w:rsidP="00A23CE5">
            <w:pPr>
              <w:pStyle w:val="NormalWeb"/>
              <w:bidi/>
              <w:spacing w:before="0" w:beforeAutospacing="0" w:after="0" w:afterAutospacing="0"/>
              <w:jc w:val="center"/>
              <w:rPr>
                <w:rFonts w:ascii="IRANSharp" w:hAnsi="IRANSharp" w:cs="IRANSharp"/>
                <w:sz w:val="16"/>
                <w:szCs w:val="16"/>
                <w:rtl/>
              </w:rPr>
            </w:pPr>
            <w:r>
              <w:rPr>
                <w:rFonts w:ascii="IRANSharp" w:hAnsi="IRANSharp" w:cs="IRANSharp" w:hint="cs"/>
                <w:sz w:val="16"/>
                <w:szCs w:val="16"/>
                <w:rtl/>
              </w:rPr>
              <w:t>17/110</w:t>
            </w:r>
          </w:p>
        </w:tc>
        <w:tc>
          <w:tcPr>
            <w:tcW w:w="1600" w:type="dxa"/>
            <w:vAlign w:val="center"/>
          </w:tcPr>
          <w:p w14:paraId="6467D736" w14:textId="62563703" w:rsidR="00424BAA" w:rsidRPr="00CC62FF" w:rsidRDefault="00EA208F" w:rsidP="00A23CE5">
            <w:pPr>
              <w:pStyle w:val="NormalWeb"/>
              <w:bidi/>
              <w:spacing w:before="0" w:beforeAutospacing="0" w:after="0" w:afterAutospacing="0"/>
              <w:jc w:val="center"/>
              <w:rPr>
                <w:rFonts w:ascii="IRANSharp" w:hAnsi="IRANSharp" w:cs="IRANSharp"/>
                <w:sz w:val="16"/>
                <w:szCs w:val="16"/>
                <w:rtl/>
              </w:rPr>
            </w:pPr>
            <w:r>
              <w:rPr>
                <w:rFonts w:ascii="IRANSharp" w:hAnsi="IRANSharp" w:cs="IRANSharp" w:hint="cs"/>
                <w:sz w:val="16"/>
                <w:szCs w:val="16"/>
                <w:rtl/>
              </w:rPr>
              <w:t>37/12</w:t>
            </w:r>
          </w:p>
        </w:tc>
        <w:tc>
          <w:tcPr>
            <w:tcW w:w="1142" w:type="dxa"/>
            <w:vAlign w:val="center"/>
          </w:tcPr>
          <w:p w14:paraId="7EB8313E" w14:textId="54E4A070" w:rsidR="00424BAA" w:rsidRPr="00CC62FF" w:rsidRDefault="00EA208F" w:rsidP="00A23CE5">
            <w:pPr>
              <w:pStyle w:val="NormalWeb"/>
              <w:bidi/>
              <w:spacing w:before="0" w:beforeAutospacing="0" w:after="0" w:afterAutospacing="0"/>
              <w:jc w:val="center"/>
              <w:rPr>
                <w:rFonts w:ascii="IRANSharp" w:hAnsi="IRANSharp" w:cs="IRANSharp"/>
                <w:sz w:val="16"/>
                <w:szCs w:val="16"/>
                <w:rtl/>
              </w:rPr>
            </w:pPr>
            <w:r>
              <w:rPr>
                <w:rFonts w:ascii="IRANSharp" w:hAnsi="IRANSharp" w:cs="IRANSharp" w:hint="cs"/>
                <w:sz w:val="16"/>
                <w:szCs w:val="16"/>
                <w:rtl/>
              </w:rPr>
              <w:t>21/0</w:t>
            </w:r>
            <w:r w:rsidR="00424BAA" w:rsidRPr="00CC62FF">
              <w:rPr>
                <w:rFonts w:ascii="IRANSharp" w:hAnsi="IRANSharp" w:cs="IRANSharp"/>
                <w:sz w:val="16"/>
                <w:szCs w:val="16"/>
                <w:rtl/>
              </w:rPr>
              <w:t>-</w:t>
            </w:r>
          </w:p>
        </w:tc>
        <w:tc>
          <w:tcPr>
            <w:tcW w:w="1159" w:type="dxa"/>
            <w:vAlign w:val="center"/>
          </w:tcPr>
          <w:p w14:paraId="7B4616AC" w14:textId="78D62339" w:rsidR="00424BAA" w:rsidRPr="00CC62FF" w:rsidRDefault="00EA208F" w:rsidP="00A23CE5">
            <w:pPr>
              <w:pStyle w:val="NormalWeb"/>
              <w:bidi/>
              <w:spacing w:before="0" w:beforeAutospacing="0" w:after="0" w:afterAutospacing="0"/>
              <w:jc w:val="center"/>
              <w:rPr>
                <w:rFonts w:ascii="IRANSharp" w:hAnsi="IRANSharp" w:cs="IRANSharp"/>
                <w:sz w:val="16"/>
                <w:szCs w:val="16"/>
                <w:rtl/>
              </w:rPr>
            </w:pPr>
            <w:r>
              <w:rPr>
                <w:rFonts w:ascii="IRANSharp" w:hAnsi="IRANSharp" w:cs="IRANSharp" w:hint="cs"/>
                <w:sz w:val="16"/>
                <w:szCs w:val="16"/>
                <w:rtl/>
              </w:rPr>
              <w:t>07/0</w:t>
            </w:r>
            <w:r w:rsidR="00424BAA" w:rsidRPr="00CC62FF">
              <w:rPr>
                <w:rFonts w:ascii="IRANSharp" w:hAnsi="IRANSharp" w:cs="IRANSharp"/>
                <w:sz w:val="16"/>
                <w:szCs w:val="16"/>
                <w:rtl/>
              </w:rPr>
              <w:t>-</w:t>
            </w:r>
          </w:p>
        </w:tc>
      </w:tr>
      <w:tr w:rsidR="00424BAA" w:rsidRPr="00CC62FF" w14:paraId="2553BE90" w14:textId="77777777" w:rsidTr="00A23CE5">
        <w:trPr>
          <w:trHeight w:val="400"/>
          <w:jc w:val="center"/>
        </w:trPr>
        <w:tc>
          <w:tcPr>
            <w:tcW w:w="2822" w:type="dxa"/>
            <w:vAlign w:val="center"/>
          </w:tcPr>
          <w:p w14:paraId="2D509564" w14:textId="77777777" w:rsidR="00424BAA" w:rsidRPr="00CC62FF" w:rsidRDefault="00424BAA" w:rsidP="00A23CE5">
            <w:pPr>
              <w:pStyle w:val="NormalWeb"/>
              <w:bidi/>
              <w:spacing w:before="0" w:beforeAutospacing="0" w:after="0" w:afterAutospacing="0"/>
              <w:jc w:val="center"/>
              <w:rPr>
                <w:rFonts w:ascii="IRANSharp" w:hAnsi="IRANSharp" w:cs="IRANSharp"/>
                <w:sz w:val="16"/>
                <w:szCs w:val="16"/>
                <w:rtl/>
              </w:rPr>
            </w:pPr>
            <w:r w:rsidRPr="00CC62FF">
              <w:rPr>
                <w:rFonts w:ascii="IRANSharp" w:hAnsi="IRANSharp" w:cs="IRANSharp"/>
                <w:sz w:val="16"/>
                <w:szCs w:val="16"/>
                <w:rtl/>
              </w:rPr>
              <w:t>خودآگاهی</w:t>
            </w:r>
          </w:p>
        </w:tc>
        <w:tc>
          <w:tcPr>
            <w:tcW w:w="1016" w:type="dxa"/>
            <w:vAlign w:val="center"/>
          </w:tcPr>
          <w:p w14:paraId="077FE929" w14:textId="77777777" w:rsidR="00424BAA" w:rsidRPr="00CC62FF" w:rsidRDefault="00424BAA" w:rsidP="00A23CE5">
            <w:pPr>
              <w:pStyle w:val="NormalWeb"/>
              <w:bidi/>
              <w:spacing w:before="0" w:beforeAutospacing="0" w:after="0" w:afterAutospacing="0"/>
              <w:jc w:val="center"/>
              <w:rPr>
                <w:rFonts w:ascii="IRANSharp" w:hAnsi="IRANSharp" w:cs="IRANSharp"/>
                <w:sz w:val="16"/>
                <w:szCs w:val="16"/>
                <w:rtl/>
              </w:rPr>
            </w:pPr>
            <w:r w:rsidRPr="00CC62FF">
              <w:rPr>
                <w:rFonts w:ascii="IRANSharp" w:hAnsi="IRANSharp" w:cs="IRANSharp"/>
                <w:sz w:val="16"/>
                <w:szCs w:val="16"/>
                <w:rtl/>
              </w:rPr>
              <w:t>۱۵</w:t>
            </w:r>
          </w:p>
        </w:tc>
        <w:tc>
          <w:tcPr>
            <w:tcW w:w="1139" w:type="dxa"/>
            <w:vAlign w:val="center"/>
          </w:tcPr>
          <w:p w14:paraId="5120767A" w14:textId="77777777" w:rsidR="00424BAA" w:rsidRPr="00CC62FF" w:rsidRDefault="00424BAA" w:rsidP="00A23CE5">
            <w:pPr>
              <w:pStyle w:val="NormalWeb"/>
              <w:bidi/>
              <w:spacing w:before="0" w:beforeAutospacing="0" w:after="0" w:afterAutospacing="0"/>
              <w:jc w:val="center"/>
              <w:rPr>
                <w:rFonts w:ascii="IRANSharp" w:hAnsi="IRANSharp" w:cs="IRANSharp"/>
                <w:sz w:val="16"/>
                <w:szCs w:val="16"/>
                <w:rtl/>
              </w:rPr>
            </w:pPr>
            <w:r w:rsidRPr="00CC62FF">
              <w:rPr>
                <w:rFonts w:ascii="IRANSharp" w:hAnsi="IRANSharp" w:cs="IRANSharp"/>
                <w:sz w:val="16"/>
                <w:szCs w:val="16"/>
                <w:rtl/>
              </w:rPr>
              <w:t>۳۴</w:t>
            </w:r>
          </w:p>
        </w:tc>
        <w:tc>
          <w:tcPr>
            <w:tcW w:w="1642" w:type="dxa"/>
            <w:vAlign w:val="center"/>
          </w:tcPr>
          <w:p w14:paraId="656E0314" w14:textId="6C88BE3E" w:rsidR="00424BAA" w:rsidRPr="00CC62FF" w:rsidRDefault="00EA208F" w:rsidP="00A23CE5">
            <w:pPr>
              <w:pStyle w:val="NormalWeb"/>
              <w:bidi/>
              <w:spacing w:before="0" w:beforeAutospacing="0" w:after="0" w:afterAutospacing="0"/>
              <w:jc w:val="center"/>
              <w:rPr>
                <w:rFonts w:ascii="IRANSharp" w:hAnsi="IRANSharp" w:cs="IRANSharp"/>
                <w:sz w:val="16"/>
                <w:szCs w:val="16"/>
                <w:rtl/>
              </w:rPr>
            </w:pPr>
            <w:r>
              <w:rPr>
                <w:rFonts w:ascii="IRANSharp" w:hAnsi="IRANSharp" w:cs="IRANSharp" w:hint="cs"/>
                <w:sz w:val="16"/>
                <w:szCs w:val="16"/>
                <w:rtl/>
              </w:rPr>
              <w:t>11/25</w:t>
            </w:r>
          </w:p>
        </w:tc>
        <w:tc>
          <w:tcPr>
            <w:tcW w:w="1600" w:type="dxa"/>
            <w:vAlign w:val="center"/>
          </w:tcPr>
          <w:p w14:paraId="48791186" w14:textId="1D3643E6" w:rsidR="00424BAA" w:rsidRPr="00CC62FF" w:rsidRDefault="00EA208F" w:rsidP="00A23CE5">
            <w:pPr>
              <w:pStyle w:val="NormalWeb"/>
              <w:bidi/>
              <w:spacing w:before="0" w:beforeAutospacing="0" w:after="0" w:afterAutospacing="0"/>
              <w:jc w:val="center"/>
              <w:rPr>
                <w:rFonts w:ascii="IRANSharp" w:hAnsi="IRANSharp" w:cs="IRANSharp"/>
                <w:sz w:val="16"/>
                <w:szCs w:val="16"/>
                <w:rtl/>
              </w:rPr>
            </w:pPr>
            <w:r>
              <w:rPr>
                <w:rFonts w:ascii="IRANSharp" w:hAnsi="IRANSharp" w:cs="IRANSharp" w:hint="cs"/>
                <w:sz w:val="16"/>
                <w:szCs w:val="16"/>
                <w:rtl/>
              </w:rPr>
              <w:t>95/2</w:t>
            </w:r>
          </w:p>
        </w:tc>
        <w:tc>
          <w:tcPr>
            <w:tcW w:w="1142" w:type="dxa"/>
            <w:vAlign w:val="center"/>
          </w:tcPr>
          <w:p w14:paraId="67A213CD" w14:textId="42A16DBD" w:rsidR="00424BAA" w:rsidRPr="00CC62FF" w:rsidRDefault="00EA208F" w:rsidP="00A23CE5">
            <w:pPr>
              <w:pStyle w:val="NormalWeb"/>
              <w:bidi/>
              <w:spacing w:before="0" w:beforeAutospacing="0" w:after="0" w:afterAutospacing="0"/>
              <w:jc w:val="center"/>
              <w:rPr>
                <w:rFonts w:ascii="IRANSharp" w:hAnsi="IRANSharp" w:cs="IRANSharp"/>
                <w:sz w:val="16"/>
                <w:szCs w:val="16"/>
                <w:rtl/>
              </w:rPr>
            </w:pPr>
            <w:r>
              <w:rPr>
                <w:rFonts w:ascii="IRANSharp" w:hAnsi="IRANSharp" w:cs="IRANSharp" w:hint="cs"/>
                <w:sz w:val="16"/>
                <w:szCs w:val="16"/>
                <w:rtl/>
              </w:rPr>
              <w:t>13/0</w:t>
            </w:r>
          </w:p>
        </w:tc>
        <w:tc>
          <w:tcPr>
            <w:tcW w:w="1159" w:type="dxa"/>
            <w:vAlign w:val="center"/>
          </w:tcPr>
          <w:p w14:paraId="4FDE7C4F" w14:textId="65661BDC" w:rsidR="00424BAA" w:rsidRPr="00CC62FF" w:rsidRDefault="00EA208F" w:rsidP="00A23CE5">
            <w:pPr>
              <w:pStyle w:val="NormalWeb"/>
              <w:bidi/>
              <w:spacing w:before="0" w:beforeAutospacing="0" w:after="0" w:afterAutospacing="0"/>
              <w:jc w:val="center"/>
              <w:rPr>
                <w:rFonts w:ascii="IRANSharp" w:hAnsi="IRANSharp" w:cs="IRANSharp"/>
                <w:sz w:val="16"/>
                <w:szCs w:val="16"/>
                <w:rtl/>
              </w:rPr>
            </w:pPr>
            <w:r>
              <w:rPr>
                <w:rFonts w:ascii="IRANSharp" w:hAnsi="IRANSharp" w:cs="IRANSharp" w:hint="cs"/>
                <w:sz w:val="16"/>
                <w:szCs w:val="16"/>
                <w:rtl/>
              </w:rPr>
              <w:t>78/0</w:t>
            </w:r>
          </w:p>
        </w:tc>
      </w:tr>
      <w:tr w:rsidR="00424BAA" w:rsidRPr="00CC62FF" w14:paraId="692FDB1F" w14:textId="77777777" w:rsidTr="00A23CE5">
        <w:trPr>
          <w:trHeight w:val="490"/>
          <w:jc w:val="center"/>
        </w:trPr>
        <w:tc>
          <w:tcPr>
            <w:tcW w:w="2822" w:type="dxa"/>
            <w:vAlign w:val="center"/>
          </w:tcPr>
          <w:p w14:paraId="18C26851" w14:textId="77777777" w:rsidR="00424BAA" w:rsidRPr="00CC62FF" w:rsidRDefault="00424BAA" w:rsidP="00A23CE5">
            <w:pPr>
              <w:pStyle w:val="NormalWeb"/>
              <w:bidi/>
              <w:spacing w:before="0" w:beforeAutospacing="0" w:after="0" w:afterAutospacing="0"/>
              <w:jc w:val="center"/>
              <w:rPr>
                <w:rFonts w:ascii="IRANSharp" w:hAnsi="IRANSharp" w:cs="IRANSharp"/>
                <w:sz w:val="16"/>
                <w:szCs w:val="16"/>
                <w:rtl/>
              </w:rPr>
            </w:pPr>
            <w:r w:rsidRPr="00CC62FF">
              <w:rPr>
                <w:rFonts w:ascii="IRANSharp" w:hAnsi="IRANSharp" w:cs="IRANSharp"/>
                <w:sz w:val="16"/>
                <w:szCs w:val="16"/>
                <w:rtl/>
              </w:rPr>
              <w:t>خودتنظیمی</w:t>
            </w:r>
          </w:p>
        </w:tc>
        <w:tc>
          <w:tcPr>
            <w:tcW w:w="1016" w:type="dxa"/>
            <w:vAlign w:val="center"/>
          </w:tcPr>
          <w:p w14:paraId="7528A245" w14:textId="77777777" w:rsidR="00424BAA" w:rsidRPr="00CC62FF" w:rsidRDefault="00424BAA" w:rsidP="00A23CE5">
            <w:pPr>
              <w:pStyle w:val="NormalWeb"/>
              <w:bidi/>
              <w:spacing w:before="0" w:beforeAutospacing="0" w:after="0" w:afterAutospacing="0"/>
              <w:jc w:val="center"/>
              <w:rPr>
                <w:rFonts w:ascii="IRANSharp" w:hAnsi="IRANSharp" w:cs="IRANSharp"/>
                <w:sz w:val="16"/>
                <w:szCs w:val="16"/>
                <w:rtl/>
              </w:rPr>
            </w:pPr>
            <w:r w:rsidRPr="00CC62FF">
              <w:rPr>
                <w:rFonts w:ascii="IRANSharp" w:hAnsi="IRANSharp" w:cs="IRANSharp"/>
                <w:sz w:val="16"/>
                <w:szCs w:val="16"/>
                <w:rtl/>
              </w:rPr>
              <w:t>۱۳</w:t>
            </w:r>
          </w:p>
        </w:tc>
        <w:tc>
          <w:tcPr>
            <w:tcW w:w="1139" w:type="dxa"/>
            <w:vAlign w:val="center"/>
          </w:tcPr>
          <w:p w14:paraId="32E62FC5" w14:textId="77777777" w:rsidR="00424BAA" w:rsidRPr="00CC62FF" w:rsidRDefault="00424BAA" w:rsidP="00A23CE5">
            <w:pPr>
              <w:pStyle w:val="NormalWeb"/>
              <w:bidi/>
              <w:spacing w:before="0" w:beforeAutospacing="0" w:after="0" w:afterAutospacing="0"/>
              <w:jc w:val="center"/>
              <w:rPr>
                <w:rFonts w:ascii="IRANSharp" w:hAnsi="IRANSharp" w:cs="IRANSharp"/>
                <w:sz w:val="16"/>
                <w:szCs w:val="16"/>
                <w:rtl/>
              </w:rPr>
            </w:pPr>
            <w:r w:rsidRPr="00CC62FF">
              <w:rPr>
                <w:rFonts w:ascii="IRANSharp" w:hAnsi="IRANSharp" w:cs="IRANSharp"/>
                <w:sz w:val="16"/>
                <w:szCs w:val="16"/>
                <w:rtl/>
              </w:rPr>
              <w:t>۳۵</w:t>
            </w:r>
          </w:p>
        </w:tc>
        <w:tc>
          <w:tcPr>
            <w:tcW w:w="1642" w:type="dxa"/>
            <w:vAlign w:val="center"/>
          </w:tcPr>
          <w:p w14:paraId="43C37866" w14:textId="6BBC8D0B" w:rsidR="00424BAA" w:rsidRPr="00CC62FF" w:rsidRDefault="00EA208F" w:rsidP="00A23CE5">
            <w:pPr>
              <w:pStyle w:val="NormalWeb"/>
              <w:bidi/>
              <w:spacing w:before="0" w:beforeAutospacing="0" w:after="0" w:afterAutospacing="0"/>
              <w:jc w:val="center"/>
              <w:rPr>
                <w:rFonts w:ascii="IRANSharp" w:hAnsi="IRANSharp" w:cs="IRANSharp"/>
                <w:sz w:val="16"/>
                <w:szCs w:val="16"/>
                <w:rtl/>
              </w:rPr>
            </w:pPr>
            <w:r>
              <w:rPr>
                <w:rFonts w:ascii="IRANSharp" w:hAnsi="IRANSharp" w:cs="IRANSharp" w:hint="cs"/>
                <w:sz w:val="16"/>
                <w:szCs w:val="16"/>
                <w:rtl/>
              </w:rPr>
              <w:t>9/24</w:t>
            </w:r>
          </w:p>
        </w:tc>
        <w:tc>
          <w:tcPr>
            <w:tcW w:w="1600" w:type="dxa"/>
            <w:vAlign w:val="center"/>
          </w:tcPr>
          <w:p w14:paraId="3CEEC71C" w14:textId="30053E55" w:rsidR="00424BAA" w:rsidRPr="00CC62FF" w:rsidRDefault="00EA208F" w:rsidP="00A23CE5">
            <w:pPr>
              <w:pStyle w:val="NormalWeb"/>
              <w:bidi/>
              <w:spacing w:before="0" w:beforeAutospacing="0" w:after="0" w:afterAutospacing="0"/>
              <w:jc w:val="center"/>
              <w:rPr>
                <w:rFonts w:ascii="IRANSharp" w:hAnsi="IRANSharp" w:cs="IRANSharp"/>
                <w:sz w:val="16"/>
                <w:szCs w:val="16"/>
                <w:rtl/>
              </w:rPr>
            </w:pPr>
            <w:r>
              <w:rPr>
                <w:rFonts w:ascii="IRANSharp" w:hAnsi="IRANSharp" w:cs="IRANSharp" w:hint="cs"/>
                <w:sz w:val="16"/>
                <w:szCs w:val="16"/>
                <w:rtl/>
              </w:rPr>
              <w:t>81/3</w:t>
            </w:r>
          </w:p>
        </w:tc>
        <w:tc>
          <w:tcPr>
            <w:tcW w:w="1142" w:type="dxa"/>
            <w:vAlign w:val="center"/>
          </w:tcPr>
          <w:p w14:paraId="2F593FC9" w14:textId="05F7E3A5" w:rsidR="00424BAA" w:rsidRPr="00CC62FF" w:rsidRDefault="00EA208F" w:rsidP="00A23CE5">
            <w:pPr>
              <w:pStyle w:val="NormalWeb"/>
              <w:bidi/>
              <w:spacing w:before="0" w:beforeAutospacing="0" w:after="0" w:afterAutospacing="0"/>
              <w:jc w:val="center"/>
              <w:rPr>
                <w:rFonts w:ascii="IRANSharp" w:hAnsi="IRANSharp" w:cs="IRANSharp"/>
                <w:sz w:val="16"/>
                <w:szCs w:val="16"/>
                <w:rtl/>
              </w:rPr>
            </w:pPr>
            <w:r>
              <w:rPr>
                <w:rFonts w:ascii="IRANSharp" w:hAnsi="IRANSharp" w:cs="IRANSharp" w:hint="cs"/>
                <w:sz w:val="16"/>
                <w:szCs w:val="16"/>
                <w:rtl/>
              </w:rPr>
              <w:t>38/0</w:t>
            </w:r>
            <w:r w:rsidR="00424BAA" w:rsidRPr="00CC62FF">
              <w:rPr>
                <w:rFonts w:ascii="IRANSharp" w:hAnsi="IRANSharp" w:cs="IRANSharp"/>
                <w:sz w:val="16"/>
                <w:szCs w:val="16"/>
                <w:rtl/>
              </w:rPr>
              <w:t>-</w:t>
            </w:r>
          </w:p>
        </w:tc>
        <w:tc>
          <w:tcPr>
            <w:tcW w:w="1159" w:type="dxa"/>
            <w:vAlign w:val="center"/>
          </w:tcPr>
          <w:p w14:paraId="0DF0C7DB" w14:textId="75AEE0DA" w:rsidR="00424BAA" w:rsidRPr="00CC62FF" w:rsidRDefault="00EA208F" w:rsidP="00A23CE5">
            <w:pPr>
              <w:pStyle w:val="NormalWeb"/>
              <w:bidi/>
              <w:spacing w:before="0" w:beforeAutospacing="0" w:after="0" w:afterAutospacing="0"/>
              <w:jc w:val="center"/>
              <w:rPr>
                <w:rFonts w:ascii="IRANSharp" w:hAnsi="IRANSharp" w:cs="IRANSharp"/>
                <w:sz w:val="16"/>
                <w:szCs w:val="16"/>
                <w:rtl/>
              </w:rPr>
            </w:pPr>
            <w:r>
              <w:rPr>
                <w:rFonts w:ascii="IRANSharp" w:hAnsi="IRANSharp" w:cs="IRANSharp" w:hint="cs"/>
                <w:sz w:val="16"/>
                <w:szCs w:val="16"/>
                <w:rtl/>
              </w:rPr>
              <w:t>23/0</w:t>
            </w:r>
          </w:p>
        </w:tc>
      </w:tr>
      <w:tr w:rsidR="00424BAA" w:rsidRPr="00CC62FF" w14:paraId="2326B8F6" w14:textId="77777777" w:rsidTr="00A23CE5">
        <w:trPr>
          <w:trHeight w:val="410"/>
          <w:jc w:val="center"/>
        </w:trPr>
        <w:tc>
          <w:tcPr>
            <w:tcW w:w="2822" w:type="dxa"/>
            <w:vAlign w:val="center"/>
          </w:tcPr>
          <w:p w14:paraId="6BF627CC" w14:textId="77777777" w:rsidR="00424BAA" w:rsidRPr="00CC62FF" w:rsidRDefault="00424BAA" w:rsidP="00A23CE5">
            <w:pPr>
              <w:pStyle w:val="NormalWeb"/>
              <w:bidi/>
              <w:spacing w:before="0" w:beforeAutospacing="0" w:after="0" w:afterAutospacing="0"/>
              <w:jc w:val="center"/>
              <w:rPr>
                <w:rFonts w:ascii="IRANSharp" w:hAnsi="IRANSharp" w:cs="IRANSharp"/>
                <w:sz w:val="16"/>
                <w:szCs w:val="16"/>
                <w:rtl/>
              </w:rPr>
            </w:pPr>
            <w:r w:rsidRPr="00CC62FF">
              <w:rPr>
                <w:rFonts w:ascii="IRANSharp" w:hAnsi="IRANSharp" w:cs="IRANSharp"/>
                <w:sz w:val="16"/>
                <w:szCs w:val="16"/>
                <w:rtl/>
              </w:rPr>
              <w:t>انگیزش</w:t>
            </w:r>
          </w:p>
        </w:tc>
        <w:tc>
          <w:tcPr>
            <w:tcW w:w="1016" w:type="dxa"/>
            <w:vAlign w:val="center"/>
          </w:tcPr>
          <w:p w14:paraId="5D61C0C2" w14:textId="77777777" w:rsidR="00424BAA" w:rsidRPr="00CC62FF" w:rsidRDefault="00424BAA" w:rsidP="00A23CE5">
            <w:pPr>
              <w:pStyle w:val="NormalWeb"/>
              <w:bidi/>
              <w:spacing w:before="0" w:beforeAutospacing="0" w:after="0" w:afterAutospacing="0"/>
              <w:jc w:val="center"/>
              <w:rPr>
                <w:rFonts w:ascii="IRANSharp" w:hAnsi="IRANSharp" w:cs="IRANSharp"/>
                <w:sz w:val="16"/>
                <w:szCs w:val="16"/>
                <w:rtl/>
              </w:rPr>
            </w:pPr>
            <w:r w:rsidRPr="00CC62FF">
              <w:rPr>
                <w:rFonts w:ascii="IRANSharp" w:hAnsi="IRANSharp" w:cs="IRANSharp"/>
                <w:sz w:val="16"/>
                <w:szCs w:val="16"/>
                <w:rtl/>
              </w:rPr>
              <w:t>۱۰</w:t>
            </w:r>
          </w:p>
        </w:tc>
        <w:tc>
          <w:tcPr>
            <w:tcW w:w="1139" w:type="dxa"/>
            <w:vAlign w:val="center"/>
          </w:tcPr>
          <w:p w14:paraId="0A2CB1DD" w14:textId="77777777" w:rsidR="00424BAA" w:rsidRPr="00CC62FF" w:rsidRDefault="00424BAA" w:rsidP="00A23CE5">
            <w:pPr>
              <w:pStyle w:val="NormalWeb"/>
              <w:bidi/>
              <w:spacing w:before="0" w:beforeAutospacing="0" w:after="0" w:afterAutospacing="0"/>
              <w:jc w:val="center"/>
              <w:rPr>
                <w:rFonts w:ascii="IRANSharp" w:hAnsi="IRANSharp" w:cs="IRANSharp"/>
                <w:sz w:val="16"/>
                <w:szCs w:val="16"/>
                <w:rtl/>
              </w:rPr>
            </w:pPr>
            <w:r w:rsidRPr="00CC62FF">
              <w:rPr>
                <w:rFonts w:ascii="IRANSharp" w:hAnsi="IRANSharp" w:cs="IRANSharp"/>
                <w:sz w:val="16"/>
                <w:szCs w:val="16"/>
                <w:rtl/>
              </w:rPr>
              <w:t>۳۵</w:t>
            </w:r>
          </w:p>
        </w:tc>
        <w:tc>
          <w:tcPr>
            <w:tcW w:w="1642" w:type="dxa"/>
            <w:vAlign w:val="center"/>
          </w:tcPr>
          <w:p w14:paraId="6FB02786" w14:textId="73D414C5" w:rsidR="00424BAA" w:rsidRPr="00CC62FF" w:rsidRDefault="00EA208F" w:rsidP="00A23CE5">
            <w:pPr>
              <w:pStyle w:val="NormalWeb"/>
              <w:bidi/>
              <w:spacing w:before="0" w:beforeAutospacing="0" w:after="0" w:afterAutospacing="0"/>
              <w:jc w:val="center"/>
              <w:rPr>
                <w:rFonts w:ascii="IRANSharp" w:hAnsi="IRANSharp" w:cs="IRANSharp"/>
                <w:sz w:val="16"/>
                <w:szCs w:val="16"/>
                <w:rtl/>
              </w:rPr>
            </w:pPr>
            <w:r>
              <w:rPr>
                <w:rFonts w:ascii="IRANSharp" w:hAnsi="IRANSharp" w:cs="IRANSharp" w:hint="cs"/>
                <w:sz w:val="16"/>
                <w:szCs w:val="16"/>
                <w:rtl/>
              </w:rPr>
              <w:t>73/23</w:t>
            </w:r>
          </w:p>
        </w:tc>
        <w:tc>
          <w:tcPr>
            <w:tcW w:w="1600" w:type="dxa"/>
            <w:vAlign w:val="center"/>
          </w:tcPr>
          <w:p w14:paraId="53E94161" w14:textId="0AE08F98" w:rsidR="00424BAA" w:rsidRPr="00CC62FF" w:rsidRDefault="00EA208F" w:rsidP="00A23CE5">
            <w:pPr>
              <w:pStyle w:val="NormalWeb"/>
              <w:bidi/>
              <w:spacing w:before="0" w:beforeAutospacing="0" w:after="0" w:afterAutospacing="0"/>
              <w:jc w:val="center"/>
              <w:rPr>
                <w:rFonts w:ascii="IRANSharp" w:hAnsi="IRANSharp" w:cs="IRANSharp"/>
                <w:sz w:val="16"/>
                <w:szCs w:val="16"/>
                <w:rtl/>
              </w:rPr>
            </w:pPr>
            <w:r>
              <w:rPr>
                <w:rFonts w:ascii="IRANSharp" w:hAnsi="IRANSharp" w:cs="IRANSharp" w:hint="cs"/>
                <w:sz w:val="16"/>
                <w:szCs w:val="16"/>
                <w:rtl/>
              </w:rPr>
              <w:t>23/4</w:t>
            </w:r>
          </w:p>
        </w:tc>
        <w:tc>
          <w:tcPr>
            <w:tcW w:w="1142" w:type="dxa"/>
            <w:vAlign w:val="center"/>
          </w:tcPr>
          <w:p w14:paraId="367E1043" w14:textId="0BE52717" w:rsidR="00424BAA" w:rsidRPr="00CC62FF" w:rsidRDefault="00EA208F" w:rsidP="00A23CE5">
            <w:pPr>
              <w:pStyle w:val="NormalWeb"/>
              <w:bidi/>
              <w:spacing w:before="0" w:beforeAutospacing="0" w:after="0" w:afterAutospacing="0"/>
              <w:jc w:val="center"/>
              <w:rPr>
                <w:rFonts w:ascii="IRANSharp" w:hAnsi="IRANSharp" w:cs="IRANSharp"/>
                <w:sz w:val="16"/>
                <w:szCs w:val="16"/>
                <w:rtl/>
              </w:rPr>
            </w:pPr>
            <w:r>
              <w:rPr>
                <w:rFonts w:ascii="IRANSharp" w:hAnsi="IRANSharp" w:cs="IRANSharp" w:hint="cs"/>
                <w:sz w:val="16"/>
                <w:szCs w:val="16"/>
                <w:rtl/>
              </w:rPr>
              <w:t>06/0</w:t>
            </w:r>
            <w:r w:rsidR="00424BAA" w:rsidRPr="00CC62FF">
              <w:rPr>
                <w:rFonts w:ascii="IRANSharp" w:hAnsi="IRANSharp" w:cs="IRANSharp"/>
                <w:sz w:val="16"/>
                <w:szCs w:val="16"/>
                <w:rtl/>
              </w:rPr>
              <w:t>-</w:t>
            </w:r>
          </w:p>
        </w:tc>
        <w:tc>
          <w:tcPr>
            <w:tcW w:w="1159" w:type="dxa"/>
            <w:vAlign w:val="center"/>
          </w:tcPr>
          <w:p w14:paraId="1D42B501" w14:textId="6F95EBEC" w:rsidR="00424BAA" w:rsidRPr="00CC62FF" w:rsidRDefault="00EA208F" w:rsidP="00A23CE5">
            <w:pPr>
              <w:pStyle w:val="NormalWeb"/>
              <w:bidi/>
              <w:spacing w:before="0" w:beforeAutospacing="0" w:after="0" w:afterAutospacing="0"/>
              <w:jc w:val="center"/>
              <w:rPr>
                <w:rFonts w:ascii="IRANSharp" w:hAnsi="IRANSharp" w:cs="IRANSharp"/>
                <w:sz w:val="16"/>
                <w:szCs w:val="16"/>
                <w:rtl/>
              </w:rPr>
            </w:pPr>
            <w:r>
              <w:rPr>
                <w:rFonts w:ascii="IRANSharp" w:hAnsi="IRANSharp" w:cs="IRANSharp" w:hint="cs"/>
                <w:sz w:val="16"/>
                <w:szCs w:val="16"/>
                <w:rtl/>
              </w:rPr>
              <w:t>15/0</w:t>
            </w:r>
          </w:p>
        </w:tc>
      </w:tr>
      <w:tr w:rsidR="00424BAA" w:rsidRPr="00CC62FF" w14:paraId="3B97685E" w14:textId="77777777" w:rsidTr="00A23CE5">
        <w:trPr>
          <w:trHeight w:val="430"/>
          <w:jc w:val="center"/>
        </w:trPr>
        <w:tc>
          <w:tcPr>
            <w:tcW w:w="2822" w:type="dxa"/>
            <w:vAlign w:val="center"/>
          </w:tcPr>
          <w:p w14:paraId="1F9287CA" w14:textId="77777777" w:rsidR="00424BAA" w:rsidRPr="00CC62FF" w:rsidRDefault="00424BAA" w:rsidP="00A23CE5">
            <w:pPr>
              <w:pStyle w:val="NormalWeb"/>
              <w:bidi/>
              <w:spacing w:before="0" w:beforeAutospacing="0" w:after="0" w:afterAutospacing="0"/>
              <w:jc w:val="center"/>
              <w:rPr>
                <w:rFonts w:ascii="IRANSharp" w:hAnsi="IRANSharp" w:cs="IRANSharp"/>
                <w:sz w:val="16"/>
                <w:szCs w:val="16"/>
                <w:rtl/>
              </w:rPr>
            </w:pPr>
            <w:r w:rsidRPr="00CC62FF">
              <w:rPr>
                <w:rFonts w:ascii="IRANSharp" w:hAnsi="IRANSharp" w:cs="IRANSharp"/>
                <w:sz w:val="16"/>
                <w:szCs w:val="16"/>
                <w:rtl/>
              </w:rPr>
              <w:t>همدلی</w:t>
            </w:r>
          </w:p>
        </w:tc>
        <w:tc>
          <w:tcPr>
            <w:tcW w:w="1016" w:type="dxa"/>
            <w:vAlign w:val="center"/>
          </w:tcPr>
          <w:p w14:paraId="537022BA" w14:textId="77777777" w:rsidR="00424BAA" w:rsidRPr="00CC62FF" w:rsidRDefault="00424BAA" w:rsidP="00A23CE5">
            <w:pPr>
              <w:pStyle w:val="NormalWeb"/>
              <w:bidi/>
              <w:spacing w:before="0" w:beforeAutospacing="0" w:after="0" w:afterAutospacing="0"/>
              <w:jc w:val="center"/>
              <w:rPr>
                <w:rFonts w:ascii="IRANSharp" w:hAnsi="IRANSharp" w:cs="IRANSharp"/>
                <w:sz w:val="16"/>
                <w:szCs w:val="16"/>
                <w:rtl/>
              </w:rPr>
            </w:pPr>
            <w:r w:rsidRPr="00CC62FF">
              <w:rPr>
                <w:rFonts w:ascii="IRANSharp" w:hAnsi="IRANSharp" w:cs="IRANSharp"/>
                <w:sz w:val="16"/>
                <w:szCs w:val="16"/>
                <w:rtl/>
              </w:rPr>
              <w:t>۱۱</w:t>
            </w:r>
          </w:p>
        </w:tc>
        <w:tc>
          <w:tcPr>
            <w:tcW w:w="1139" w:type="dxa"/>
            <w:vAlign w:val="center"/>
          </w:tcPr>
          <w:p w14:paraId="0FF12B51" w14:textId="77777777" w:rsidR="00424BAA" w:rsidRPr="00CC62FF" w:rsidRDefault="00424BAA" w:rsidP="00A23CE5">
            <w:pPr>
              <w:pStyle w:val="NormalWeb"/>
              <w:bidi/>
              <w:spacing w:before="0" w:beforeAutospacing="0" w:after="0" w:afterAutospacing="0"/>
              <w:jc w:val="center"/>
              <w:rPr>
                <w:rFonts w:ascii="IRANSharp" w:hAnsi="IRANSharp" w:cs="IRANSharp"/>
                <w:sz w:val="16"/>
                <w:szCs w:val="16"/>
                <w:rtl/>
              </w:rPr>
            </w:pPr>
            <w:r w:rsidRPr="00CC62FF">
              <w:rPr>
                <w:rFonts w:ascii="IRANSharp" w:hAnsi="IRANSharp" w:cs="IRANSharp"/>
                <w:sz w:val="16"/>
                <w:szCs w:val="16"/>
                <w:rtl/>
              </w:rPr>
              <w:t>۲۴</w:t>
            </w:r>
          </w:p>
        </w:tc>
        <w:tc>
          <w:tcPr>
            <w:tcW w:w="1642" w:type="dxa"/>
            <w:vAlign w:val="center"/>
          </w:tcPr>
          <w:p w14:paraId="32176B90" w14:textId="7FEDA139" w:rsidR="00424BAA" w:rsidRPr="00CC62FF" w:rsidRDefault="00EA208F" w:rsidP="00A23CE5">
            <w:pPr>
              <w:pStyle w:val="NormalWeb"/>
              <w:bidi/>
              <w:spacing w:before="0" w:beforeAutospacing="0" w:after="0" w:afterAutospacing="0"/>
              <w:jc w:val="center"/>
              <w:rPr>
                <w:rFonts w:ascii="IRANSharp" w:hAnsi="IRANSharp" w:cs="IRANSharp"/>
                <w:sz w:val="16"/>
                <w:szCs w:val="16"/>
                <w:rtl/>
              </w:rPr>
            </w:pPr>
            <w:r>
              <w:rPr>
                <w:rFonts w:ascii="IRANSharp" w:hAnsi="IRANSharp" w:cs="IRANSharp" w:hint="cs"/>
                <w:sz w:val="16"/>
                <w:szCs w:val="16"/>
                <w:rtl/>
              </w:rPr>
              <w:t>77/17</w:t>
            </w:r>
          </w:p>
        </w:tc>
        <w:tc>
          <w:tcPr>
            <w:tcW w:w="1600" w:type="dxa"/>
            <w:vAlign w:val="center"/>
          </w:tcPr>
          <w:p w14:paraId="47864270" w14:textId="1A3CEE26" w:rsidR="00424BAA" w:rsidRPr="00CC62FF" w:rsidRDefault="00EA208F" w:rsidP="00A23CE5">
            <w:pPr>
              <w:pStyle w:val="NormalWeb"/>
              <w:bidi/>
              <w:spacing w:before="0" w:beforeAutospacing="0" w:after="0" w:afterAutospacing="0"/>
              <w:jc w:val="center"/>
              <w:rPr>
                <w:rFonts w:ascii="IRANSharp" w:hAnsi="IRANSharp" w:cs="IRANSharp"/>
                <w:sz w:val="16"/>
                <w:szCs w:val="16"/>
                <w:rtl/>
              </w:rPr>
            </w:pPr>
            <w:r>
              <w:rPr>
                <w:rFonts w:ascii="IRANSharp" w:hAnsi="IRANSharp" w:cs="IRANSharp" w:hint="cs"/>
                <w:sz w:val="16"/>
                <w:szCs w:val="16"/>
                <w:rtl/>
              </w:rPr>
              <w:t>46/2</w:t>
            </w:r>
          </w:p>
        </w:tc>
        <w:tc>
          <w:tcPr>
            <w:tcW w:w="1142" w:type="dxa"/>
            <w:vAlign w:val="center"/>
          </w:tcPr>
          <w:p w14:paraId="04AF9556" w14:textId="2688F40F" w:rsidR="00424BAA" w:rsidRPr="00CC62FF" w:rsidRDefault="00EA208F" w:rsidP="00A23CE5">
            <w:pPr>
              <w:pStyle w:val="NormalWeb"/>
              <w:bidi/>
              <w:spacing w:before="0" w:beforeAutospacing="0" w:after="0" w:afterAutospacing="0"/>
              <w:jc w:val="center"/>
              <w:rPr>
                <w:rFonts w:ascii="IRANSharp" w:hAnsi="IRANSharp" w:cs="IRANSharp"/>
                <w:sz w:val="16"/>
                <w:szCs w:val="16"/>
                <w:rtl/>
              </w:rPr>
            </w:pPr>
            <w:r>
              <w:rPr>
                <w:rFonts w:ascii="IRANSharp" w:hAnsi="IRANSharp" w:cs="IRANSharp" w:hint="cs"/>
                <w:sz w:val="16"/>
                <w:szCs w:val="16"/>
                <w:rtl/>
              </w:rPr>
              <w:t>03/0</w:t>
            </w:r>
          </w:p>
        </w:tc>
        <w:tc>
          <w:tcPr>
            <w:tcW w:w="1159" w:type="dxa"/>
            <w:vAlign w:val="center"/>
          </w:tcPr>
          <w:p w14:paraId="5F00C521" w14:textId="1342927F" w:rsidR="00424BAA" w:rsidRPr="00CC62FF" w:rsidRDefault="00EA208F" w:rsidP="00A23CE5">
            <w:pPr>
              <w:pStyle w:val="NormalWeb"/>
              <w:bidi/>
              <w:spacing w:before="0" w:beforeAutospacing="0" w:after="0" w:afterAutospacing="0"/>
              <w:jc w:val="center"/>
              <w:rPr>
                <w:rFonts w:ascii="IRANSharp" w:hAnsi="IRANSharp" w:cs="IRANSharp"/>
                <w:sz w:val="16"/>
                <w:szCs w:val="16"/>
                <w:rtl/>
              </w:rPr>
            </w:pPr>
            <w:r>
              <w:rPr>
                <w:rFonts w:ascii="IRANSharp" w:hAnsi="IRANSharp" w:cs="IRANSharp" w:hint="cs"/>
                <w:sz w:val="16"/>
                <w:szCs w:val="16"/>
                <w:rtl/>
              </w:rPr>
              <w:t>06/0</w:t>
            </w:r>
          </w:p>
        </w:tc>
      </w:tr>
      <w:tr w:rsidR="00424BAA" w:rsidRPr="00CC62FF" w14:paraId="3825429E" w14:textId="77777777" w:rsidTr="00A23CE5">
        <w:trPr>
          <w:trHeight w:val="364"/>
          <w:jc w:val="center"/>
        </w:trPr>
        <w:tc>
          <w:tcPr>
            <w:tcW w:w="2822" w:type="dxa"/>
            <w:vAlign w:val="center"/>
          </w:tcPr>
          <w:p w14:paraId="3A8BAEC6" w14:textId="77777777" w:rsidR="00424BAA" w:rsidRPr="00CC62FF" w:rsidRDefault="00424BAA" w:rsidP="00A23CE5">
            <w:pPr>
              <w:pStyle w:val="NormalWeb"/>
              <w:bidi/>
              <w:spacing w:before="0" w:beforeAutospacing="0" w:after="0" w:afterAutospacing="0"/>
              <w:jc w:val="center"/>
              <w:rPr>
                <w:rFonts w:ascii="IRANSharp" w:hAnsi="IRANSharp" w:cs="IRANSharp"/>
                <w:sz w:val="16"/>
                <w:szCs w:val="16"/>
                <w:rtl/>
              </w:rPr>
            </w:pPr>
            <w:r w:rsidRPr="00CC62FF">
              <w:rPr>
                <w:rFonts w:ascii="IRANSharp" w:hAnsi="IRANSharp" w:cs="IRANSharp"/>
                <w:sz w:val="16"/>
                <w:szCs w:val="16"/>
                <w:rtl/>
              </w:rPr>
              <w:t>مهارت‌های اجتماعی</w:t>
            </w:r>
          </w:p>
        </w:tc>
        <w:tc>
          <w:tcPr>
            <w:tcW w:w="1016" w:type="dxa"/>
            <w:vAlign w:val="center"/>
          </w:tcPr>
          <w:p w14:paraId="1BBCA67E" w14:textId="77777777" w:rsidR="00424BAA" w:rsidRPr="00CC62FF" w:rsidRDefault="00424BAA" w:rsidP="00A23CE5">
            <w:pPr>
              <w:pStyle w:val="NormalWeb"/>
              <w:bidi/>
              <w:spacing w:before="0" w:beforeAutospacing="0" w:after="0" w:afterAutospacing="0"/>
              <w:jc w:val="center"/>
              <w:rPr>
                <w:rFonts w:ascii="IRANSharp" w:hAnsi="IRANSharp" w:cs="IRANSharp"/>
                <w:sz w:val="16"/>
                <w:szCs w:val="16"/>
                <w:rtl/>
              </w:rPr>
            </w:pPr>
            <w:r w:rsidRPr="00CC62FF">
              <w:rPr>
                <w:rFonts w:ascii="IRANSharp" w:hAnsi="IRANSharp" w:cs="IRANSharp"/>
                <w:sz w:val="16"/>
                <w:szCs w:val="16"/>
                <w:rtl/>
              </w:rPr>
              <w:t>۱۱</w:t>
            </w:r>
          </w:p>
        </w:tc>
        <w:tc>
          <w:tcPr>
            <w:tcW w:w="1139" w:type="dxa"/>
            <w:vAlign w:val="center"/>
          </w:tcPr>
          <w:p w14:paraId="2F4BEAF8" w14:textId="77777777" w:rsidR="00424BAA" w:rsidRPr="00CC62FF" w:rsidRDefault="00424BAA" w:rsidP="00A23CE5">
            <w:pPr>
              <w:pStyle w:val="NormalWeb"/>
              <w:bidi/>
              <w:spacing w:before="0" w:beforeAutospacing="0" w:after="0" w:afterAutospacing="0"/>
              <w:jc w:val="center"/>
              <w:rPr>
                <w:rFonts w:ascii="IRANSharp" w:hAnsi="IRANSharp" w:cs="IRANSharp"/>
                <w:sz w:val="16"/>
                <w:szCs w:val="16"/>
                <w:rtl/>
              </w:rPr>
            </w:pPr>
            <w:r w:rsidRPr="00CC62FF">
              <w:rPr>
                <w:rFonts w:ascii="IRANSharp" w:hAnsi="IRANSharp" w:cs="IRANSharp"/>
                <w:sz w:val="16"/>
                <w:szCs w:val="16"/>
                <w:rtl/>
              </w:rPr>
              <w:t>۲۵</w:t>
            </w:r>
          </w:p>
        </w:tc>
        <w:tc>
          <w:tcPr>
            <w:tcW w:w="1642" w:type="dxa"/>
            <w:vAlign w:val="center"/>
          </w:tcPr>
          <w:p w14:paraId="0E81F29B" w14:textId="624395E1" w:rsidR="00424BAA" w:rsidRPr="00CC62FF" w:rsidRDefault="00EA208F" w:rsidP="00A23CE5">
            <w:pPr>
              <w:pStyle w:val="NormalWeb"/>
              <w:bidi/>
              <w:spacing w:before="0" w:beforeAutospacing="0" w:after="0" w:afterAutospacing="0"/>
              <w:jc w:val="center"/>
              <w:rPr>
                <w:rFonts w:ascii="IRANSharp" w:hAnsi="IRANSharp" w:cs="IRANSharp"/>
                <w:sz w:val="16"/>
                <w:szCs w:val="16"/>
                <w:rtl/>
              </w:rPr>
            </w:pPr>
            <w:r>
              <w:rPr>
                <w:rFonts w:ascii="IRANSharp" w:hAnsi="IRANSharp" w:cs="IRANSharp" w:hint="cs"/>
                <w:sz w:val="16"/>
                <w:szCs w:val="16"/>
                <w:rtl/>
              </w:rPr>
              <w:t>67/18</w:t>
            </w:r>
          </w:p>
        </w:tc>
        <w:tc>
          <w:tcPr>
            <w:tcW w:w="1600" w:type="dxa"/>
            <w:vAlign w:val="center"/>
          </w:tcPr>
          <w:p w14:paraId="2A44D4DD" w14:textId="0DF3C054" w:rsidR="00424BAA" w:rsidRPr="00CC62FF" w:rsidRDefault="00EA208F" w:rsidP="00A23CE5">
            <w:pPr>
              <w:pStyle w:val="NormalWeb"/>
              <w:bidi/>
              <w:spacing w:before="0" w:beforeAutospacing="0" w:after="0" w:afterAutospacing="0"/>
              <w:jc w:val="center"/>
              <w:rPr>
                <w:rFonts w:ascii="IRANSharp" w:hAnsi="IRANSharp" w:cs="IRANSharp"/>
                <w:sz w:val="16"/>
                <w:szCs w:val="16"/>
                <w:rtl/>
              </w:rPr>
            </w:pPr>
            <w:r>
              <w:rPr>
                <w:rFonts w:ascii="IRANSharp" w:hAnsi="IRANSharp" w:cs="IRANSharp" w:hint="cs"/>
                <w:sz w:val="16"/>
                <w:szCs w:val="16"/>
                <w:rtl/>
              </w:rPr>
              <w:t>08/3</w:t>
            </w:r>
          </w:p>
        </w:tc>
        <w:tc>
          <w:tcPr>
            <w:tcW w:w="1142" w:type="dxa"/>
            <w:vAlign w:val="center"/>
          </w:tcPr>
          <w:p w14:paraId="2DA6F0BD" w14:textId="3DEED5F6" w:rsidR="00424BAA" w:rsidRPr="00CC62FF" w:rsidRDefault="00EA208F" w:rsidP="00A23CE5">
            <w:pPr>
              <w:pStyle w:val="NormalWeb"/>
              <w:bidi/>
              <w:spacing w:before="0" w:beforeAutospacing="0" w:after="0" w:afterAutospacing="0"/>
              <w:jc w:val="center"/>
              <w:rPr>
                <w:rFonts w:ascii="IRANSharp" w:hAnsi="IRANSharp" w:cs="IRANSharp"/>
                <w:sz w:val="16"/>
                <w:szCs w:val="16"/>
                <w:rtl/>
              </w:rPr>
            </w:pPr>
            <w:r>
              <w:rPr>
                <w:rFonts w:ascii="IRANSharp" w:hAnsi="IRANSharp" w:cs="IRANSharp" w:hint="cs"/>
                <w:sz w:val="16"/>
                <w:szCs w:val="16"/>
                <w:rtl/>
              </w:rPr>
              <w:t>42/0</w:t>
            </w:r>
            <w:r w:rsidR="00424BAA" w:rsidRPr="00CC62FF">
              <w:rPr>
                <w:rFonts w:ascii="IRANSharp" w:hAnsi="IRANSharp" w:cs="IRANSharp"/>
                <w:sz w:val="16"/>
                <w:szCs w:val="16"/>
                <w:rtl/>
              </w:rPr>
              <w:t>-</w:t>
            </w:r>
          </w:p>
        </w:tc>
        <w:tc>
          <w:tcPr>
            <w:tcW w:w="1159" w:type="dxa"/>
            <w:vAlign w:val="center"/>
          </w:tcPr>
          <w:p w14:paraId="786E3CF4" w14:textId="05D5146B" w:rsidR="00424BAA" w:rsidRPr="00CC62FF" w:rsidRDefault="00EA208F" w:rsidP="00A23CE5">
            <w:pPr>
              <w:pStyle w:val="NormalWeb"/>
              <w:bidi/>
              <w:spacing w:before="0" w:beforeAutospacing="0" w:after="0" w:afterAutospacing="0"/>
              <w:jc w:val="center"/>
              <w:rPr>
                <w:rFonts w:ascii="IRANSharp" w:hAnsi="IRANSharp" w:cs="IRANSharp"/>
                <w:sz w:val="16"/>
                <w:szCs w:val="16"/>
                <w:rtl/>
              </w:rPr>
            </w:pPr>
            <w:r>
              <w:rPr>
                <w:rFonts w:ascii="IRANSharp" w:hAnsi="IRANSharp" w:cs="IRANSharp" w:hint="cs"/>
                <w:sz w:val="16"/>
                <w:szCs w:val="16"/>
                <w:rtl/>
              </w:rPr>
              <w:t>24/0</w:t>
            </w:r>
            <w:r w:rsidR="00424BAA" w:rsidRPr="00CC62FF">
              <w:rPr>
                <w:rFonts w:ascii="IRANSharp" w:hAnsi="IRANSharp" w:cs="IRANSharp"/>
                <w:sz w:val="16"/>
                <w:szCs w:val="16"/>
                <w:rtl/>
              </w:rPr>
              <w:t>-</w:t>
            </w:r>
          </w:p>
        </w:tc>
      </w:tr>
    </w:tbl>
    <w:p w14:paraId="2CD9A9F1" w14:textId="77777777" w:rsidR="00424BAA" w:rsidRPr="00CC62FF" w:rsidRDefault="00424BAA" w:rsidP="00424BAA">
      <w:pPr>
        <w:pStyle w:val="NormalWeb"/>
        <w:bidi/>
        <w:jc w:val="both"/>
        <w:rPr>
          <w:rFonts w:ascii="IRANSharp" w:hAnsi="IRANSharp" w:cs="IRANSharp"/>
          <w:rtl/>
        </w:rPr>
      </w:pPr>
    </w:p>
    <w:p w14:paraId="680535D0" w14:textId="488F3AAC" w:rsidR="002B59F0" w:rsidRDefault="00A92D06" w:rsidP="00414304">
      <w:pPr>
        <w:spacing w:before="100" w:beforeAutospacing="1" w:after="100" w:afterAutospacing="1" w:line="480" w:lineRule="auto"/>
        <w:jc w:val="both"/>
        <w:rPr>
          <w:rFonts w:ascii="IRANSharp" w:hAnsi="IRANSharp" w:cs="IRANSharp"/>
          <w:b/>
          <w:bCs/>
          <w:sz w:val="40"/>
          <w:szCs w:val="40"/>
          <w:rtl/>
        </w:rPr>
      </w:pPr>
      <w:r w:rsidRPr="00CC62FF">
        <w:rPr>
          <w:rFonts w:ascii="IRANSharp" w:hAnsi="IRANSharp" w:cs="IRANSharp"/>
          <w:b/>
          <w:bCs/>
          <w:sz w:val="40"/>
          <w:szCs w:val="40"/>
          <w:rtl/>
        </w:rPr>
        <w:t xml:space="preserve"> </w:t>
      </w:r>
    </w:p>
    <w:p w14:paraId="39CAB313" w14:textId="77777777" w:rsidR="002B59F0" w:rsidRDefault="002B59F0">
      <w:pPr>
        <w:rPr>
          <w:rFonts w:ascii="IRANSharp" w:hAnsi="IRANSharp" w:cs="IRANSharp"/>
          <w:b/>
          <w:bCs/>
          <w:sz w:val="40"/>
          <w:szCs w:val="40"/>
          <w:rtl/>
        </w:rPr>
      </w:pPr>
      <w:r>
        <w:rPr>
          <w:rFonts w:ascii="IRANSharp" w:hAnsi="IRANSharp" w:cs="IRANSharp"/>
          <w:b/>
          <w:bCs/>
          <w:sz w:val="40"/>
          <w:szCs w:val="40"/>
          <w:rtl/>
        </w:rPr>
        <w:br w:type="page"/>
      </w:r>
    </w:p>
    <w:p w14:paraId="6A3B3F84" w14:textId="77777777" w:rsidR="002B59F0" w:rsidRPr="00CC62FF" w:rsidRDefault="002B59F0" w:rsidP="002B59F0">
      <w:pPr>
        <w:bidi/>
        <w:spacing w:before="100" w:beforeAutospacing="1" w:after="100" w:afterAutospacing="1" w:line="240" w:lineRule="auto"/>
        <w:jc w:val="center"/>
        <w:rPr>
          <w:rFonts w:ascii="IRANSharp" w:eastAsia="Times New Roman" w:hAnsi="IRANSharp" w:cs="IRANSharp"/>
          <w:b/>
          <w:bCs/>
          <w:sz w:val="20"/>
          <w:szCs w:val="20"/>
          <w:rtl/>
        </w:rPr>
      </w:pPr>
      <w:r w:rsidRPr="00CC62FF">
        <w:rPr>
          <w:rFonts w:ascii="IRANSharp" w:hAnsi="IRANSharp" w:cs="IRANSharp"/>
          <w:b/>
          <w:bCs/>
          <w:sz w:val="20"/>
          <w:szCs w:val="20"/>
          <w:rtl/>
        </w:rPr>
        <w:lastRenderedPageBreak/>
        <w:t xml:space="preserve">جدول </w:t>
      </w:r>
      <w:r w:rsidRPr="00CC62FF">
        <w:rPr>
          <w:rFonts w:ascii="IRANSharp" w:hAnsi="IRANSharp" w:cs="IRANSharp"/>
          <w:b/>
          <w:bCs/>
          <w:sz w:val="20"/>
          <w:szCs w:val="20"/>
          <w:rtl/>
          <w:lang w:bidi="fa-IR"/>
        </w:rPr>
        <w:t xml:space="preserve">۳. </w:t>
      </w:r>
      <w:r w:rsidRPr="00CC62FF">
        <w:rPr>
          <w:rFonts w:ascii="IRANSharp" w:hAnsi="IRANSharp" w:cs="IRANSharp"/>
          <w:b/>
          <w:bCs/>
          <w:sz w:val="20"/>
          <w:szCs w:val="20"/>
          <w:rtl/>
        </w:rPr>
        <w:t>آزمون همبستگی پیرسون بین هوش هیجانی و خرده‌مقیاس‌های آن با نگرش نسبت به باروری و فرزندآوری</w:t>
      </w:r>
    </w:p>
    <w:tbl>
      <w:tblPr>
        <w:tblStyle w:val="TableGrid"/>
        <w:tblW w:w="9351" w:type="dxa"/>
        <w:tblLayout w:type="fixed"/>
        <w:tblLook w:val="04A0" w:firstRow="1" w:lastRow="0" w:firstColumn="1" w:lastColumn="0" w:noHBand="0" w:noVBand="1"/>
      </w:tblPr>
      <w:tblGrid>
        <w:gridCol w:w="3437"/>
        <w:gridCol w:w="2955"/>
        <w:gridCol w:w="2959"/>
      </w:tblGrid>
      <w:tr w:rsidR="002B59F0" w:rsidRPr="00CC62FF" w14:paraId="22E4B16E" w14:textId="77777777" w:rsidTr="00A23CE5">
        <w:trPr>
          <w:trHeight w:val="458"/>
        </w:trPr>
        <w:tc>
          <w:tcPr>
            <w:tcW w:w="3437" w:type="dxa"/>
            <w:vMerge w:val="restart"/>
            <w:vAlign w:val="center"/>
          </w:tcPr>
          <w:p w14:paraId="7E00AA67" w14:textId="77777777" w:rsidR="002B59F0" w:rsidRPr="00CC62FF" w:rsidRDefault="002B59F0" w:rsidP="00A23CE5">
            <w:pPr>
              <w:jc w:val="center"/>
              <w:rPr>
                <w:rFonts w:ascii="IRANSharp" w:hAnsi="IRANSharp" w:cs="IRANSharp"/>
                <w:b/>
                <w:bCs/>
                <w:sz w:val="18"/>
                <w:szCs w:val="18"/>
              </w:rPr>
            </w:pPr>
            <w:r w:rsidRPr="00CC62FF">
              <w:rPr>
                <w:rFonts w:ascii="IRANSharp" w:hAnsi="IRANSharp" w:cs="IRANSharp"/>
                <w:b/>
                <w:bCs/>
                <w:sz w:val="18"/>
                <w:szCs w:val="18"/>
                <w:rtl/>
              </w:rPr>
              <w:t>سطح معناداری آماری</w:t>
            </w:r>
          </w:p>
        </w:tc>
        <w:tc>
          <w:tcPr>
            <w:tcW w:w="2955" w:type="dxa"/>
            <w:vMerge w:val="restart"/>
            <w:vAlign w:val="center"/>
          </w:tcPr>
          <w:p w14:paraId="7A96307E" w14:textId="77777777" w:rsidR="002B59F0" w:rsidRPr="00CC62FF" w:rsidRDefault="002B59F0" w:rsidP="00A23CE5">
            <w:pPr>
              <w:jc w:val="center"/>
              <w:rPr>
                <w:rFonts w:ascii="IRANSharp" w:hAnsi="IRANSharp" w:cs="IRANSharp"/>
                <w:b/>
                <w:bCs/>
                <w:sz w:val="18"/>
                <w:szCs w:val="18"/>
              </w:rPr>
            </w:pPr>
            <w:r w:rsidRPr="00CC62FF">
              <w:rPr>
                <w:rFonts w:ascii="IRANSharp" w:hAnsi="IRANSharp" w:cs="IRANSharp"/>
                <w:b/>
                <w:bCs/>
                <w:sz w:val="18"/>
                <w:szCs w:val="18"/>
                <w:rtl/>
              </w:rPr>
              <w:t>ضریب همبستگی</w:t>
            </w:r>
          </w:p>
        </w:tc>
        <w:tc>
          <w:tcPr>
            <w:tcW w:w="2959" w:type="dxa"/>
            <w:vMerge w:val="restart"/>
            <w:vAlign w:val="center"/>
          </w:tcPr>
          <w:p w14:paraId="6ECF545F" w14:textId="77777777" w:rsidR="002B59F0" w:rsidRPr="00CC62FF" w:rsidRDefault="002B59F0" w:rsidP="00A23CE5">
            <w:pPr>
              <w:jc w:val="center"/>
              <w:rPr>
                <w:rFonts w:ascii="IRANSharp" w:hAnsi="IRANSharp" w:cs="IRANSharp"/>
                <w:b/>
                <w:bCs/>
                <w:sz w:val="18"/>
                <w:szCs w:val="18"/>
              </w:rPr>
            </w:pPr>
            <w:r w:rsidRPr="00CC62FF">
              <w:rPr>
                <w:rFonts w:ascii="IRANSharp" w:hAnsi="IRANSharp" w:cs="IRANSharp"/>
                <w:b/>
                <w:bCs/>
                <w:sz w:val="18"/>
                <w:szCs w:val="18"/>
                <w:rtl/>
              </w:rPr>
              <w:t>متغیر</w:t>
            </w:r>
          </w:p>
        </w:tc>
      </w:tr>
      <w:tr w:rsidR="002B59F0" w:rsidRPr="00CC62FF" w14:paraId="7C1FF606" w14:textId="77777777" w:rsidTr="00A23CE5">
        <w:trPr>
          <w:trHeight w:val="299"/>
        </w:trPr>
        <w:tc>
          <w:tcPr>
            <w:tcW w:w="3437" w:type="dxa"/>
            <w:vMerge/>
            <w:vAlign w:val="center"/>
          </w:tcPr>
          <w:p w14:paraId="3A77989C" w14:textId="77777777" w:rsidR="002B59F0" w:rsidRPr="00CC62FF" w:rsidRDefault="002B59F0" w:rsidP="00A23CE5">
            <w:pPr>
              <w:jc w:val="center"/>
              <w:rPr>
                <w:rFonts w:ascii="IRANSharp" w:hAnsi="IRANSharp" w:cs="IRANSharp"/>
                <w:b/>
                <w:bCs/>
                <w:sz w:val="18"/>
                <w:szCs w:val="18"/>
              </w:rPr>
            </w:pPr>
          </w:p>
        </w:tc>
        <w:tc>
          <w:tcPr>
            <w:tcW w:w="2955" w:type="dxa"/>
            <w:vMerge/>
            <w:vAlign w:val="center"/>
          </w:tcPr>
          <w:p w14:paraId="192675BC" w14:textId="77777777" w:rsidR="002B59F0" w:rsidRPr="00CC62FF" w:rsidRDefault="002B59F0" w:rsidP="00A23CE5">
            <w:pPr>
              <w:jc w:val="center"/>
              <w:rPr>
                <w:rFonts w:ascii="IRANSharp" w:hAnsi="IRANSharp" w:cs="IRANSharp"/>
                <w:sz w:val="24"/>
                <w:szCs w:val="24"/>
              </w:rPr>
            </w:pPr>
          </w:p>
        </w:tc>
        <w:tc>
          <w:tcPr>
            <w:tcW w:w="2959" w:type="dxa"/>
            <w:vMerge/>
          </w:tcPr>
          <w:p w14:paraId="737F77B3" w14:textId="77777777" w:rsidR="002B59F0" w:rsidRPr="00CC62FF" w:rsidRDefault="002B59F0" w:rsidP="00A23CE5">
            <w:pPr>
              <w:jc w:val="center"/>
              <w:rPr>
                <w:rFonts w:ascii="IRANSharp" w:hAnsi="IRANSharp" w:cs="IRANSharp"/>
                <w:sz w:val="24"/>
                <w:szCs w:val="24"/>
              </w:rPr>
            </w:pPr>
          </w:p>
        </w:tc>
      </w:tr>
      <w:tr w:rsidR="002B59F0" w:rsidRPr="00CC62FF" w14:paraId="5A733771" w14:textId="77777777" w:rsidTr="00A23CE5">
        <w:tc>
          <w:tcPr>
            <w:tcW w:w="3437" w:type="dxa"/>
          </w:tcPr>
          <w:p w14:paraId="712E48E0" w14:textId="3534B2E3" w:rsidR="002B59F0" w:rsidRPr="00CC62FF" w:rsidRDefault="005F4DA3" w:rsidP="00A23CE5">
            <w:pPr>
              <w:jc w:val="center"/>
              <w:rPr>
                <w:rFonts w:ascii="IRANSharp" w:hAnsi="IRANSharp" w:cs="IRANSharp"/>
                <w:b/>
                <w:bCs/>
                <w:sz w:val="16"/>
                <w:szCs w:val="16"/>
              </w:rPr>
            </w:pPr>
            <w:r>
              <w:rPr>
                <w:rFonts w:ascii="IRANSharp" w:hAnsi="IRANSharp" w:cs="IRANSharp" w:hint="cs"/>
                <w:sz w:val="16"/>
                <w:szCs w:val="16"/>
                <w:rtl/>
              </w:rPr>
              <w:t>025/0</w:t>
            </w:r>
          </w:p>
        </w:tc>
        <w:tc>
          <w:tcPr>
            <w:tcW w:w="2955" w:type="dxa"/>
            <w:vAlign w:val="center"/>
          </w:tcPr>
          <w:p w14:paraId="17AEAD97" w14:textId="1425F25D" w:rsidR="002B59F0" w:rsidRPr="00CC62FF" w:rsidRDefault="005F4DA3" w:rsidP="00A23CE5">
            <w:pPr>
              <w:jc w:val="center"/>
              <w:rPr>
                <w:rFonts w:ascii="IRANSharp" w:hAnsi="IRANSharp" w:cs="IRANSharp"/>
                <w:sz w:val="16"/>
                <w:szCs w:val="16"/>
              </w:rPr>
            </w:pPr>
            <w:r>
              <w:rPr>
                <w:rFonts w:ascii="IRANSharp" w:hAnsi="IRANSharp" w:cs="IRANSharp" w:hint="cs"/>
                <w:sz w:val="16"/>
                <w:szCs w:val="16"/>
                <w:rtl/>
              </w:rPr>
              <w:t>16/0</w:t>
            </w:r>
          </w:p>
        </w:tc>
        <w:tc>
          <w:tcPr>
            <w:tcW w:w="2959" w:type="dxa"/>
          </w:tcPr>
          <w:p w14:paraId="23464935" w14:textId="77777777" w:rsidR="002B59F0" w:rsidRPr="00CC62FF" w:rsidRDefault="002B59F0" w:rsidP="00A23CE5">
            <w:pPr>
              <w:jc w:val="center"/>
              <w:rPr>
                <w:rFonts w:ascii="IRANSharp" w:hAnsi="IRANSharp" w:cs="IRANSharp"/>
                <w:b/>
                <w:bCs/>
                <w:sz w:val="18"/>
                <w:szCs w:val="18"/>
              </w:rPr>
            </w:pPr>
            <w:r w:rsidRPr="00CC62FF">
              <w:rPr>
                <w:rFonts w:ascii="IRANSharp" w:hAnsi="IRANSharp" w:cs="IRANSharp"/>
                <w:b/>
                <w:bCs/>
                <w:sz w:val="18"/>
                <w:szCs w:val="18"/>
                <w:rtl/>
              </w:rPr>
              <w:t>هوش هیجانی</w:t>
            </w:r>
          </w:p>
        </w:tc>
      </w:tr>
      <w:tr w:rsidR="002B59F0" w:rsidRPr="00CC62FF" w14:paraId="27FD91F8" w14:textId="77777777" w:rsidTr="00A23CE5">
        <w:tc>
          <w:tcPr>
            <w:tcW w:w="3437" w:type="dxa"/>
          </w:tcPr>
          <w:p w14:paraId="1122C4F1" w14:textId="069ECB40" w:rsidR="002B59F0" w:rsidRPr="00CC62FF" w:rsidRDefault="005F4DA3" w:rsidP="00A23CE5">
            <w:pPr>
              <w:jc w:val="center"/>
              <w:rPr>
                <w:rFonts w:ascii="IRANSharp" w:hAnsi="IRANSharp" w:cs="IRANSharp"/>
                <w:b/>
                <w:bCs/>
                <w:sz w:val="16"/>
                <w:szCs w:val="16"/>
              </w:rPr>
            </w:pPr>
            <w:r>
              <w:rPr>
                <w:rFonts w:ascii="IRANSharp" w:hAnsi="IRANSharp" w:cs="IRANSharp" w:hint="cs"/>
                <w:sz w:val="16"/>
                <w:szCs w:val="16"/>
                <w:rtl/>
              </w:rPr>
              <w:t>005/0</w:t>
            </w:r>
          </w:p>
        </w:tc>
        <w:tc>
          <w:tcPr>
            <w:tcW w:w="2955" w:type="dxa"/>
            <w:vAlign w:val="center"/>
          </w:tcPr>
          <w:p w14:paraId="7DEA11B0" w14:textId="57DCAF55" w:rsidR="002B59F0" w:rsidRPr="00CC62FF" w:rsidRDefault="005F4DA3" w:rsidP="00A23CE5">
            <w:pPr>
              <w:jc w:val="center"/>
              <w:rPr>
                <w:rFonts w:ascii="IRANSharp" w:hAnsi="IRANSharp" w:cs="IRANSharp"/>
                <w:sz w:val="16"/>
                <w:szCs w:val="16"/>
              </w:rPr>
            </w:pPr>
            <w:r>
              <w:rPr>
                <w:rFonts w:ascii="IRANSharp" w:hAnsi="IRANSharp" w:cs="IRANSharp" w:hint="cs"/>
                <w:sz w:val="16"/>
                <w:szCs w:val="16"/>
                <w:rtl/>
              </w:rPr>
              <w:t>20/0</w:t>
            </w:r>
          </w:p>
        </w:tc>
        <w:tc>
          <w:tcPr>
            <w:tcW w:w="2959" w:type="dxa"/>
          </w:tcPr>
          <w:p w14:paraId="17B5795D" w14:textId="77777777" w:rsidR="002B59F0" w:rsidRPr="00CC62FF" w:rsidRDefault="002B59F0" w:rsidP="00A23CE5">
            <w:pPr>
              <w:jc w:val="center"/>
              <w:rPr>
                <w:rFonts w:ascii="IRANSharp" w:hAnsi="IRANSharp" w:cs="IRANSharp"/>
                <w:b/>
                <w:bCs/>
                <w:sz w:val="18"/>
                <w:szCs w:val="18"/>
              </w:rPr>
            </w:pPr>
            <w:r w:rsidRPr="00CC62FF">
              <w:rPr>
                <w:rFonts w:ascii="IRANSharp" w:hAnsi="IRANSharp" w:cs="IRANSharp"/>
                <w:b/>
                <w:bCs/>
                <w:sz w:val="18"/>
                <w:szCs w:val="18"/>
                <w:rtl/>
              </w:rPr>
              <w:t>خودآگاهی</w:t>
            </w:r>
          </w:p>
        </w:tc>
      </w:tr>
      <w:tr w:rsidR="002B59F0" w:rsidRPr="00CC62FF" w14:paraId="13B9E768" w14:textId="77777777" w:rsidTr="00A23CE5">
        <w:tc>
          <w:tcPr>
            <w:tcW w:w="3437" w:type="dxa"/>
          </w:tcPr>
          <w:p w14:paraId="45D59EE0" w14:textId="2A11E4F2" w:rsidR="002B59F0" w:rsidRPr="00CC62FF" w:rsidRDefault="005F4DA3" w:rsidP="00A23CE5">
            <w:pPr>
              <w:jc w:val="center"/>
              <w:rPr>
                <w:rFonts w:ascii="IRANSharp" w:hAnsi="IRANSharp" w:cs="IRANSharp"/>
                <w:b/>
                <w:bCs/>
                <w:sz w:val="16"/>
                <w:szCs w:val="16"/>
              </w:rPr>
            </w:pPr>
            <w:r>
              <w:rPr>
                <w:rFonts w:ascii="IRANSharp" w:hAnsi="IRANSharp" w:cs="IRANSharp" w:hint="cs"/>
                <w:sz w:val="16"/>
                <w:szCs w:val="16"/>
                <w:rtl/>
              </w:rPr>
              <w:t>911/0</w:t>
            </w:r>
          </w:p>
        </w:tc>
        <w:tc>
          <w:tcPr>
            <w:tcW w:w="2955" w:type="dxa"/>
            <w:vAlign w:val="center"/>
          </w:tcPr>
          <w:p w14:paraId="2F3CD1AA" w14:textId="42C5319E" w:rsidR="002B59F0" w:rsidRPr="00CC62FF" w:rsidRDefault="005F4DA3" w:rsidP="00A23CE5">
            <w:pPr>
              <w:jc w:val="center"/>
              <w:rPr>
                <w:rFonts w:ascii="IRANSharp" w:hAnsi="IRANSharp" w:cs="IRANSharp"/>
                <w:sz w:val="16"/>
                <w:szCs w:val="16"/>
              </w:rPr>
            </w:pPr>
            <w:r>
              <w:rPr>
                <w:rFonts w:ascii="IRANSharp" w:hAnsi="IRANSharp" w:cs="IRANSharp" w:hint="cs"/>
                <w:sz w:val="16"/>
                <w:szCs w:val="16"/>
                <w:rtl/>
              </w:rPr>
              <w:t>008/0</w:t>
            </w:r>
          </w:p>
        </w:tc>
        <w:tc>
          <w:tcPr>
            <w:tcW w:w="2959" w:type="dxa"/>
          </w:tcPr>
          <w:p w14:paraId="4B443BE0" w14:textId="77777777" w:rsidR="002B59F0" w:rsidRPr="00CC62FF" w:rsidRDefault="002B59F0" w:rsidP="00A23CE5">
            <w:pPr>
              <w:jc w:val="center"/>
              <w:rPr>
                <w:rFonts w:ascii="IRANSharp" w:hAnsi="IRANSharp" w:cs="IRANSharp"/>
                <w:b/>
                <w:bCs/>
                <w:sz w:val="18"/>
                <w:szCs w:val="18"/>
              </w:rPr>
            </w:pPr>
            <w:r w:rsidRPr="00CC62FF">
              <w:rPr>
                <w:rFonts w:ascii="IRANSharp" w:hAnsi="IRANSharp" w:cs="IRANSharp"/>
                <w:b/>
                <w:bCs/>
                <w:sz w:val="18"/>
                <w:szCs w:val="18"/>
                <w:rtl/>
              </w:rPr>
              <w:t>خودتنظیمی</w:t>
            </w:r>
          </w:p>
        </w:tc>
      </w:tr>
      <w:tr w:rsidR="002B59F0" w:rsidRPr="00CC62FF" w14:paraId="1ACFA78C" w14:textId="77777777" w:rsidTr="00A23CE5">
        <w:tc>
          <w:tcPr>
            <w:tcW w:w="3437" w:type="dxa"/>
          </w:tcPr>
          <w:p w14:paraId="5DEF2AE4" w14:textId="3F0252E1" w:rsidR="002B59F0" w:rsidRPr="00CC62FF" w:rsidRDefault="005F4DA3" w:rsidP="00A23CE5">
            <w:pPr>
              <w:jc w:val="center"/>
              <w:rPr>
                <w:rFonts w:ascii="IRANSharp" w:hAnsi="IRANSharp" w:cs="IRANSharp"/>
                <w:b/>
                <w:bCs/>
                <w:sz w:val="16"/>
                <w:szCs w:val="16"/>
                <w:rtl/>
                <w:lang w:bidi="fa-IR"/>
              </w:rPr>
            </w:pPr>
            <w:r>
              <w:rPr>
                <w:rFonts w:ascii="IRANSharp" w:hAnsi="IRANSharp" w:cs="IRANSharp" w:hint="cs"/>
                <w:sz w:val="16"/>
                <w:szCs w:val="16"/>
                <w:rtl/>
              </w:rPr>
              <w:t>159/0</w:t>
            </w:r>
          </w:p>
        </w:tc>
        <w:tc>
          <w:tcPr>
            <w:tcW w:w="2955" w:type="dxa"/>
            <w:vAlign w:val="center"/>
          </w:tcPr>
          <w:p w14:paraId="3B4D49D1" w14:textId="7DF4C3E4" w:rsidR="002B59F0" w:rsidRPr="00CC62FF" w:rsidRDefault="005F4DA3" w:rsidP="00A23CE5">
            <w:pPr>
              <w:jc w:val="center"/>
              <w:rPr>
                <w:rFonts w:ascii="IRANSharp" w:hAnsi="IRANSharp" w:cs="IRANSharp"/>
                <w:sz w:val="16"/>
                <w:szCs w:val="16"/>
              </w:rPr>
            </w:pPr>
            <w:r>
              <w:rPr>
                <w:rFonts w:ascii="IRANSharp" w:hAnsi="IRANSharp" w:cs="IRANSharp" w:hint="cs"/>
                <w:sz w:val="16"/>
                <w:szCs w:val="16"/>
                <w:rtl/>
              </w:rPr>
              <w:t>10/0</w:t>
            </w:r>
          </w:p>
        </w:tc>
        <w:tc>
          <w:tcPr>
            <w:tcW w:w="2959" w:type="dxa"/>
          </w:tcPr>
          <w:p w14:paraId="1F159A5D" w14:textId="77777777" w:rsidR="002B59F0" w:rsidRPr="00CC62FF" w:rsidRDefault="002B59F0" w:rsidP="00A23CE5">
            <w:pPr>
              <w:jc w:val="center"/>
              <w:rPr>
                <w:rFonts w:ascii="IRANSharp" w:hAnsi="IRANSharp" w:cs="IRANSharp"/>
                <w:b/>
                <w:bCs/>
                <w:sz w:val="18"/>
                <w:szCs w:val="18"/>
              </w:rPr>
            </w:pPr>
            <w:r w:rsidRPr="00CC62FF">
              <w:rPr>
                <w:rFonts w:ascii="IRANSharp" w:hAnsi="IRANSharp" w:cs="IRANSharp"/>
                <w:b/>
                <w:bCs/>
                <w:sz w:val="18"/>
                <w:szCs w:val="18"/>
                <w:rtl/>
              </w:rPr>
              <w:t xml:space="preserve">انگیزش </w:t>
            </w:r>
          </w:p>
        </w:tc>
      </w:tr>
      <w:tr w:rsidR="002B59F0" w:rsidRPr="00CC62FF" w14:paraId="6C08656E" w14:textId="77777777" w:rsidTr="00A23CE5">
        <w:trPr>
          <w:trHeight w:val="303"/>
        </w:trPr>
        <w:tc>
          <w:tcPr>
            <w:tcW w:w="3437" w:type="dxa"/>
          </w:tcPr>
          <w:p w14:paraId="2B5B5D75" w14:textId="30F621EA" w:rsidR="002B59F0" w:rsidRPr="00CC62FF" w:rsidRDefault="005F4DA3" w:rsidP="00A23CE5">
            <w:pPr>
              <w:jc w:val="center"/>
              <w:rPr>
                <w:rFonts w:ascii="IRANSharp" w:hAnsi="IRANSharp" w:cs="IRANSharp"/>
                <w:b/>
                <w:bCs/>
                <w:sz w:val="16"/>
                <w:szCs w:val="16"/>
              </w:rPr>
            </w:pPr>
            <w:r>
              <w:rPr>
                <w:rFonts w:ascii="IRANSharp" w:hAnsi="IRANSharp" w:cs="IRANSharp" w:hint="cs"/>
                <w:sz w:val="16"/>
                <w:szCs w:val="16"/>
                <w:rtl/>
              </w:rPr>
              <w:t>001/0</w:t>
            </w:r>
          </w:p>
        </w:tc>
        <w:tc>
          <w:tcPr>
            <w:tcW w:w="2955" w:type="dxa"/>
            <w:vAlign w:val="center"/>
          </w:tcPr>
          <w:p w14:paraId="6B1D22CC" w14:textId="4FAD0D58" w:rsidR="002B59F0" w:rsidRPr="00CC62FF" w:rsidRDefault="005F4DA3" w:rsidP="00A23CE5">
            <w:pPr>
              <w:jc w:val="center"/>
              <w:rPr>
                <w:rFonts w:ascii="IRANSharp" w:hAnsi="IRANSharp" w:cs="IRANSharp"/>
                <w:sz w:val="16"/>
                <w:szCs w:val="16"/>
              </w:rPr>
            </w:pPr>
            <w:r>
              <w:rPr>
                <w:rFonts w:ascii="IRANSharp" w:hAnsi="IRANSharp" w:cs="IRANSharp" w:hint="cs"/>
                <w:sz w:val="16"/>
                <w:szCs w:val="16"/>
                <w:rtl/>
              </w:rPr>
              <w:t>26/0</w:t>
            </w:r>
          </w:p>
        </w:tc>
        <w:tc>
          <w:tcPr>
            <w:tcW w:w="2959" w:type="dxa"/>
          </w:tcPr>
          <w:p w14:paraId="57CCEF62" w14:textId="77777777" w:rsidR="002B59F0" w:rsidRPr="00CC62FF" w:rsidRDefault="002B59F0" w:rsidP="00A23CE5">
            <w:pPr>
              <w:jc w:val="center"/>
              <w:rPr>
                <w:rFonts w:ascii="IRANSharp" w:hAnsi="IRANSharp" w:cs="IRANSharp"/>
                <w:b/>
                <w:bCs/>
                <w:sz w:val="18"/>
                <w:szCs w:val="18"/>
              </w:rPr>
            </w:pPr>
            <w:r w:rsidRPr="00CC62FF">
              <w:rPr>
                <w:rFonts w:ascii="IRANSharp" w:hAnsi="IRANSharp" w:cs="IRANSharp"/>
                <w:b/>
                <w:bCs/>
                <w:sz w:val="18"/>
                <w:szCs w:val="18"/>
                <w:rtl/>
              </w:rPr>
              <w:t xml:space="preserve">همدلی </w:t>
            </w:r>
          </w:p>
        </w:tc>
      </w:tr>
      <w:tr w:rsidR="002B59F0" w:rsidRPr="00CC62FF" w14:paraId="06EB0604" w14:textId="77777777" w:rsidTr="00A23CE5">
        <w:tc>
          <w:tcPr>
            <w:tcW w:w="3437" w:type="dxa"/>
          </w:tcPr>
          <w:p w14:paraId="19281D35" w14:textId="77777777" w:rsidR="002B59F0" w:rsidRPr="00CC62FF" w:rsidRDefault="002B59F0" w:rsidP="00A23CE5">
            <w:pPr>
              <w:jc w:val="center"/>
              <w:rPr>
                <w:rFonts w:ascii="IRANSharp" w:hAnsi="IRANSharp" w:cs="IRANSharp"/>
                <w:b/>
                <w:bCs/>
                <w:sz w:val="16"/>
                <w:szCs w:val="16"/>
              </w:rPr>
            </w:pPr>
            <w:r w:rsidRPr="00CC62FF">
              <w:rPr>
                <w:rFonts w:ascii="IRANSharp" w:hAnsi="IRANSharp" w:cs="IRANSharp"/>
                <w:sz w:val="16"/>
                <w:szCs w:val="16"/>
                <w:rtl/>
              </w:rPr>
              <w:t xml:space="preserve"> </w:t>
            </w:r>
            <w:r w:rsidRPr="00CC62FF">
              <w:rPr>
                <w:rFonts w:ascii="IRANSharp" w:hAnsi="IRANSharp" w:cs="IRANSharp"/>
                <w:sz w:val="16"/>
                <w:szCs w:val="16"/>
                <w:rtl/>
                <w:lang w:bidi="fa-IR"/>
              </w:rPr>
              <w:t>۰</w:t>
            </w:r>
            <w:r w:rsidRPr="00CC62FF">
              <w:rPr>
                <w:rFonts w:ascii="IRANSharp" w:hAnsi="IRANSharp" w:cs="IRANSharp"/>
                <w:sz w:val="16"/>
                <w:szCs w:val="16"/>
                <w:rtl/>
              </w:rPr>
              <w:t>٫</w:t>
            </w:r>
            <w:r w:rsidRPr="00CC62FF">
              <w:rPr>
                <w:rFonts w:ascii="IRANSharp" w:hAnsi="IRANSharp" w:cs="IRANSharp"/>
                <w:sz w:val="16"/>
                <w:szCs w:val="16"/>
                <w:rtl/>
                <w:lang w:bidi="fa-IR"/>
              </w:rPr>
              <w:t>۲۲۲</w:t>
            </w:r>
          </w:p>
        </w:tc>
        <w:tc>
          <w:tcPr>
            <w:tcW w:w="2955" w:type="dxa"/>
            <w:vAlign w:val="center"/>
          </w:tcPr>
          <w:p w14:paraId="32F531A1" w14:textId="4A26F4B2" w:rsidR="002B59F0" w:rsidRPr="00CC62FF" w:rsidRDefault="005F4DA3" w:rsidP="00A23CE5">
            <w:pPr>
              <w:jc w:val="center"/>
              <w:rPr>
                <w:rFonts w:ascii="IRANSharp" w:hAnsi="IRANSharp" w:cs="IRANSharp"/>
                <w:sz w:val="16"/>
                <w:szCs w:val="16"/>
              </w:rPr>
            </w:pPr>
            <w:r>
              <w:rPr>
                <w:rFonts w:ascii="IRANSharp" w:hAnsi="IRANSharp" w:cs="IRANSharp" w:hint="cs"/>
                <w:sz w:val="16"/>
                <w:szCs w:val="16"/>
                <w:rtl/>
              </w:rPr>
              <w:t>08/0</w:t>
            </w:r>
          </w:p>
        </w:tc>
        <w:tc>
          <w:tcPr>
            <w:tcW w:w="2959" w:type="dxa"/>
          </w:tcPr>
          <w:p w14:paraId="037DA9E2" w14:textId="77777777" w:rsidR="002B59F0" w:rsidRPr="00CC62FF" w:rsidRDefault="002B59F0" w:rsidP="00A23CE5">
            <w:pPr>
              <w:jc w:val="center"/>
              <w:rPr>
                <w:rFonts w:ascii="IRANSharp" w:hAnsi="IRANSharp" w:cs="IRANSharp"/>
                <w:b/>
                <w:bCs/>
                <w:sz w:val="18"/>
                <w:szCs w:val="18"/>
              </w:rPr>
            </w:pPr>
            <w:r w:rsidRPr="00CC62FF">
              <w:rPr>
                <w:rFonts w:ascii="IRANSharp" w:hAnsi="IRANSharp" w:cs="IRANSharp"/>
                <w:b/>
                <w:bCs/>
                <w:sz w:val="18"/>
                <w:szCs w:val="18"/>
                <w:rtl/>
              </w:rPr>
              <w:t>مهارت های اجتماعی</w:t>
            </w:r>
          </w:p>
        </w:tc>
      </w:tr>
    </w:tbl>
    <w:p w14:paraId="1E128BF0" w14:textId="70398E70" w:rsidR="002B59F0" w:rsidRDefault="002B59F0" w:rsidP="00414304">
      <w:pPr>
        <w:spacing w:before="100" w:beforeAutospacing="1" w:after="100" w:afterAutospacing="1" w:line="480" w:lineRule="auto"/>
        <w:jc w:val="both"/>
        <w:rPr>
          <w:rFonts w:ascii="IRANSharp" w:hAnsi="IRANSharp" w:cs="IRANSharp"/>
          <w:b/>
          <w:bCs/>
          <w:sz w:val="40"/>
          <w:szCs w:val="40"/>
        </w:rPr>
      </w:pPr>
    </w:p>
    <w:p w14:paraId="6B1A5585" w14:textId="77777777" w:rsidR="002B59F0" w:rsidRDefault="002B59F0">
      <w:pPr>
        <w:rPr>
          <w:rFonts w:ascii="IRANSharp" w:hAnsi="IRANSharp" w:cs="IRANSharp"/>
          <w:b/>
          <w:bCs/>
          <w:sz w:val="40"/>
          <w:szCs w:val="40"/>
        </w:rPr>
      </w:pPr>
      <w:r>
        <w:rPr>
          <w:rFonts w:ascii="IRANSharp" w:hAnsi="IRANSharp" w:cs="IRANSharp"/>
          <w:b/>
          <w:bCs/>
          <w:sz w:val="40"/>
          <w:szCs w:val="40"/>
        </w:rPr>
        <w:br w:type="page"/>
      </w:r>
    </w:p>
    <w:p w14:paraId="6C4FD2D0" w14:textId="77777777" w:rsidR="002B59F0" w:rsidRPr="00CC62FF" w:rsidRDefault="002B59F0" w:rsidP="002B59F0">
      <w:pPr>
        <w:bidi/>
        <w:spacing w:before="100" w:beforeAutospacing="1" w:after="100" w:afterAutospacing="1" w:line="240" w:lineRule="auto"/>
        <w:jc w:val="center"/>
        <w:rPr>
          <w:rFonts w:ascii="IRANSharp" w:eastAsia="Times New Roman" w:hAnsi="IRANSharp" w:cs="IRANSharp"/>
          <w:b/>
          <w:bCs/>
          <w:sz w:val="20"/>
          <w:szCs w:val="20"/>
          <w:rtl/>
        </w:rPr>
      </w:pPr>
      <w:r w:rsidRPr="00CC62FF">
        <w:rPr>
          <w:rFonts w:ascii="IRANSharp" w:hAnsi="IRANSharp" w:cs="IRANSharp"/>
          <w:b/>
          <w:bCs/>
          <w:sz w:val="20"/>
          <w:szCs w:val="20"/>
          <w:rtl/>
        </w:rPr>
        <w:lastRenderedPageBreak/>
        <w:t xml:space="preserve">جدول </w:t>
      </w:r>
      <w:r w:rsidRPr="00CC62FF">
        <w:rPr>
          <w:rFonts w:ascii="IRANSharp" w:hAnsi="IRANSharp" w:cs="IRANSharp"/>
          <w:b/>
          <w:bCs/>
          <w:sz w:val="20"/>
          <w:szCs w:val="20"/>
          <w:rtl/>
          <w:lang w:bidi="fa-IR"/>
        </w:rPr>
        <w:t xml:space="preserve">۴. </w:t>
      </w:r>
      <w:r w:rsidRPr="00CC62FF">
        <w:rPr>
          <w:rFonts w:ascii="IRANSharp" w:hAnsi="IRANSharp" w:cs="IRANSharp"/>
          <w:b/>
          <w:bCs/>
          <w:sz w:val="20"/>
          <w:szCs w:val="20"/>
          <w:rtl/>
        </w:rPr>
        <w:t>بررسی پیش‌فرض‌های آماری رگرسیون برای متغیرهای پیش‌بین</w:t>
      </w:r>
    </w:p>
    <w:tbl>
      <w:tblPr>
        <w:tblStyle w:val="TableGrid"/>
        <w:tblW w:w="6665" w:type="dxa"/>
        <w:jc w:val="center"/>
        <w:tblLook w:val="04A0" w:firstRow="1" w:lastRow="0" w:firstColumn="1" w:lastColumn="0" w:noHBand="0" w:noVBand="1"/>
      </w:tblPr>
      <w:tblGrid>
        <w:gridCol w:w="1250"/>
        <w:gridCol w:w="1283"/>
        <w:gridCol w:w="1048"/>
        <w:gridCol w:w="1545"/>
        <w:gridCol w:w="1539"/>
      </w:tblGrid>
      <w:tr w:rsidR="002B59F0" w:rsidRPr="00CC62FF" w14:paraId="5AEB7D4E" w14:textId="77777777" w:rsidTr="00A23CE5">
        <w:trPr>
          <w:trHeight w:val="81"/>
          <w:jc w:val="center"/>
        </w:trPr>
        <w:tc>
          <w:tcPr>
            <w:tcW w:w="1261" w:type="dxa"/>
          </w:tcPr>
          <w:p w14:paraId="4D576D5F" w14:textId="225B08EF" w:rsidR="002B59F0" w:rsidRPr="00CC62FF" w:rsidRDefault="00403787" w:rsidP="00A23CE5">
            <w:pPr>
              <w:jc w:val="center"/>
              <w:rPr>
                <w:rFonts w:ascii="IRANSharp" w:hAnsi="IRANSharp" w:cs="IRANSharp"/>
                <w:b/>
                <w:bCs/>
                <w:sz w:val="18"/>
                <w:szCs w:val="18"/>
              </w:rPr>
            </w:pPr>
            <w:r w:rsidRPr="00CC62FF">
              <w:rPr>
                <w:rFonts w:ascii="IRANSharp" w:eastAsia="Times New Roman" w:hAnsi="IRANSharp" w:cs="IRANSharp"/>
                <w:sz w:val="20"/>
                <w:szCs w:val="20"/>
              </w:rPr>
              <w:t>Durbin–Watson</w:t>
            </w:r>
          </w:p>
        </w:tc>
        <w:tc>
          <w:tcPr>
            <w:tcW w:w="1304" w:type="dxa"/>
            <w:tcBorders>
              <w:right w:val="single" w:sz="4" w:space="0" w:color="auto"/>
            </w:tcBorders>
            <w:vAlign w:val="center"/>
          </w:tcPr>
          <w:p w14:paraId="2E0BC070" w14:textId="77777777" w:rsidR="002B59F0" w:rsidRPr="00CC62FF" w:rsidRDefault="002B59F0" w:rsidP="00A23CE5">
            <w:pPr>
              <w:jc w:val="center"/>
              <w:rPr>
                <w:rFonts w:ascii="IRANSharp" w:hAnsi="IRANSharp" w:cs="IRANSharp"/>
                <w:b/>
                <w:bCs/>
                <w:sz w:val="18"/>
                <w:szCs w:val="18"/>
              </w:rPr>
            </w:pPr>
            <w:r w:rsidRPr="00CC62FF">
              <w:rPr>
                <w:rFonts w:ascii="IRANSharp" w:hAnsi="IRANSharp" w:cs="IRANSharp"/>
                <w:b/>
                <w:bCs/>
                <w:sz w:val="18"/>
                <w:szCs w:val="18"/>
              </w:rPr>
              <w:t>VIF</w:t>
            </w:r>
          </w:p>
        </w:tc>
        <w:tc>
          <w:tcPr>
            <w:tcW w:w="996" w:type="dxa"/>
            <w:tcBorders>
              <w:right w:val="single" w:sz="4" w:space="0" w:color="auto"/>
            </w:tcBorders>
            <w:vAlign w:val="center"/>
          </w:tcPr>
          <w:p w14:paraId="13E243E2" w14:textId="77777777" w:rsidR="002B59F0" w:rsidRPr="00CC62FF" w:rsidRDefault="002B59F0" w:rsidP="00A23CE5">
            <w:pPr>
              <w:jc w:val="center"/>
              <w:rPr>
                <w:rFonts w:ascii="IRANSharp" w:hAnsi="IRANSharp" w:cs="IRANSharp"/>
                <w:b/>
                <w:bCs/>
                <w:sz w:val="18"/>
                <w:szCs w:val="18"/>
              </w:rPr>
            </w:pPr>
            <w:r w:rsidRPr="00CC62FF">
              <w:rPr>
                <w:rFonts w:ascii="IRANSharp" w:hAnsi="IRANSharp" w:cs="IRANSharp"/>
                <w:b/>
                <w:bCs/>
                <w:sz w:val="18"/>
                <w:szCs w:val="18"/>
              </w:rPr>
              <w:t>Tolerance</w:t>
            </w:r>
          </w:p>
        </w:tc>
        <w:tc>
          <w:tcPr>
            <w:tcW w:w="1552" w:type="dxa"/>
          </w:tcPr>
          <w:p w14:paraId="6A52FB9B" w14:textId="2D499B7E" w:rsidR="002B59F0" w:rsidRPr="00CC62FF" w:rsidRDefault="00403787" w:rsidP="00A23CE5">
            <w:pPr>
              <w:jc w:val="center"/>
              <w:rPr>
                <w:rFonts w:ascii="IRANSharp" w:hAnsi="IRANSharp" w:cs="IRANSharp"/>
                <w:b/>
                <w:bCs/>
                <w:sz w:val="18"/>
                <w:szCs w:val="18"/>
                <w:highlight w:val="yellow"/>
                <w:rtl/>
              </w:rPr>
            </w:pPr>
            <w:r w:rsidRPr="00ED6A72">
              <w:rPr>
                <w:rFonts w:asciiTheme="majorHAnsi" w:hAnsiTheme="majorHAnsi" w:cs="IRANSharp"/>
                <w:sz w:val="20"/>
                <w:szCs w:val="20"/>
              </w:rPr>
              <w:t>Mahalanobis distance</w:t>
            </w:r>
          </w:p>
        </w:tc>
        <w:tc>
          <w:tcPr>
            <w:tcW w:w="1552" w:type="dxa"/>
            <w:vAlign w:val="center"/>
          </w:tcPr>
          <w:p w14:paraId="0C8B6698" w14:textId="77777777" w:rsidR="002B59F0" w:rsidRPr="00CC62FF" w:rsidRDefault="002B59F0" w:rsidP="00A23CE5">
            <w:pPr>
              <w:jc w:val="center"/>
              <w:rPr>
                <w:rFonts w:ascii="IRANSharp" w:hAnsi="IRANSharp" w:cs="IRANSharp"/>
                <w:b/>
                <w:bCs/>
                <w:sz w:val="18"/>
                <w:szCs w:val="18"/>
              </w:rPr>
            </w:pPr>
            <w:r w:rsidRPr="00CC62FF">
              <w:rPr>
                <w:rFonts w:ascii="IRANSharp" w:hAnsi="IRANSharp" w:cs="IRANSharp"/>
                <w:b/>
                <w:bCs/>
                <w:sz w:val="18"/>
                <w:szCs w:val="18"/>
                <w:rtl/>
              </w:rPr>
              <w:t>متغیر</w:t>
            </w:r>
          </w:p>
        </w:tc>
      </w:tr>
      <w:tr w:rsidR="002B59F0" w:rsidRPr="00CC62FF" w14:paraId="340BEA27" w14:textId="77777777" w:rsidTr="00A23CE5">
        <w:trPr>
          <w:jc w:val="center"/>
        </w:trPr>
        <w:tc>
          <w:tcPr>
            <w:tcW w:w="1261" w:type="dxa"/>
          </w:tcPr>
          <w:p w14:paraId="1732F9FF" w14:textId="253A875A" w:rsidR="002B59F0" w:rsidRPr="00CC62FF" w:rsidRDefault="005F4DA3" w:rsidP="00A23CE5">
            <w:pPr>
              <w:jc w:val="center"/>
              <w:rPr>
                <w:rFonts w:ascii="IRANSharp" w:hAnsi="IRANSharp" w:cs="IRANSharp"/>
                <w:sz w:val="16"/>
                <w:szCs w:val="16"/>
                <w:rtl/>
              </w:rPr>
            </w:pPr>
            <w:r>
              <w:rPr>
                <w:rFonts w:ascii="IRANSharp" w:hAnsi="IRANSharp" w:cs="IRANSharp" w:hint="cs"/>
                <w:sz w:val="16"/>
                <w:szCs w:val="16"/>
                <w:rtl/>
              </w:rPr>
              <w:t>65/1</w:t>
            </w:r>
          </w:p>
        </w:tc>
        <w:tc>
          <w:tcPr>
            <w:tcW w:w="1304" w:type="dxa"/>
            <w:vAlign w:val="center"/>
          </w:tcPr>
          <w:p w14:paraId="19AD6B41" w14:textId="77777777" w:rsidR="002B59F0" w:rsidRPr="00CC62FF" w:rsidRDefault="002B59F0" w:rsidP="00A23CE5">
            <w:pPr>
              <w:jc w:val="center"/>
              <w:rPr>
                <w:rFonts w:ascii="IRANSharp" w:hAnsi="IRANSharp" w:cs="IRANSharp"/>
                <w:sz w:val="16"/>
                <w:szCs w:val="16"/>
              </w:rPr>
            </w:pPr>
            <w:r w:rsidRPr="00CC62FF">
              <w:rPr>
                <w:rFonts w:ascii="IRANSharp" w:hAnsi="IRANSharp" w:cs="IRANSharp"/>
                <w:sz w:val="16"/>
                <w:szCs w:val="16"/>
                <w:rtl/>
              </w:rPr>
              <w:t>۱</w:t>
            </w:r>
          </w:p>
        </w:tc>
        <w:tc>
          <w:tcPr>
            <w:tcW w:w="996" w:type="dxa"/>
            <w:vAlign w:val="center"/>
          </w:tcPr>
          <w:p w14:paraId="2CF85842" w14:textId="77777777" w:rsidR="002B59F0" w:rsidRPr="00CC62FF" w:rsidRDefault="002B59F0" w:rsidP="00A23CE5">
            <w:pPr>
              <w:jc w:val="center"/>
              <w:rPr>
                <w:rFonts w:ascii="IRANSharp" w:hAnsi="IRANSharp" w:cs="IRANSharp"/>
                <w:sz w:val="16"/>
                <w:szCs w:val="16"/>
              </w:rPr>
            </w:pPr>
            <w:r w:rsidRPr="00CC62FF">
              <w:rPr>
                <w:rFonts w:ascii="IRANSharp" w:hAnsi="IRANSharp" w:cs="IRANSharp"/>
                <w:sz w:val="16"/>
                <w:szCs w:val="16"/>
                <w:rtl/>
              </w:rPr>
              <w:t>۱</w:t>
            </w:r>
          </w:p>
        </w:tc>
        <w:tc>
          <w:tcPr>
            <w:tcW w:w="1552" w:type="dxa"/>
          </w:tcPr>
          <w:p w14:paraId="4E5EA5EE" w14:textId="77777777" w:rsidR="002B59F0" w:rsidRPr="00CC62FF" w:rsidRDefault="002B59F0" w:rsidP="00A23CE5">
            <w:pPr>
              <w:jc w:val="center"/>
              <w:rPr>
                <w:rFonts w:ascii="IRANSharp" w:hAnsi="IRANSharp" w:cs="IRANSharp"/>
                <w:b/>
                <w:bCs/>
                <w:sz w:val="18"/>
                <w:szCs w:val="18"/>
                <w:highlight w:val="yellow"/>
                <w:rtl/>
              </w:rPr>
            </w:pPr>
            <w:r w:rsidRPr="00CC62FF">
              <w:rPr>
                <w:rFonts w:ascii="IRANSharp" w:hAnsi="IRANSharp" w:cs="IRANSharp"/>
                <w:b/>
                <w:bCs/>
                <w:sz w:val="18"/>
                <w:szCs w:val="18"/>
                <w:highlight w:val="yellow"/>
                <w:rtl/>
              </w:rPr>
              <w:t>9.02&lt;10.81</w:t>
            </w:r>
          </w:p>
        </w:tc>
        <w:tc>
          <w:tcPr>
            <w:tcW w:w="1552" w:type="dxa"/>
            <w:vAlign w:val="center"/>
          </w:tcPr>
          <w:p w14:paraId="20108004" w14:textId="77777777" w:rsidR="002B59F0" w:rsidRPr="00CC62FF" w:rsidRDefault="002B59F0" w:rsidP="00A23CE5">
            <w:pPr>
              <w:jc w:val="center"/>
              <w:rPr>
                <w:rFonts w:ascii="IRANSharp" w:hAnsi="IRANSharp" w:cs="IRANSharp"/>
                <w:b/>
                <w:bCs/>
                <w:sz w:val="18"/>
                <w:szCs w:val="18"/>
              </w:rPr>
            </w:pPr>
            <w:r w:rsidRPr="00CC62FF">
              <w:rPr>
                <w:rFonts w:ascii="IRANSharp" w:hAnsi="IRANSharp" w:cs="IRANSharp"/>
                <w:b/>
                <w:bCs/>
                <w:sz w:val="18"/>
                <w:szCs w:val="18"/>
                <w:rtl/>
              </w:rPr>
              <w:t xml:space="preserve"> مدل رگرسیون ساده: هوش هیجانی</w:t>
            </w:r>
          </w:p>
        </w:tc>
      </w:tr>
      <w:tr w:rsidR="002B59F0" w:rsidRPr="00CC62FF" w14:paraId="554AFB82" w14:textId="77777777" w:rsidTr="00A23CE5">
        <w:trPr>
          <w:jc w:val="center"/>
        </w:trPr>
        <w:tc>
          <w:tcPr>
            <w:tcW w:w="1261" w:type="dxa"/>
          </w:tcPr>
          <w:p w14:paraId="4822A5B2" w14:textId="7D853484" w:rsidR="002B59F0" w:rsidRPr="00CC62FF" w:rsidRDefault="005F4DA3" w:rsidP="00A23CE5">
            <w:pPr>
              <w:jc w:val="center"/>
              <w:rPr>
                <w:rFonts w:ascii="IRANSharp" w:hAnsi="IRANSharp" w:cs="IRANSharp"/>
                <w:sz w:val="16"/>
                <w:szCs w:val="16"/>
                <w:rtl/>
              </w:rPr>
            </w:pPr>
            <w:r>
              <w:rPr>
                <w:rFonts w:ascii="IRANSharp" w:hAnsi="IRANSharp" w:cs="IRANSharp" w:hint="cs"/>
                <w:sz w:val="16"/>
                <w:szCs w:val="16"/>
                <w:rtl/>
              </w:rPr>
              <w:t>75/1</w:t>
            </w:r>
          </w:p>
        </w:tc>
        <w:tc>
          <w:tcPr>
            <w:tcW w:w="1304" w:type="dxa"/>
            <w:vAlign w:val="center"/>
          </w:tcPr>
          <w:p w14:paraId="743B7B19" w14:textId="77777777" w:rsidR="002B59F0" w:rsidRPr="00CC62FF" w:rsidRDefault="002B59F0" w:rsidP="00A23CE5">
            <w:pPr>
              <w:jc w:val="center"/>
              <w:rPr>
                <w:rFonts w:ascii="IRANSharp" w:hAnsi="IRANSharp" w:cs="IRANSharp"/>
                <w:sz w:val="16"/>
                <w:szCs w:val="16"/>
                <w:rtl/>
              </w:rPr>
            </w:pPr>
            <w:r w:rsidRPr="00CC62FF">
              <w:rPr>
                <w:rFonts w:ascii="IRANSharp" w:hAnsi="IRANSharp" w:cs="IRANSharp"/>
                <w:sz w:val="16"/>
                <w:szCs w:val="16"/>
                <w:rtl/>
              </w:rPr>
              <w:t>-</w:t>
            </w:r>
          </w:p>
        </w:tc>
        <w:tc>
          <w:tcPr>
            <w:tcW w:w="996" w:type="dxa"/>
            <w:vAlign w:val="center"/>
          </w:tcPr>
          <w:p w14:paraId="28EE5B54" w14:textId="77777777" w:rsidR="002B59F0" w:rsidRPr="00CC62FF" w:rsidRDefault="002B59F0" w:rsidP="00A23CE5">
            <w:pPr>
              <w:jc w:val="center"/>
              <w:rPr>
                <w:rFonts w:ascii="IRANSharp" w:hAnsi="IRANSharp" w:cs="IRANSharp"/>
                <w:sz w:val="16"/>
                <w:szCs w:val="16"/>
                <w:rtl/>
              </w:rPr>
            </w:pPr>
            <w:r w:rsidRPr="00CC62FF">
              <w:rPr>
                <w:rFonts w:ascii="IRANSharp" w:hAnsi="IRANSharp" w:cs="IRANSharp"/>
                <w:sz w:val="16"/>
                <w:szCs w:val="16"/>
                <w:rtl/>
              </w:rPr>
              <w:t>-</w:t>
            </w:r>
          </w:p>
        </w:tc>
        <w:tc>
          <w:tcPr>
            <w:tcW w:w="1552" w:type="dxa"/>
          </w:tcPr>
          <w:p w14:paraId="5B32790F" w14:textId="77777777" w:rsidR="002B59F0" w:rsidRPr="00CC62FF" w:rsidRDefault="002B59F0" w:rsidP="00A23CE5">
            <w:pPr>
              <w:jc w:val="center"/>
              <w:rPr>
                <w:rFonts w:ascii="IRANSharp" w:hAnsi="IRANSharp" w:cs="IRANSharp"/>
                <w:b/>
                <w:bCs/>
                <w:sz w:val="18"/>
                <w:szCs w:val="18"/>
                <w:highlight w:val="yellow"/>
                <w:rtl/>
              </w:rPr>
            </w:pPr>
            <w:r w:rsidRPr="00CC62FF">
              <w:rPr>
                <w:rFonts w:ascii="IRANSharp" w:hAnsi="IRANSharp" w:cs="IRANSharp"/>
                <w:b/>
                <w:bCs/>
                <w:sz w:val="18"/>
                <w:szCs w:val="18"/>
                <w:highlight w:val="yellow"/>
                <w:rtl/>
              </w:rPr>
              <w:t>19.95&lt;20.51</w:t>
            </w:r>
          </w:p>
        </w:tc>
        <w:tc>
          <w:tcPr>
            <w:tcW w:w="1552" w:type="dxa"/>
            <w:vAlign w:val="center"/>
          </w:tcPr>
          <w:p w14:paraId="3A5B2298" w14:textId="77777777" w:rsidR="002B59F0" w:rsidRPr="00CC62FF" w:rsidRDefault="002B59F0" w:rsidP="00A23CE5">
            <w:pPr>
              <w:jc w:val="center"/>
              <w:rPr>
                <w:rFonts w:ascii="IRANSharp" w:hAnsi="IRANSharp" w:cs="IRANSharp"/>
                <w:b/>
                <w:bCs/>
                <w:sz w:val="18"/>
                <w:szCs w:val="18"/>
                <w:rtl/>
              </w:rPr>
            </w:pPr>
            <w:r w:rsidRPr="00CC62FF">
              <w:rPr>
                <w:rFonts w:ascii="IRANSharp" w:hAnsi="IRANSharp" w:cs="IRANSharp"/>
                <w:b/>
                <w:bCs/>
                <w:sz w:val="18"/>
                <w:szCs w:val="18"/>
                <w:rtl/>
              </w:rPr>
              <w:t>مدل رگرسیون چندگانه</w:t>
            </w:r>
          </w:p>
        </w:tc>
      </w:tr>
      <w:tr w:rsidR="002B59F0" w:rsidRPr="00CC62FF" w14:paraId="39CF9707" w14:textId="77777777" w:rsidTr="00A23CE5">
        <w:trPr>
          <w:jc w:val="center"/>
        </w:trPr>
        <w:tc>
          <w:tcPr>
            <w:tcW w:w="1261" w:type="dxa"/>
            <w:vMerge w:val="restart"/>
          </w:tcPr>
          <w:p w14:paraId="389F7F59" w14:textId="77777777" w:rsidR="002B59F0" w:rsidRPr="00CC62FF" w:rsidRDefault="002B59F0" w:rsidP="00A23CE5">
            <w:pPr>
              <w:jc w:val="center"/>
              <w:rPr>
                <w:rFonts w:ascii="IRANSharp" w:hAnsi="IRANSharp" w:cs="IRANSharp"/>
                <w:sz w:val="16"/>
                <w:szCs w:val="16"/>
                <w:rtl/>
              </w:rPr>
            </w:pPr>
          </w:p>
          <w:p w14:paraId="59E539FE" w14:textId="77777777" w:rsidR="002B59F0" w:rsidRPr="00CC62FF" w:rsidRDefault="002B59F0" w:rsidP="00A23CE5">
            <w:pPr>
              <w:jc w:val="center"/>
              <w:rPr>
                <w:rFonts w:ascii="IRANSharp" w:hAnsi="IRANSharp" w:cs="IRANSharp"/>
                <w:sz w:val="16"/>
                <w:szCs w:val="16"/>
                <w:rtl/>
              </w:rPr>
            </w:pPr>
          </w:p>
          <w:p w14:paraId="49EEBC1C" w14:textId="77777777" w:rsidR="002B59F0" w:rsidRPr="00CC62FF" w:rsidRDefault="002B59F0" w:rsidP="00A23CE5">
            <w:pPr>
              <w:jc w:val="center"/>
              <w:rPr>
                <w:rFonts w:ascii="IRANSharp" w:hAnsi="IRANSharp" w:cs="IRANSharp"/>
                <w:sz w:val="16"/>
                <w:szCs w:val="16"/>
                <w:rtl/>
              </w:rPr>
            </w:pPr>
            <w:r w:rsidRPr="00CC62FF">
              <w:rPr>
                <w:rFonts w:ascii="IRANSharp" w:hAnsi="IRANSharp" w:cs="IRANSharp"/>
                <w:sz w:val="16"/>
                <w:szCs w:val="16"/>
                <w:rtl/>
              </w:rPr>
              <w:t xml:space="preserve">- </w:t>
            </w:r>
          </w:p>
        </w:tc>
        <w:tc>
          <w:tcPr>
            <w:tcW w:w="1304" w:type="dxa"/>
            <w:vAlign w:val="center"/>
          </w:tcPr>
          <w:p w14:paraId="66B35B28" w14:textId="5C54BD49" w:rsidR="002B59F0" w:rsidRPr="00CC62FF" w:rsidRDefault="005F4DA3" w:rsidP="00A23CE5">
            <w:pPr>
              <w:jc w:val="center"/>
              <w:rPr>
                <w:rFonts w:ascii="IRANSharp" w:hAnsi="IRANSharp" w:cs="IRANSharp"/>
                <w:sz w:val="16"/>
                <w:szCs w:val="16"/>
              </w:rPr>
            </w:pPr>
            <w:r>
              <w:rPr>
                <w:rFonts w:ascii="IRANSharp" w:hAnsi="IRANSharp" w:cs="IRANSharp" w:hint="cs"/>
                <w:sz w:val="16"/>
                <w:szCs w:val="16"/>
                <w:rtl/>
              </w:rPr>
              <w:t>1/1</w:t>
            </w:r>
          </w:p>
        </w:tc>
        <w:tc>
          <w:tcPr>
            <w:tcW w:w="996" w:type="dxa"/>
            <w:vAlign w:val="center"/>
          </w:tcPr>
          <w:p w14:paraId="09BCF755" w14:textId="7ABC5E15" w:rsidR="002B59F0" w:rsidRPr="00CC62FF" w:rsidRDefault="005F4DA3" w:rsidP="00A23CE5">
            <w:pPr>
              <w:jc w:val="center"/>
              <w:rPr>
                <w:rFonts w:ascii="IRANSharp" w:hAnsi="IRANSharp" w:cs="IRANSharp"/>
                <w:sz w:val="16"/>
                <w:szCs w:val="16"/>
              </w:rPr>
            </w:pPr>
            <w:r>
              <w:rPr>
                <w:rFonts w:ascii="IRANSharp" w:hAnsi="IRANSharp" w:cs="IRANSharp" w:hint="cs"/>
                <w:sz w:val="16"/>
                <w:szCs w:val="16"/>
                <w:rtl/>
              </w:rPr>
              <w:t>86/0</w:t>
            </w:r>
          </w:p>
        </w:tc>
        <w:tc>
          <w:tcPr>
            <w:tcW w:w="1552" w:type="dxa"/>
            <w:vMerge w:val="restart"/>
          </w:tcPr>
          <w:p w14:paraId="31693DA3" w14:textId="77777777" w:rsidR="002B59F0" w:rsidRPr="00CC62FF" w:rsidRDefault="002B59F0" w:rsidP="00A23CE5">
            <w:pPr>
              <w:jc w:val="center"/>
              <w:rPr>
                <w:rFonts w:ascii="IRANSharp" w:hAnsi="IRANSharp" w:cs="IRANSharp"/>
                <w:b/>
                <w:bCs/>
                <w:sz w:val="18"/>
                <w:szCs w:val="18"/>
                <w:rtl/>
              </w:rPr>
            </w:pPr>
          </w:p>
          <w:p w14:paraId="2D6E742D" w14:textId="77777777" w:rsidR="002B59F0" w:rsidRPr="00CC62FF" w:rsidRDefault="002B59F0" w:rsidP="00A23CE5">
            <w:pPr>
              <w:jc w:val="center"/>
              <w:rPr>
                <w:rFonts w:ascii="IRANSharp" w:hAnsi="IRANSharp" w:cs="IRANSharp"/>
                <w:b/>
                <w:bCs/>
                <w:sz w:val="18"/>
                <w:szCs w:val="18"/>
                <w:rtl/>
              </w:rPr>
            </w:pPr>
          </w:p>
          <w:p w14:paraId="016BB3A6" w14:textId="77777777" w:rsidR="002B59F0" w:rsidRPr="00CC62FF" w:rsidRDefault="002B59F0" w:rsidP="00A23CE5">
            <w:pPr>
              <w:jc w:val="center"/>
              <w:rPr>
                <w:rFonts w:ascii="IRANSharp" w:hAnsi="IRANSharp" w:cs="IRANSharp"/>
                <w:b/>
                <w:bCs/>
                <w:sz w:val="18"/>
                <w:szCs w:val="18"/>
                <w:rtl/>
              </w:rPr>
            </w:pPr>
            <w:r w:rsidRPr="00CC62FF">
              <w:rPr>
                <w:rFonts w:ascii="IRANSharp" w:hAnsi="IRANSharp" w:cs="IRANSharp"/>
                <w:b/>
                <w:bCs/>
                <w:sz w:val="18"/>
                <w:szCs w:val="18"/>
                <w:rtl/>
              </w:rPr>
              <w:t>-</w:t>
            </w:r>
          </w:p>
        </w:tc>
        <w:tc>
          <w:tcPr>
            <w:tcW w:w="1552" w:type="dxa"/>
            <w:vAlign w:val="center"/>
          </w:tcPr>
          <w:p w14:paraId="1BD79DDB" w14:textId="77777777" w:rsidR="002B59F0" w:rsidRPr="00CC62FF" w:rsidRDefault="002B59F0" w:rsidP="00A23CE5">
            <w:pPr>
              <w:jc w:val="center"/>
              <w:rPr>
                <w:rFonts w:ascii="IRANSharp" w:hAnsi="IRANSharp" w:cs="IRANSharp"/>
                <w:b/>
                <w:bCs/>
                <w:sz w:val="18"/>
                <w:szCs w:val="18"/>
              </w:rPr>
            </w:pPr>
            <w:r w:rsidRPr="00CC62FF">
              <w:rPr>
                <w:rFonts w:ascii="IRANSharp" w:hAnsi="IRANSharp" w:cs="IRANSharp"/>
                <w:b/>
                <w:bCs/>
                <w:sz w:val="18"/>
                <w:szCs w:val="18"/>
                <w:rtl/>
              </w:rPr>
              <w:t>خودآگاهی</w:t>
            </w:r>
          </w:p>
        </w:tc>
      </w:tr>
      <w:tr w:rsidR="002B59F0" w:rsidRPr="00CC62FF" w14:paraId="02E6FC1E" w14:textId="77777777" w:rsidTr="00A23CE5">
        <w:trPr>
          <w:trHeight w:val="70"/>
          <w:jc w:val="center"/>
        </w:trPr>
        <w:tc>
          <w:tcPr>
            <w:tcW w:w="1261" w:type="dxa"/>
            <w:vMerge/>
          </w:tcPr>
          <w:p w14:paraId="6BE1BCEC" w14:textId="77777777" w:rsidR="002B59F0" w:rsidRPr="00CC62FF" w:rsidRDefault="002B59F0" w:rsidP="00A23CE5">
            <w:pPr>
              <w:jc w:val="center"/>
              <w:rPr>
                <w:rFonts w:ascii="IRANSharp" w:hAnsi="IRANSharp" w:cs="IRANSharp"/>
                <w:sz w:val="16"/>
                <w:szCs w:val="16"/>
                <w:rtl/>
              </w:rPr>
            </w:pPr>
          </w:p>
        </w:tc>
        <w:tc>
          <w:tcPr>
            <w:tcW w:w="1304" w:type="dxa"/>
            <w:vAlign w:val="center"/>
          </w:tcPr>
          <w:p w14:paraId="4E1995EE" w14:textId="61C55CA8" w:rsidR="002B59F0" w:rsidRPr="00CC62FF" w:rsidRDefault="005F4DA3" w:rsidP="00A23CE5">
            <w:pPr>
              <w:jc w:val="center"/>
              <w:rPr>
                <w:rFonts w:ascii="IRANSharp" w:hAnsi="IRANSharp" w:cs="IRANSharp"/>
                <w:sz w:val="16"/>
                <w:szCs w:val="16"/>
              </w:rPr>
            </w:pPr>
            <w:r>
              <w:rPr>
                <w:rFonts w:ascii="IRANSharp" w:hAnsi="IRANSharp" w:cs="IRANSharp" w:hint="cs"/>
                <w:sz w:val="16"/>
                <w:szCs w:val="16"/>
                <w:rtl/>
              </w:rPr>
              <w:t>08/2</w:t>
            </w:r>
          </w:p>
        </w:tc>
        <w:tc>
          <w:tcPr>
            <w:tcW w:w="996" w:type="dxa"/>
            <w:vAlign w:val="center"/>
          </w:tcPr>
          <w:p w14:paraId="4699B064" w14:textId="4B8FB6E1" w:rsidR="002B59F0" w:rsidRPr="00CC62FF" w:rsidRDefault="005F4DA3" w:rsidP="00A23CE5">
            <w:pPr>
              <w:jc w:val="center"/>
              <w:rPr>
                <w:rFonts w:ascii="IRANSharp" w:hAnsi="IRANSharp" w:cs="IRANSharp"/>
                <w:sz w:val="16"/>
                <w:szCs w:val="16"/>
              </w:rPr>
            </w:pPr>
            <w:r>
              <w:rPr>
                <w:rFonts w:ascii="IRANSharp" w:hAnsi="IRANSharp" w:cs="IRANSharp" w:hint="cs"/>
                <w:sz w:val="16"/>
                <w:szCs w:val="16"/>
                <w:rtl/>
              </w:rPr>
              <w:t>47/0</w:t>
            </w:r>
          </w:p>
        </w:tc>
        <w:tc>
          <w:tcPr>
            <w:tcW w:w="1552" w:type="dxa"/>
            <w:vMerge/>
          </w:tcPr>
          <w:p w14:paraId="1110B982" w14:textId="77777777" w:rsidR="002B59F0" w:rsidRPr="00CC62FF" w:rsidRDefault="002B59F0" w:rsidP="00A23CE5">
            <w:pPr>
              <w:jc w:val="center"/>
              <w:rPr>
                <w:rFonts w:ascii="IRANSharp" w:hAnsi="IRANSharp" w:cs="IRANSharp"/>
                <w:b/>
                <w:bCs/>
                <w:sz w:val="18"/>
                <w:szCs w:val="18"/>
                <w:rtl/>
              </w:rPr>
            </w:pPr>
          </w:p>
        </w:tc>
        <w:tc>
          <w:tcPr>
            <w:tcW w:w="1552" w:type="dxa"/>
            <w:vAlign w:val="center"/>
          </w:tcPr>
          <w:p w14:paraId="49A96726" w14:textId="77777777" w:rsidR="002B59F0" w:rsidRPr="00CC62FF" w:rsidRDefault="002B59F0" w:rsidP="00A23CE5">
            <w:pPr>
              <w:jc w:val="center"/>
              <w:rPr>
                <w:rFonts w:ascii="IRANSharp" w:hAnsi="IRANSharp" w:cs="IRANSharp"/>
                <w:b/>
                <w:bCs/>
                <w:sz w:val="18"/>
                <w:szCs w:val="18"/>
              </w:rPr>
            </w:pPr>
            <w:r w:rsidRPr="00CC62FF">
              <w:rPr>
                <w:rFonts w:ascii="IRANSharp" w:hAnsi="IRANSharp" w:cs="IRANSharp"/>
                <w:b/>
                <w:bCs/>
                <w:sz w:val="18"/>
                <w:szCs w:val="18"/>
                <w:rtl/>
              </w:rPr>
              <w:t>خودتنظیمی</w:t>
            </w:r>
          </w:p>
        </w:tc>
      </w:tr>
      <w:tr w:rsidR="002B59F0" w:rsidRPr="00CC62FF" w14:paraId="4D3B7829" w14:textId="77777777" w:rsidTr="00A23CE5">
        <w:trPr>
          <w:jc w:val="center"/>
        </w:trPr>
        <w:tc>
          <w:tcPr>
            <w:tcW w:w="1261" w:type="dxa"/>
            <w:vMerge/>
          </w:tcPr>
          <w:p w14:paraId="7262C02B" w14:textId="77777777" w:rsidR="002B59F0" w:rsidRPr="00CC62FF" w:rsidRDefault="002B59F0" w:rsidP="00A23CE5">
            <w:pPr>
              <w:jc w:val="center"/>
              <w:rPr>
                <w:rFonts w:ascii="IRANSharp" w:hAnsi="IRANSharp" w:cs="IRANSharp"/>
                <w:sz w:val="16"/>
                <w:szCs w:val="16"/>
                <w:rtl/>
              </w:rPr>
            </w:pPr>
          </w:p>
        </w:tc>
        <w:tc>
          <w:tcPr>
            <w:tcW w:w="1304" w:type="dxa"/>
            <w:vAlign w:val="center"/>
          </w:tcPr>
          <w:p w14:paraId="51733772" w14:textId="10FFF5D6" w:rsidR="002B59F0" w:rsidRPr="00CC62FF" w:rsidRDefault="005F4DA3" w:rsidP="00A23CE5">
            <w:pPr>
              <w:jc w:val="center"/>
              <w:rPr>
                <w:rFonts w:ascii="IRANSharp" w:hAnsi="IRANSharp" w:cs="IRANSharp"/>
                <w:sz w:val="16"/>
                <w:szCs w:val="16"/>
              </w:rPr>
            </w:pPr>
            <w:r>
              <w:rPr>
                <w:rFonts w:ascii="IRANSharp" w:hAnsi="IRANSharp" w:cs="IRANSharp" w:hint="cs"/>
                <w:sz w:val="16"/>
                <w:szCs w:val="16"/>
                <w:rtl/>
              </w:rPr>
              <w:t>23/2</w:t>
            </w:r>
          </w:p>
        </w:tc>
        <w:tc>
          <w:tcPr>
            <w:tcW w:w="996" w:type="dxa"/>
            <w:vAlign w:val="center"/>
          </w:tcPr>
          <w:p w14:paraId="4C22EAB4" w14:textId="4722AFEA" w:rsidR="002B59F0" w:rsidRPr="00CC62FF" w:rsidRDefault="005F4DA3" w:rsidP="00A23CE5">
            <w:pPr>
              <w:jc w:val="center"/>
              <w:rPr>
                <w:rFonts w:ascii="IRANSharp" w:hAnsi="IRANSharp" w:cs="IRANSharp"/>
                <w:sz w:val="16"/>
                <w:szCs w:val="16"/>
              </w:rPr>
            </w:pPr>
            <w:r>
              <w:rPr>
                <w:rFonts w:ascii="IRANSharp" w:hAnsi="IRANSharp" w:cs="IRANSharp" w:hint="cs"/>
                <w:sz w:val="16"/>
                <w:szCs w:val="16"/>
                <w:rtl/>
              </w:rPr>
              <w:t>44/0</w:t>
            </w:r>
          </w:p>
        </w:tc>
        <w:tc>
          <w:tcPr>
            <w:tcW w:w="1552" w:type="dxa"/>
            <w:vMerge/>
          </w:tcPr>
          <w:p w14:paraId="7292D082" w14:textId="77777777" w:rsidR="002B59F0" w:rsidRPr="00CC62FF" w:rsidRDefault="002B59F0" w:rsidP="00A23CE5">
            <w:pPr>
              <w:jc w:val="center"/>
              <w:rPr>
                <w:rFonts w:ascii="IRANSharp" w:hAnsi="IRANSharp" w:cs="IRANSharp"/>
                <w:b/>
                <w:bCs/>
                <w:sz w:val="18"/>
                <w:szCs w:val="18"/>
                <w:rtl/>
              </w:rPr>
            </w:pPr>
          </w:p>
        </w:tc>
        <w:tc>
          <w:tcPr>
            <w:tcW w:w="1552" w:type="dxa"/>
            <w:vAlign w:val="center"/>
          </w:tcPr>
          <w:p w14:paraId="0555F242" w14:textId="77777777" w:rsidR="002B59F0" w:rsidRPr="00CC62FF" w:rsidRDefault="002B59F0" w:rsidP="00A23CE5">
            <w:pPr>
              <w:jc w:val="center"/>
              <w:rPr>
                <w:rFonts w:ascii="IRANSharp" w:hAnsi="IRANSharp" w:cs="IRANSharp"/>
                <w:b/>
                <w:bCs/>
                <w:sz w:val="18"/>
                <w:szCs w:val="18"/>
              </w:rPr>
            </w:pPr>
            <w:r w:rsidRPr="00CC62FF">
              <w:rPr>
                <w:rFonts w:ascii="IRANSharp" w:hAnsi="IRANSharp" w:cs="IRANSharp"/>
                <w:b/>
                <w:bCs/>
                <w:sz w:val="18"/>
                <w:szCs w:val="18"/>
                <w:rtl/>
              </w:rPr>
              <w:t>انگیزش</w:t>
            </w:r>
          </w:p>
        </w:tc>
      </w:tr>
      <w:tr w:rsidR="002B59F0" w:rsidRPr="00CC62FF" w14:paraId="265429A0" w14:textId="77777777" w:rsidTr="00A23CE5">
        <w:trPr>
          <w:trHeight w:val="303"/>
          <w:jc w:val="center"/>
        </w:trPr>
        <w:tc>
          <w:tcPr>
            <w:tcW w:w="1261" w:type="dxa"/>
            <w:vMerge/>
          </w:tcPr>
          <w:p w14:paraId="7D7DA0D8" w14:textId="77777777" w:rsidR="002B59F0" w:rsidRPr="00CC62FF" w:rsidRDefault="002B59F0" w:rsidP="00A23CE5">
            <w:pPr>
              <w:jc w:val="center"/>
              <w:rPr>
                <w:rFonts w:ascii="IRANSharp" w:hAnsi="IRANSharp" w:cs="IRANSharp"/>
                <w:sz w:val="16"/>
                <w:szCs w:val="16"/>
                <w:rtl/>
              </w:rPr>
            </w:pPr>
          </w:p>
        </w:tc>
        <w:tc>
          <w:tcPr>
            <w:tcW w:w="1304" w:type="dxa"/>
            <w:vAlign w:val="center"/>
          </w:tcPr>
          <w:p w14:paraId="57908A82" w14:textId="37427E1E" w:rsidR="002B59F0" w:rsidRPr="00CC62FF" w:rsidRDefault="005F4DA3" w:rsidP="00A23CE5">
            <w:pPr>
              <w:jc w:val="center"/>
              <w:rPr>
                <w:rFonts w:ascii="IRANSharp" w:hAnsi="IRANSharp" w:cs="IRANSharp"/>
                <w:sz w:val="16"/>
                <w:szCs w:val="16"/>
              </w:rPr>
            </w:pPr>
            <w:r>
              <w:rPr>
                <w:rFonts w:ascii="IRANSharp" w:hAnsi="IRANSharp" w:cs="IRANSharp" w:hint="cs"/>
                <w:sz w:val="16"/>
                <w:szCs w:val="16"/>
                <w:rtl/>
              </w:rPr>
              <w:t>31/1</w:t>
            </w:r>
          </w:p>
        </w:tc>
        <w:tc>
          <w:tcPr>
            <w:tcW w:w="996" w:type="dxa"/>
            <w:vAlign w:val="center"/>
          </w:tcPr>
          <w:p w14:paraId="5F1E89CC" w14:textId="3B48B995" w:rsidR="002B59F0" w:rsidRPr="00CC62FF" w:rsidRDefault="005F4DA3" w:rsidP="00A23CE5">
            <w:pPr>
              <w:jc w:val="center"/>
              <w:rPr>
                <w:rFonts w:ascii="IRANSharp" w:hAnsi="IRANSharp" w:cs="IRANSharp"/>
                <w:sz w:val="16"/>
                <w:szCs w:val="16"/>
              </w:rPr>
            </w:pPr>
            <w:r>
              <w:rPr>
                <w:rFonts w:ascii="IRANSharp" w:hAnsi="IRANSharp" w:cs="IRANSharp" w:hint="cs"/>
                <w:sz w:val="16"/>
                <w:szCs w:val="16"/>
                <w:rtl/>
              </w:rPr>
              <w:t>76/0</w:t>
            </w:r>
          </w:p>
        </w:tc>
        <w:tc>
          <w:tcPr>
            <w:tcW w:w="1552" w:type="dxa"/>
            <w:vMerge/>
          </w:tcPr>
          <w:p w14:paraId="31993884" w14:textId="77777777" w:rsidR="002B59F0" w:rsidRPr="00CC62FF" w:rsidRDefault="002B59F0" w:rsidP="00A23CE5">
            <w:pPr>
              <w:jc w:val="center"/>
              <w:rPr>
                <w:rFonts w:ascii="IRANSharp" w:hAnsi="IRANSharp" w:cs="IRANSharp"/>
                <w:b/>
                <w:bCs/>
                <w:sz w:val="18"/>
                <w:szCs w:val="18"/>
                <w:rtl/>
              </w:rPr>
            </w:pPr>
          </w:p>
        </w:tc>
        <w:tc>
          <w:tcPr>
            <w:tcW w:w="1552" w:type="dxa"/>
            <w:vAlign w:val="center"/>
          </w:tcPr>
          <w:p w14:paraId="5E19FEE3" w14:textId="77777777" w:rsidR="002B59F0" w:rsidRPr="00CC62FF" w:rsidRDefault="002B59F0" w:rsidP="00A23CE5">
            <w:pPr>
              <w:jc w:val="center"/>
              <w:rPr>
                <w:rFonts w:ascii="IRANSharp" w:hAnsi="IRANSharp" w:cs="IRANSharp"/>
                <w:b/>
                <w:bCs/>
                <w:sz w:val="18"/>
                <w:szCs w:val="18"/>
              </w:rPr>
            </w:pPr>
            <w:r w:rsidRPr="00CC62FF">
              <w:rPr>
                <w:rFonts w:ascii="IRANSharp" w:hAnsi="IRANSharp" w:cs="IRANSharp"/>
                <w:b/>
                <w:bCs/>
                <w:sz w:val="18"/>
                <w:szCs w:val="18"/>
                <w:rtl/>
              </w:rPr>
              <w:t>همدلی</w:t>
            </w:r>
          </w:p>
        </w:tc>
      </w:tr>
      <w:tr w:rsidR="002B59F0" w:rsidRPr="00CC62FF" w14:paraId="6ED13ED4" w14:textId="77777777" w:rsidTr="00A23CE5">
        <w:trPr>
          <w:jc w:val="center"/>
        </w:trPr>
        <w:tc>
          <w:tcPr>
            <w:tcW w:w="1261" w:type="dxa"/>
            <w:vMerge/>
          </w:tcPr>
          <w:p w14:paraId="05CDACD4" w14:textId="77777777" w:rsidR="002B59F0" w:rsidRPr="00CC62FF" w:rsidRDefault="002B59F0" w:rsidP="00A23CE5">
            <w:pPr>
              <w:jc w:val="center"/>
              <w:rPr>
                <w:rFonts w:ascii="IRANSharp" w:hAnsi="IRANSharp" w:cs="IRANSharp"/>
                <w:sz w:val="16"/>
                <w:szCs w:val="16"/>
                <w:rtl/>
              </w:rPr>
            </w:pPr>
          </w:p>
        </w:tc>
        <w:tc>
          <w:tcPr>
            <w:tcW w:w="1304" w:type="dxa"/>
            <w:vAlign w:val="center"/>
          </w:tcPr>
          <w:p w14:paraId="3E6C025B" w14:textId="54D839EA" w:rsidR="002B59F0" w:rsidRPr="00CC62FF" w:rsidRDefault="005F4DA3" w:rsidP="00A23CE5">
            <w:pPr>
              <w:jc w:val="center"/>
              <w:rPr>
                <w:rFonts w:ascii="IRANSharp" w:hAnsi="IRANSharp" w:cs="IRANSharp"/>
                <w:sz w:val="16"/>
                <w:szCs w:val="16"/>
              </w:rPr>
            </w:pPr>
            <w:r>
              <w:rPr>
                <w:rFonts w:ascii="IRANSharp" w:hAnsi="IRANSharp" w:cs="IRANSharp" w:hint="cs"/>
                <w:sz w:val="16"/>
                <w:szCs w:val="16"/>
                <w:rtl/>
              </w:rPr>
              <w:t>37/2</w:t>
            </w:r>
          </w:p>
        </w:tc>
        <w:tc>
          <w:tcPr>
            <w:tcW w:w="996" w:type="dxa"/>
            <w:vAlign w:val="center"/>
          </w:tcPr>
          <w:p w14:paraId="50A31F85" w14:textId="56E8035B" w:rsidR="002B59F0" w:rsidRPr="00CC62FF" w:rsidRDefault="005F4DA3" w:rsidP="00A23CE5">
            <w:pPr>
              <w:jc w:val="center"/>
              <w:rPr>
                <w:rFonts w:ascii="IRANSharp" w:hAnsi="IRANSharp" w:cs="IRANSharp"/>
                <w:sz w:val="16"/>
                <w:szCs w:val="16"/>
              </w:rPr>
            </w:pPr>
            <w:r>
              <w:rPr>
                <w:rFonts w:ascii="IRANSharp" w:hAnsi="IRANSharp" w:cs="IRANSharp" w:hint="cs"/>
                <w:sz w:val="16"/>
                <w:szCs w:val="16"/>
                <w:rtl/>
              </w:rPr>
              <w:t>42/0</w:t>
            </w:r>
          </w:p>
        </w:tc>
        <w:tc>
          <w:tcPr>
            <w:tcW w:w="1552" w:type="dxa"/>
            <w:vMerge/>
          </w:tcPr>
          <w:p w14:paraId="1CFD0F94" w14:textId="77777777" w:rsidR="002B59F0" w:rsidRPr="00CC62FF" w:rsidRDefault="002B59F0" w:rsidP="00A23CE5">
            <w:pPr>
              <w:jc w:val="center"/>
              <w:rPr>
                <w:rFonts w:ascii="IRANSharp" w:hAnsi="IRANSharp" w:cs="IRANSharp"/>
                <w:b/>
                <w:bCs/>
                <w:sz w:val="18"/>
                <w:szCs w:val="18"/>
                <w:rtl/>
              </w:rPr>
            </w:pPr>
          </w:p>
        </w:tc>
        <w:tc>
          <w:tcPr>
            <w:tcW w:w="1552" w:type="dxa"/>
            <w:vAlign w:val="center"/>
          </w:tcPr>
          <w:p w14:paraId="334B6793" w14:textId="77777777" w:rsidR="002B59F0" w:rsidRPr="00CC62FF" w:rsidRDefault="002B59F0" w:rsidP="00A23CE5">
            <w:pPr>
              <w:jc w:val="center"/>
              <w:rPr>
                <w:rFonts w:ascii="IRANSharp" w:hAnsi="IRANSharp" w:cs="IRANSharp"/>
                <w:b/>
                <w:bCs/>
                <w:sz w:val="18"/>
                <w:szCs w:val="18"/>
              </w:rPr>
            </w:pPr>
            <w:r w:rsidRPr="00CC62FF">
              <w:rPr>
                <w:rFonts w:ascii="IRANSharp" w:hAnsi="IRANSharp" w:cs="IRANSharp"/>
                <w:b/>
                <w:bCs/>
                <w:sz w:val="18"/>
                <w:szCs w:val="18"/>
                <w:rtl/>
              </w:rPr>
              <w:t>مهارت‌های اجتماعی</w:t>
            </w:r>
          </w:p>
        </w:tc>
      </w:tr>
    </w:tbl>
    <w:p w14:paraId="6C642F58" w14:textId="157F08EE" w:rsidR="002B59F0" w:rsidRDefault="002B59F0" w:rsidP="002B59F0">
      <w:pPr>
        <w:bidi/>
        <w:spacing w:before="100" w:beforeAutospacing="1" w:after="100" w:afterAutospacing="1" w:line="240" w:lineRule="auto"/>
        <w:jc w:val="both"/>
        <w:rPr>
          <w:rFonts w:ascii="IRANSharp" w:eastAsia="Times New Roman" w:hAnsi="IRANSharp" w:cs="IRANSharp"/>
          <w:sz w:val="20"/>
          <w:szCs w:val="20"/>
        </w:rPr>
      </w:pPr>
      <w:r w:rsidRPr="00CC62FF">
        <w:rPr>
          <w:rFonts w:ascii="IRANSharp" w:eastAsia="Times New Roman" w:hAnsi="IRANSharp" w:cs="IRANSharp"/>
          <w:sz w:val="20"/>
          <w:szCs w:val="20"/>
          <w:rtl/>
        </w:rPr>
        <w:t>فاصله ماهالانوبیس</w:t>
      </w:r>
      <w:r w:rsidR="00403787">
        <w:rPr>
          <w:rFonts w:ascii="IRANSharp" w:eastAsia="Times New Roman" w:hAnsi="IRANSharp" w:cs="IRANSharp" w:hint="cs"/>
          <w:sz w:val="20"/>
          <w:szCs w:val="20"/>
          <w:rtl/>
        </w:rPr>
        <w:t xml:space="preserve"> (</w:t>
      </w:r>
      <w:r w:rsidR="00403787" w:rsidRPr="00ED6A72">
        <w:rPr>
          <w:rFonts w:asciiTheme="majorHAnsi" w:hAnsiTheme="majorHAnsi" w:cs="IRANSharp"/>
          <w:sz w:val="20"/>
          <w:szCs w:val="20"/>
        </w:rPr>
        <w:t>Mahalanobis distance</w:t>
      </w:r>
      <w:r w:rsidR="00403787">
        <w:rPr>
          <w:rFonts w:asciiTheme="majorHAnsi" w:hAnsiTheme="majorHAnsi" w:cs="IRANSharp" w:hint="cs"/>
          <w:sz w:val="20"/>
          <w:szCs w:val="20"/>
          <w:rtl/>
        </w:rPr>
        <w:t>)</w:t>
      </w:r>
      <w:r w:rsidRPr="00CC62FF">
        <w:rPr>
          <w:rFonts w:ascii="IRANSharp" w:eastAsia="Times New Roman" w:hAnsi="IRANSharp" w:cs="IRANSharp"/>
          <w:sz w:val="20"/>
          <w:szCs w:val="20"/>
          <w:rtl/>
        </w:rPr>
        <w:t xml:space="preserve"> برای بررسی داده‌های پرت چندمتغیره، </w:t>
      </w:r>
      <w:r w:rsidRPr="00CC62FF">
        <w:rPr>
          <w:rFonts w:ascii="IRANSharp" w:eastAsia="Times New Roman" w:hAnsi="IRANSharp" w:cs="IRANSharp"/>
          <w:sz w:val="20"/>
          <w:szCs w:val="20"/>
        </w:rPr>
        <w:t>Tolerance</w:t>
      </w:r>
      <w:r w:rsidRPr="00CC62FF">
        <w:rPr>
          <w:rFonts w:ascii="IRANSharp" w:eastAsia="Times New Roman" w:hAnsi="IRANSharp" w:cs="IRANSharp"/>
          <w:sz w:val="20"/>
          <w:szCs w:val="20"/>
          <w:rtl/>
        </w:rPr>
        <w:softHyphen/>
      </w:r>
      <w:r w:rsidRPr="00CC62FF">
        <w:rPr>
          <w:rFonts w:ascii="IRANSharp" w:eastAsia="Times New Roman" w:hAnsi="IRANSharp" w:cs="IRANSharp"/>
          <w:sz w:val="20"/>
          <w:szCs w:val="20"/>
        </w:rPr>
        <w:t xml:space="preserve"> </w:t>
      </w:r>
      <w:r w:rsidRPr="00CC62FF">
        <w:rPr>
          <w:rFonts w:ascii="IRANSharp" w:eastAsia="Times New Roman" w:hAnsi="IRANSharp" w:cs="IRANSharp"/>
          <w:sz w:val="20"/>
          <w:szCs w:val="20"/>
          <w:rtl/>
        </w:rPr>
        <w:t>و</w:t>
      </w:r>
      <w:r w:rsidRPr="00CC62FF">
        <w:rPr>
          <w:rFonts w:ascii="IRANSharp" w:eastAsia="Times New Roman" w:hAnsi="IRANSharp" w:cs="IRANSharp"/>
          <w:sz w:val="20"/>
          <w:szCs w:val="20"/>
        </w:rPr>
        <w:t xml:space="preserve"> VIF </w:t>
      </w:r>
      <w:r w:rsidRPr="00CC62FF">
        <w:rPr>
          <w:rFonts w:ascii="IRANSharp" w:eastAsia="Times New Roman" w:hAnsi="IRANSharp" w:cs="IRANSharp"/>
          <w:sz w:val="20"/>
          <w:szCs w:val="20"/>
          <w:rtl/>
        </w:rPr>
        <w:t>برای بررسی هم‌خطی چندگانه و آماره</w:t>
      </w:r>
      <w:r w:rsidRPr="00CC62FF">
        <w:rPr>
          <w:rFonts w:ascii="IRANSharp" w:eastAsia="Times New Roman" w:hAnsi="IRANSharp" w:cs="IRANSharp"/>
          <w:sz w:val="20"/>
          <w:szCs w:val="20"/>
        </w:rPr>
        <w:t xml:space="preserve"> Durbin–Watson </w:t>
      </w:r>
      <w:r w:rsidR="00403787">
        <w:rPr>
          <w:rFonts w:ascii="IRANSharp" w:eastAsia="Times New Roman" w:hAnsi="IRANSharp" w:cs="IRANSharp" w:hint="cs"/>
          <w:sz w:val="20"/>
          <w:szCs w:val="20"/>
          <w:rtl/>
        </w:rPr>
        <w:t xml:space="preserve"> </w:t>
      </w:r>
      <w:r w:rsidRPr="00CC62FF">
        <w:rPr>
          <w:rFonts w:ascii="IRANSharp" w:eastAsia="Times New Roman" w:hAnsi="IRANSharp" w:cs="IRANSharp"/>
          <w:sz w:val="20"/>
          <w:szCs w:val="20"/>
          <w:rtl/>
        </w:rPr>
        <w:t>برای بررسی استقلال خطاها استفاده شدند</w:t>
      </w:r>
      <w:r w:rsidRPr="00CC62FF">
        <w:rPr>
          <w:rFonts w:ascii="IRANSharp" w:eastAsia="Times New Roman" w:hAnsi="IRANSharp" w:cs="IRANSharp"/>
          <w:sz w:val="20"/>
          <w:szCs w:val="20"/>
        </w:rPr>
        <w:t>.</w:t>
      </w:r>
    </w:p>
    <w:p w14:paraId="0224FFB1" w14:textId="2D438D92" w:rsidR="002B59F0" w:rsidRDefault="002B59F0" w:rsidP="002B59F0">
      <w:pPr>
        <w:bidi/>
        <w:spacing w:before="100" w:beforeAutospacing="1" w:after="100" w:afterAutospacing="1" w:line="240" w:lineRule="auto"/>
        <w:jc w:val="both"/>
        <w:rPr>
          <w:rFonts w:ascii="IRANSharp" w:eastAsia="Times New Roman" w:hAnsi="IRANSharp" w:cs="IRANSharp"/>
          <w:sz w:val="20"/>
          <w:szCs w:val="20"/>
        </w:rPr>
      </w:pPr>
    </w:p>
    <w:p w14:paraId="139AE5DF" w14:textId="77777777" w:rsidR="002B59F0" w:rsidRDefault="002B59F0">
      <w:pPr>
        <w:rPr>
          <w:rFonts w:ascii="IRANSharp" w:eastAsia="Times New Roman" w:hAnsi="IRANSharp" w:cs="IRANSharp"/>
          <w:sz w:val="20"/>
          <w:szCs w:val="20"/>
        </w:rPr>
      </w:pPr>
      <w:r>
        <w:rPr>
          <w:rFonts w:ascii="IRANSharp" w:eastAsia="Times New Roman" w:hAnsi="IRANSharp" w:cs="IRANSharp"/>
          <w:sz w:val="20"/>
          <w:szCs w:val="20"/>
        </w:rPr>
        <w:br w:type="page"/>
      </w:r>
    </w:p>
    <w:p w14:paraId="38714898" w14:textId="77777777" w:rsidR="002B59F0" w:rsidRPr="00CC62FF" w:rsidRDefault="002B59F0" w:rsidP="002B59F0">
      <w:pPr>
        <w:bidi/>
        <w:spacing w:before="100" w:beforeAutospacing="1" w:after="100" w:afterAutospacing="1" w:line="480" w:lineRule="auto"/>
        <w:jc w:val="center"/>
        <w:rPr>
          <w:rFonts w:ascii="IRANSharp" w:hAnsi="IRANSharp" w:cs="IRANSharp"/>
          <w:b/>
          <w:bCs/>
          <w:sz w:val="20"/>
          <w:szCs w:val="20"/>
          <w:rtl/>
          <w:lang w:bidi="fa-IR"/>
        </w:rPr>
      </w:pPr>
      <w:r w:rsidRPr="00CC62FF">
        <w:rPr>
          <w:rFonts w:ascii="IRANSharp" w:hAnsi="IRANSharp" w:cs="IRANSharp"/>
          <w:b/>
          <w:bCs/>
          <w:sz w:val="20"/>
          <w:szCs w:val="20"/>
          <w:highlight w:val="yellow"/>
          <w:rtl/>
        </w:rPr>
        <w:lastRenderedPageBreak/>
        <w:t xml:space="preserve">جدول </w:t>
      </w:r>
      <w:r w:rsidRPr="00CC62FF">
        <w:rPr>
          <w:rFonts w:ascii="IRANSharp" w:hAnsi="IRANSharp" w:cs="IRANSharp"/>
          <w:b/>
          <w:bCs/>
          <w:sz w:val="20"/>
          <w:szCs w:val="20"/>
          <w:highlight w:val="yellow"/>
          <w:rtl/>
          <w:lang w:bidi="fa-IR"/>
        </w:rPr>
        <w:t>۵. نتایج تحلیل رگرسیون خطی ساده و چندگانه برای نگرش نسبت به باروری و فرزندآوری</w:t>
      </w:r>
      <w:r w:rsidRPr="00CC62FF">
        <w:rPr>
          <w:rFonts w:ascii="IRANSharp" w:hAnsi="IRANSharp" w:cs="IRANSharp"/>
          <w:b/>
          <w:bCs/>
          <w:sz w:val="20"/>
          <w:szCs w:val="20"/>
          <w:rtl/>
        </w:rPr>
        <w:t xml:space="preserve"> </w:t>
      </w:r>
    </w:p>
    <w:tbl>
      <w:tblPr>
        <w:tblStyle w:val="TableGrid"/>
        <w:tblW w:w="9493" w:type="dxa"/>
        <w:tblLook w:val="04A0" w:firstRow="1" w:lastRow="0" w:firstColumn="1" w:lastColumn="0" w:noHBand="0" w:noVBand="1"/>
      </w:tblPr>
      <w:tblGrid>
        <w:gridCol w:w="1198"/>
        <w:gridCol w:w="1110"/>
        <w:gridCol w:w="944"/>
        <w:gridCol w:w="1067"/>
        <w:gridCol w:w="1140"/>
        <w:gridCol w:w="977"/>
        <w:gridCol w:w="967"/>
        <w:gridCol w:w="1102"/>
        <w:gridCol w:w="988"/>
      </w:tblGrid>
      <w:tr w:rsidR="002B59F0" w:rsidRPr="00CC62FF" w14:paraId="0CE9F90E" w14:textId="77777777" w:rsidTr="00A23CE5">
        <w:trPr>
          <w:trHeight w:val="256"/>
        </w:trPr>
        <w:tc>
          <w:tcPr>
            <w:tcW w:w="1214" w:type="dxa"/>
            <w:vAlign w:val="center"/>
          </w:tcPr>
          <w:p w14:paraId="6CFACBFA" w14:textId="77777777" w:rsidR="002B59F0" w:rsidRPr="00CC62FF" w:rsidRDefault="002B59F0" w:rsidP="00A23CE5">
            <w:pPr>
              <w:jc w:val="center"/>
              <w:rPr>
                <w:rFonts w:ascii="IRANSharp" w:hAnsi="IRANSharp" w:cs="IRANSharp"/>
                <w:b/>
                <w:bCs/>
                <w:sz w:val="18"/>
                <w:szCs w:val="18"/>
              </w:rPr>
            </w:pPr>
            <w:r w:rsidRPr="00CC62FF">
              <w:rPr>
                <w:rFonts w:ascii="IRANSharp" w:hAnsi="IRANSharp" w:cs="IRANSharp"/>
                <w:b/>
                <w:bCs/>
                <w:sz w:val="18"/>
                <w:szCs w:val="18"/>
              </w:rPr>
              <w:t>P-value</w:t>
            </w:r>
          </w:p>
        </w:tc>
        <w:tc>
          <w:tcPr>
            <w:tcW w:w="1125" w:type="dxa"/>
            <w:vAlign w:val="center"/>
          </w:tcPr>
          <w:p w14:paraId="6C703113" w14:textId="77777777" w:rsidR="002B59F0" w:rsidRPr="00CC62FF" w:rsidRDefault="002B59F0" w:rsidP="00A23CE5">
            <w:pPr>
              <w:jc w:val="center"/>
              <w:rPr>
                <w:rFonts w:ascii="IRANSharp" w:hAnsi="IRANSharp" w:cs="IRANSharp"/>
                <w:b/>
                <w:bCs/>
                <w:sz w:val="18"/>
                <w:szCs w:val="18"/>
              </w:rPr>
            </w:pPr>
            <w:r w:rsidRPr="00CC62FF">
              <w:rPr>
                <w:rFonts w:ascii="IRANSharp" w:hAnsi="IRANSharp" w:cs="IRANSharp"/>
                <w:b/>
                <w:bCs/>
                <w:sz w:val="18"/>
                <w:szCs w:val="18"/>
              </w:rPr>
              <w:t>t</w:t>
            </w:r>
          </w:p>
        </w:tc>
        <w:tc>
          <w:tcPr>
            <w:tcW w:w="955" w:type="dxa"/>
            <w:vAlign w:val="center"/>
          </w:tcPr>
          <w:p w14:paraId="27179E77" w14:textId="77777777" w:rsidR="002B59F0" w:rsidRPr="00CC62FF" w:rsidRDefault="002B59F0" w:rsidP="00A23CE5">
            <w:pPr>
              <w:jc w:val="center"/>
              <w:rPr>
                <w:rFonts w:ascii="IRANSharp" w:hAnsi="IRANSharp" w:cs="IRANSharp"/>
                <w:b/>
                <w:bCs/>
                <w:sz w:val="18"/>
                <w:szCs w:val="18"/>
              </w:rPr>
            </w:pPr>
            <w:r w:rsidRPr="00CC62FF">
              <w:rPr>
                <w:rFonts w:ascii="IRANSharp" w:hAnsi="IRANSharp" w:cs="IRANSharp"/>
                <w:b/>
                <w:bCs/>
                <w:sz w:val="18"/>
                <w:szCs w:val="18"/>
              </w:rPr>
              <w:t>Beta</w:t>
            </w:r>
          </w:p>
        </w:tc>
        <w:tc>
          <w:tcPr>
            <w:tcW w:w="1078" w:type="dxa"/>
            <w:vAlign w:val="center"/>
          </w:tcPr>
          <w:p w14:paraId="5026F8BF" w14:textId="77777777" w:rsidR="002B59F0" w:rsidRPr="00CC62FF" w:rsidRDefault="002B59F0" w:rsidP="00A23CE5">
            <w:pPr>
              <w:jc w:val="center"/>
              <w:rPr>
                <w:rFonts w:ascii="IRANSharp" w:hAnsi="IRANSharp" w:cs="IRANSharp"/>
                <w:b/>
                <w:bCs/>
                <w:sz w:val="18"/>
                <w:szCs w:val="18"/>
              </w:rPr>
            </w:pPr>
            <w:r w:rsidRPr="00CC62FF">
              <w:rPr>
                <w:rFonts w:ascii="IRANSharp" w:hAnsi="IRANSharp" w:cs="IRANSharp"/>
                <w:b/>
                <w:bCs/>
                <w:color w:val="000000"/>
                <w:sz w:val="18"/>
                <w:szCs w:val="18"/>
              </w:rPr>
              <w:t>Std</w:t>
            </w:r>
            <w:r w:rsidRPr="00CC62FF">
              <w:rPr>
                <w:rFonts w:ascii="IRANSharp" w:hAnsi="IRANSharp" w:cs="IRANSharp"/>
                <w:b/>
                <w:bCs/>
                <w:color w:val="000000"/>
                <w:sz w:val="18"/>
                <w:szCs w:val="18"/>
                <w:rtl/>
              </w:rPr>
              <w:t xml:space="preserve"> </w:t>
            </w:r>
            <w:r w:rsidRPr="00CC62FF">
              <w:rPr>
                <w:rFonts w:ascii="IRANSharp" w:hAnsi="IRANSharp" w:cs="IRANSharp"/>
                <w:b/>
                <w:bCs/>
                <w:color w:val="000000"/>
                <w:sz w:val="18"/>
                <w:szCs w:val="18"/>
              </w:rPr>
              <w:t>.Error</w:t>
            </w:r>
          </w:p>
        </w:tc>
        <w:tc>
          <w:tcPr>
            <w:tcW w:w="1157" w:type="dxa"/>
            <w:vAlign w:val="center"/>
          </w:tcPr>
          <w:p w14:paraId="0221961A" w14:textId="77777777" w:rsidR="002B59F0" w:rsidRPr="00CC62FF" w:rsidRDefault="002B59F0" w:rsidP="00A23CE5">
            <w:pPr>
              <w:jc w:val="center"/>
              <w:rPr>
                <w:rFonts w:ascii="IRANSharp" w:hAnsi="IRANSharp" w:cs="IRANSharp"/>
                <w:b/>
                <w:bCs/>
                <w:sz w:val="18"/>
                <w:szCs w:val="18"/>
              </w:rPr>
            </w:pPr>
            <w:r w:rsidRPr="00CC62FF">
              <w:rPr>
                <w:rFonts w:ascii="IRANSharp" w:hAnsi="IRANSharp" w:cs="IRANSharp"/>
                <w:b/>
                <w:bCs/>
                <w:color w:val="000000"/>
                <w:sz w:val="18"/>
                <w:szCs w:val="18"/>
              </w:rPr>
              <w:t>B</w:t>
            </w:r>
          </w:p>
        </w:tc>
        <w:tc>
          <w:tcPr>
            <w:tcW w:w="983" w:type="dxa"/>
            <w:vAlign w:val="center"/>
          </w:tcPr>
          <w:p w14:paraId="5D880756" w14:textId="77777777" w:rsidR="002B59F0" w:rsidRPr="00CC62FF" w:rsidRDefault="002B59F0" w:rsidP="00A23CE5">
            <w:pPr>
              <w:jc w:val="center"/>
              <w:rPr>
                <w:rFonts w:ascii="IRANSharp" w:hAnsi="IRANSharp" w:cs="IRANSharp"/>
                <w:b/>
                <w:bCs/>
                <w:sz w:val="18"/>
                <w:szCs w:val="18"/>
              </w:rPr>
            </w:pPr>
            <w:r w:rsidRPr="00CC62FF">
              <w:rPr>
                <w:rFonts w:ascii="IRANSharp" w:hAnsi="IRANSharp" w:cs="IRANSharp"/>
                <w:b/>
                <w:bCs/>
                <w:sz w:val="18"/>
                <w:szCs w:val="18"/>
              </w:rPr>
              <w:t>Model</w:t>
            </w:r>
            <w:r w:rsidRPr="00CC62FF">
              <w:rPr>
                <w:rFonts w:ascii="IRANSharp" w:hAnsi="IRANSharp" w:cs="IRANSharp"/>
                <w:b/>
                <w:bCs/>
                <w:sz w:val="18"/>
                <w:szCs w:val="18"/>
                <w:rtl/>
              </w:rPr>
              <w:t xml:space="preserve"> </w:t>
            </w:r>
            <w:r w:rsidRPr="00CC62FF">
              <w:rPr>
                <w:rFonts w:ascii="IRANSharp" w:hAnsi="IRANSharp" w:cs="IRANSharp"/>
                <w:b/>
                <w:bCs/>
                <w:sz w:val="18"/>
                <w:szCs w:val="18"/>
              </w:rPr>
              <w:t>P-value</w:t>
            </w:r>
          </w:p>
        </w:tc>
        <w:tc>
          <w:tcPr>
            <w:tcW w:w="981" w:type="dxa"/>
            <w:vAlign w:val="center"/>
          </w:tcPr>
          <w:p w14:paraId="468E484F" w14:textId="77777777" w:rsidR="002B59F0" w:rsidRPr="00CC62FF" w:rsidRDefault="002B59F0" w:rsidP="00A23CE5">
            <w:pPr>
              <w:jc w:val="center"/>
              <w:rPr>
                <w:rFonts w:ascii="IRANSharp" w:hAnsi="IRANSharp" w:cs="IRANSharp"/>
                <w:b/>
                <w:bCs/>
                <w:sz w:val="18"/>
                <w:szCs w:val="18"/>
              </w:rPr>
            </w:pPr>
            <w:r w:rsidRPr="00CC62FF">
              <w:rPr>
                <w:rFonts w:ascii="IRANSharp" w:hAnsi="IRANSharp" w:cs="IRANSharp"/>
                <w:b/>
                <w:bCs/>
                <w:color w:val="000000"/>
                <w:sz w:val="18"/>
                <w:szCs w:val="18"/>
              </w:rPr>
              <w:t>R</w:t>
            </w:r>
            <w:r w:rsidRPr="00CC62FF">
              <w:rPr>
                <w:rFonts w:ascii="IRANSharp" w:hAnsi="IRANSharp" w:cs="IRANSharp"/>
                <w:b/>
                <w:bCs/>
                <w:color w:val="000000"/>
                <w:sz w:val="18"/>
                <w:szCs w:val="18"/>
                <w:vertAlign w:val="superscript"/>
              </w:rPr>
              <w:t>2</w:t>
            </w:r>
          </w:p>
        </w:tc>
        <w:tc>
          <w:tcPr>
            <w:tcW w:w="1008" w:type="dxa"/>
            <w:vAlign w:val="center"/>
          </w:tcPr>
          <w:p w14:paraId="5B78D5EA" w14:textId="77777777" w:rsidR="002B59F0" w:rsidRPr="00CC62FF" w:rsidRDefault="002B59F0" w:rsidP="00A23CE5">
            <w:pPr>
              <w:jc w:val="center"/>
              <w:rPr>
                <w:rFonts w:ascii="IRANSharp" w:hAnsi="IRANSharp" w:cs="IRANSharp"/>
                <w:b/>
                <w:bCs/>
                <w:color w:val="000000"/>
                <w:sz w:val="18"/>
                <w:szCs w:val="18"/>
              </w:rPr>
            </w:pPr>
            <w:r w:rsidRPr="00CC62FF">
              <w:rPr>
                <w:rFonts w:ascii="IRANSharp" w:hAnsi="IRANSharp" w:cs="IRANSharp"/>
                <w:b/>
                <w:bCs/>
                <w:color w:val="000000"/>
                <w:sz w:val="18"/>
                <w:szCs w:val="18"/>
                <w:rtl/>
              </w:rPr>
              <w:t>متغیر</w:t>
            </w:r>
          </w:p>
        </w:tc>
        <w:tc>
          <w:tcPr>
            <w:tcW w:w="992" w:type="dxa"/>
            <w:vAlign w:val="center"/>
          </w:tcPr>
          <w:p w14:paraId="45B35C55" w14:textId="77777777" w:rsidR="002B59F0" w:rsidRPr="00CC62FF" w:rsidRDefault="002B59F0" w:rsidP="00A23CE5">
            <w:pPr>
              <w:jc w:val="center"/>
              <w:rPr>
                <w:rFonts w:ascii="IRANSharp" w:hAnsi="IRANSharp" w:cs="IRANSharp"/>
                <w:b/>
                <w:bCs/>
                <w:sz w:val="18"/>
                <w:szCs w:val="18"/>
              </w:rPr>
            </w:pPr>
            <w:r w:rsidRPr="00CC62FF">
              <w:rPr>
                <w:rFonts w:ascii="IRANSharp" w:hAnsi="IRANSharp" w:cs="IRANSharp"/>
                <w:b/>
                <w:bCs/>
                <w:sz w:val="18"/>
                <w:szCs w:val="18"/>
                <w:rtl/>
              </w:rPr>
              <w:t>مدل</w:t>
            </w:r>
          </w:p>
        </w:tc>
      </w:tr>
      <w:tr w:rsidR="002B59F0" w:rsidRPr="00CC62FF" w14:paraId="34340DE2" w14:textId="77777777" w:rsidTr="00A23CE5">
        <w:trPr>
          <w:trHeight w:val="245"/>
        </w:trPr>
        <w:tc>
          <w:tcPr>
            <w:tcW w:w="1214" w:type="dxa"/>
            <w:vAlign w:val="center"/>
          </w:tcPr>
          <w:p w14:paraId="07044F34" w14:textId="5497D3DC" w:rsidR="002B59F0" w:rsidRPr="00CC62FF" w:rsidRDefault="00051326" w:rsidP="00A23CE5">
            <w:pPr>
              <w:jc w:val="center"/>
              <w:rPr>
                <w:rFonts w:ascii="IRANSharp" w:hAnsi="IRANSharp" w:cs="IRANSharp"/>
                <w:b/>
                <w:bCs/>
                <w:sz w:val="18"/>
                <w:szCs w:val="18"/>
              </w:rPr>
            </w:pPr>
            <w:r>
              <w:rPr>
                <w:rFonts w:ascii="IRANSharp" w:hAnsi="IRANSharp" w:cs="IRANSharp" w:hint="cs"/>
                <w:sz w:val="16"/>
                <w:szCs w:val="16"/>
                <w:rtl/>
              </w:rPr>
              <w:t>025/0</w:t>
            </w:r>
          </w:p>
        </w:tc>
        <w:tc>
          <w:tcPr>
            <w:tcW w:w="1125" w:type="dxa"/>
            <w:vAlign w:val="center"/>
          </w:tcPr>
          <w:p w14:paraId="4B5F2B72" w14:textId="0D7CE96A" w:rsidR="002B59F0" w:rsidRPr="00CC62FF" w:rsidRDefault="00051326" w:rsidP="00A23CE5">
            <w:pPr>
              <w:jc w:val="center"/>
              <w:rPr>
                <w:rFonts w:ascii="IRANSharp" w:hAnsi="IRANSharp" w:cs="IRANSharp"/>
                <w:b/>
                <w:bCs/>
                <w:sz w:val="18"/>
                <w:szCs w:val="18"/>
              </w:rPr>
            </w:pPr>
            <w:r>
              <w:rPr>
                <w:rFonts w:ascii="IRANSharp" w:hAnsi="IRANSharp" w:cs="IRANSharp" w:hint="cs"/>
                <w:sz w:val="16"/>
                <w:szCs w:val="16"/>
                <w:rtl/>
              </w:rPr>
              <w:t>25/2</w:t>
            </w:r>
          </w:p>
        </w:tc>
        <w:tc>
          <w:tcPr>
            <w:tcW w:w="955" w:type="dxa"/>
            <w:vAlign w:val="center"/>
          </w:tcPr>
          <w:p w14:paraId="1D129F0A" w14:textId="3D04DB25" w:rsidR="002B59F0" w:rsidRPr="00CC62FF" w:rsidRDefault="005F4DA3" w:rsidP="00A23CE5">
            <w:pPr>
              <w:jc w:val="center"/>
              <w:rPr>
                <w:rFonts w:ascii="IRANSharp" w:hAnsi="IRANSharp" w:cs="IRANSharp"/>
                <w:sz w:val="16"/>
                <w:szCs w:val="16"/>
              </w:rPr>
            </w:pPr>
            <w:r>
              <w:rPr>
                <w:rFonts w:ascii="IRANSharp" w:hAnsi="IRANSharp" w:cs="IRANSharp" w:hint="cs"/>
                <w:sz w:val="16"/>
                <w:szCs w:val="16"/>
                <w:rtl/>
              </w:rPr>
              <w:t>16/0</w:t>
            </w:r>
          </w:p>
        </w:tc>
        <w:tc>
          <w:tcPr>
            <w:tcW w:w="1078" w:type="dxa"/>
            <w:vAlign w:val="center"/>
          </w:tcPr>
          <w:p w14:paraId="6E6C0850" w14:textId="027CB995" w:rsidR="002B59F0" w:rsidRPr="00CC62FF" w:rsidRDefault="005F4DA3" w:rsidP="00A23CE5">
            <w:pPr>
              <w:jc w:val="center"/>
              <w:rPr>
                <w:rFonts w:ascii="IRANSharp" w:hAnsi="IRANSharp" w:cs="IRANSharp"/>
                <w:sz w:val="16"/>
                <w:szCs w:val="16"/>
              </w:rPr>
            </w:pPr>
            <w:r>
              <w:rPr>
                <w:rFonts w:ascii="IRANSharp" w:hAnsi="IRANSharp" w:cs="IRANSharp" w:hint="cs"/>
                <w:sz w:val="16"/>
                <w:szCs w:val="16"/>
                <w:rtl/>
              </w:rPr>
              <w:t>04/0</w:t>
            </w:r>
          </w:p>
        </w:tc>
        <w:tc>
          <w:tcPr>
            <w:tcW w:w="1157" w:type="dxa"/>
            <w:vAlign w:val="center"/>
          </w:tcPr>
          <w:p w14:paraId="4187E26B" w14:textId="4CA18C6B" w:rsidR="002B59F0" w:rsidRPr="00CC62FF" w:rsidRDefault="005F4DA3" w:rsidP="00A23CE5">
            <w:pPr>
              <w:jc w:val="center"/>
              <w:rPr>
                <w:rFonts w:ascii="IRANSharp" w:hAnsi="IRANSharp" w:cs="IRANSharp"/>
                <w:sz w:val="16"/>
                <w:szCs w:val="16"/>
              </w:rPr>
            </w:pPr>
            <w:r>
              <w:rPr>
                <w:rFonts w:ascii="IRANSharp" w:hAnsi="IRANSharp" w:cs="IRANSharp" w:hint="cs"/>
                <w:sz w:val="16"/>
                <w:szCs w:val="16"/>
                <w:rtl/>
              </w:rPr>
              <w:t>09/0</w:t>
            </w:r>
          </w:p>
        </w:tc>
        <w:tc>
          <w:tcPr>
            <w:tcW w:w="983" w:type="dxa"/>
            <w:vAlign w:val="center"/>
          </w:tcPr>
          <w:p w14:paraId="1505F85E" w14:textId="6A0EE1CD" w:rsidR="002B59F0" w:rsidRPr="00CC62FF" w:rsidRDefault="005F4DA3" w:rsidP="00A23CE5">
            <w:pPr>
              <w:jc w:val="center"/>
              <w:rPr>
                <w:rFonts w:ascii="IRANSharp" w:hAnsi="IRANSharp" w:cs="IRANSharp"/>
                <w:sz w:val="16"/>
                <w:szCs w:val="16"/>
              </w:rPr>
            </w:pPr>
            <w:r>
              <w:rPr>
                <w:rFonts w:ascii="IRANSharp" w:hAnsi="IRANSharp" w:cs="IRANSharp" w:hint="cs"/>
                <w:sz w:val="16"/>
                <w:szCs w:val="16"/>
                <w:rtl/>
              </w:rPr>
              <w:t>025/0</w:t>
            </w:r>
          </w:p>
        </w:tc>
        <w:tc>
          <w:tcPr>
            <w:tcW w:w="981" w:type="dxa"/>
            <w:vAlign w:val="center"/>
          </w:tcPr>
          <w:p w14:paraId="2115EB4B" w14:textId="0B74A931" w:rsidR="002B59F0" w:rsidRPr="00CC62FF" w:rsidRDefault="005F4DA3" w:rsidP="00A23CE5">
            <w:pPr>
              <w:jc w:val="center"/>
              <w:rPr>
                <w:rFonts w:ascii="IRANSharp" w:hAnsi="IRANSharp" w:cs="IRANSharp"/>
                <w:sz w:val="16"/>
                <w:szCs w:val="16"/>
              </w:rPr>
            </w:pPr>
            <w:r>
              <w:rPr>
                <w:rFonts w:ascii="IRANSharp" w:hAnsi="IRANSharp" w:cs="IRANSharp" w:hint="cs"/>
                <w:sz w:val="16"/>
                <w:szCs w:val="16"/>
                <w:rtl/>
              </w:rPr>
              <w:t>02/0</w:t>
            </w:r>
          </w:p>
        </w:tc>
        <w:tc>
          <w:tcPr>
            <w:tcW w:w="1008" w:type="dxa"/>
            <w:vAlign w:val="center"/>
          </w:tcPr>
          <w:p w14:paraId="60F0581D" w14:textId="77777777" w:rsidR="002B59F0" w:rsidRPr="00CC62FF" w:rsidRDefault="002B59F0" w:rsidP="00A23CE5">
            <w:pPr>
              <w:jc w:val="center"/>
              <w:rPr>
                <w:rFonts w:ascii="IRANSharp" w:hAnsi="IRANSharp" w:cs="IRANSharp"/>
                <w:b/>
                <w:bCs/>
                <w:sz w:val="18"/>
                <w:szCs w:val="18"/>
              </w:rPr>
            </w:pPr>
            <w:r w:rsidRPr="00CC62FF">
              <w:rPr>
                <w:rFonts w:ascii="IRANSharp" w:hAnsi="IRANSharp" w:cs="IRANSharp"/>
                <w:b/>
                <w:bCs/>
                <w:sz w:val="18"/>
                <w:szCs w:val="18"/>
                <w:rtl/>
              </w:rPr>
              <w:t>هوش هیجانی</w:t>
            </w:r>
          </w:p>
        </w:tc>
        <w:tc>
          <w:tcPr>
            <w:tcW w:w="992" w:type="dxa"/>
            <w:vAlign w:val="center"/>
          </w:tcPr>
          <w:p w14:paraId="7F712F64" w14:textId="77777777" w:rsidR="002B59F0" w:rsidRPr="00CC62FF" w:rsidRDefault="002B59F0" w:rsidP="00A23CE5">
            <w:pPr>
              <w:jc w:val="center"/>
              <w:rPr>
                <w:rFonts w:ascii="IRANSharp" w:hAnsi="IRANSharp" w:cs="IRANSharp"/>
                <w:b/>
                <w:bCs/>
                <w:sz w:val="18"/>
                <w:szCs w:val="18"/>
              </w:rPr>
            </w:pPr>
            <w:r w:rsidRPr="00CC62FF">
              <w:rPr>
                <w:rFonts w:ascii="IRANSharp" w:hAnsi="IRANSharp" w:cs="IRANSharp"/>
                <w:b/>
                <w:bCs/>
                <w:sz w:val="18"/>
                <w:szCs w:val="18"/>
                <w:rtl/>
              </w:rPr>
              <w:t xml:space="preserve">رگرسیون خطی ساده </w:t>
            </w:r>
          </w:p>
        </w:tc>
      </w:tr>
      <w:tr w:rsidR="002B59F0" w:rsidRPr="00CC62FF" w14:paraId="66EDE7F5" w14:textId="77777777" w:rsidTr="00A23CE5">
        <w:trPr>
          <w:trHeight w:val="256"/>
        </w:trPr>
        <w:tc>
          <w:tcPr>
            <w:tcW w:w="1214" w:type="dxa"/>
            <w:vAlign w:val="center"/>
          </w:tcPr>
          <w:p w14:paraId="4C0568FF" w14:textId="24CBE993" w:rsidR="002B59F0" w:rsidRPr="00CC62FF" w:rsidRDefault="00051326" w:rsidP="00A23CE5">
            <w:pPr>
              <w:jc w:val="center"/>
              <w:rPr>
                <w:rFonts w:ascii="IRANSharp" w:hAnsi="IRANSharp" w:cs="IRANSharp"/>
                <w:b/>
                <w:bCs/>
                <w:sz w:val="18"/>
                <w:szCs w:val="18"/>
              </w:rPr>
            </w:pPr>
            <w:r>
              <w:rPr>
                <w:rFonts w:ascii="IRANSharp" w:hAnsi="IRANSharp" w:cs="IRANSharp" w:hint="cs"/>
                <w:sz w:val="16"/>
                <w:szCs w:val="16"/>
                <w:rtl/>
              </w:rPr>
              <w:t>027/0</w:t>
            </w:r>
          </w:p>
        </w:tc>
        <w:tc>
          <w:tcPr>
            <w:tcW w:w="1125" w:type="dxa"/>
            <w:vAlign w:val="center"/>
          </w:tcPr>
          <w:p w14:paraId="0699ECEF" w14:textId="4BC49920" w:rsidR="002B59F0" w:rsidRPr="00CC62FF" w:rsidRDefault="00051326" w:rsidP="00A23CE5">
            <w:pPr>
              <w:jc w:val="center"/>
              <w:rPr>
                <w:rFonts w:ascii="IRANSharp" w:hAnsi="IRANSharp" w:cs="IRANSharp"/>
                <w:b/>
                <w:bCs/>
                <w:sz w:val="18"/>
                <w:szCs w:val="18"/>
              </w:rPr>
            </w:pPr>
            <w:r>
              <w:rPr>
                <w:rFonts w:ascii="IRANSharp" w:hAnsi="IRANSharp" w:cs="IRANSharp" w:hint="cs"/>
                <w:sz w:val="16"/>
                <w:szCs w:val="16"/>
                <w:rtl/>
              </w:rPr>
              <w:t>23/2</w:t>
            </w:r>
          </w:p>
        </w:tc>
        <w:tc>
          <w:tcPr>
            <w:tcW w:w="955" w:type="dxa"/>
            <w:vAlign w:val="center"/>
          </w:tcPr>
          <w:p w14:paraId="5A234EAF" w14:textId="6D912816" w:rsidR="002B59F0" w:rsidRPr="00CC62FF" w:rsidRDefault="005F4DA3" w:rsidP="00A23CE5">
            <w:pPr>
              <w:jc w:val="center"/>
              <w:rPr>
                <w:rFonts w:ascii="IRANSharp" w:hAnsi="IRANSharp" w:cs="IRANSharp"/>
                <w:sz w:val="16"/>
                <w:szCs w:val="16"/>
              </w:rPr>
            </w:pPr>
            <w:r>
              <w:rPr>
                <w:rFonts w:ascii="IRANSharp" w:hAnsi="IRANSharp" w:cs="IRANSharp" w:hint="cs"/>
                <w:sz w:val="16"/>
                <w:szCs w:val="16"/>
                <w:rtl/>
              </w:rPr>
              <w:t>16/0</w:t>
            </w:r>
          </w:p>
        </w:tc>
        <w:tc>
          <w:tcPr>
            <w:tcW w:w="1078" w:type="dxa"/>
            <w:vAlign w:val="center"/>
          </w:tcPr>
          <w:p w14:paraId="178E82D1" w14:textId="2559EF7C" w:rsidR="002B59F0" w:rsidRPr="00CC62FF" w:rsidRDefault="005F4DA3" w:rsidP="00A23CE5">
            <w:pPr>
              <w:jc w:val="center"/>
              <w:rPr>
                <w:rFonts w:ascii="IRANSharp" w:hAnsi="IRANSharp" w:cs="IRANSharp"/>
                <w:sz w:val="16"/>
                <w:szCs w:val="16"/>
              </w:rPr>
            </w:pPr>
            <w:r>
              <w:rPr>
                <w:rFonts w:ascii="IRANSharp" w:hAnsi="IRANSharp" w:cs="IRANSharp" w:hint="cs"/>
                <w:sz w:val="16"/>
                <w:szCs w:val="16"/>
                <w:rtl/>
              </w:rPr>
              <w:t>17/0</w:t>
            </w:r>
          </w:p>
        </w:tc>
        <w:tc>
          <w:tcPr>
            <w:tcW w:w="1157" w:type="dxa"/>
            <w:vAlign w:val="center"/>
          </w:tcPr>
          <w:p w14:paraId="513D4D56" w14:textId="26E48DFB" w:rsidR="002B59F0" w:rsidRPr="00CC62FF" w:rsidRDefault="005F4DA3" w:rsidP="00A23CE5">
            <w:pPr>
              <w:jc w:val="center"/>
              <w:rPr>
                <w:rFonts w:ascii="IRANSharp" w:hAnsi="IRANSharp" w:cs="IRANSharp"/>
                <w:sz w:val="16"/>
                <w:szCs w:val="16"/>
              </w:rPr>
            </w:pPr>
            <w:r>
              <w:rPr>
                <w:rFonts w:ascii="IRANSharp" w:hAnsi="IRANSharp" w:cs="IRANSharp" w:hint="cs"/>
                <w:sz w:val="16"/>
                <w:szCs w:val="16"/>
                <w:rtl/>
              </w:rPr>
              <w:t>39/0</w:t>
            </w:r>
          </w:p>
        </w:tc>
        <w:tc>
          <w:tcPr>
            <w:tcW w:w="983" w:type="dxa"/>
            <w:vMerge w:val="restart"/>
            <w:vAlign w:val="center"/>
          </w:tcPr>
          <w:p w14:paraId="37CCCC09" w14:textId="473E215E" w:rsidR="002B59F0" w:rsidRPr="00CC62FF" w:rsidRDefault="005F4DA3" w:rsidP="00A23CE5">
            <w:pPr>
              <w:jc w:val="center"/>
              <w:rPr>
                <w:rFonts w:ascii="IRANSharp" w:hAnsi="IRANSharp" w:cs="IRANSharp"/>
                <w:sz w:val="16"/>
                <w:szCs w:val="16"/>
              </w:rPr>
            </w:pPr>
            <w:r>
              <w:rPr>
                <w:rFonts w:ascii="IRANSharp" w:hAnsi="IRANSharp" w:cs="IRANSharp" w:hint="cs"/>
                <w:sz w:val="16"/>
                <w:szCs w:val="16"/>
                <w:rtl/>
              </w:rPr>
              <w:t>001/0</w:t>
            </w:r>
          </w:p>
        </w:tc>
        <w:tc>
          <w:tcPr>
            <w:tcW w:w="981" w:type="dxa"/>
            <w:vMerge w:val="restart"/>
            <w:vAlign w:val="center"/>
          </w:tcPr>
          <w:p w14:paraId="46BC4F68" w14:textId="58B1C972" w:rsidR="002B59F0" w:rsidRPr="00CC62FF" w:rsidRDefault="005F4DA3" w:rsidP="00A23CE5">
            <w:pPr>
              <w:jc w:val="center"/>
              <w:rPr>
                <w:rFonts w:ascii="IRANSharp" w:hAnsi="IRANSharp" w:cs="IRANSharp"/>
                <w:sz w:val="16"/>
                <w:szCs w:val="16"/>
              </w:rPr>
            </w:pPr>
            <w:r>
              <w:rPr>
                <w:rFonts w:ascii="IRANSharp" w:hAnsi="IRANSharp" w:cs="IRANSharp" w:hint="cs"/>
                <w:sz w:val="16"/>
                <w:szCs w:val="16"/>
                <w:rtl/>
              </w:rPr>
              <w:t>1/0</w:t>
            </w:r>
          </w:p>
        </w:tc>
        <w:tc>
          <w:tcPr>
            <w:tcW w:w="1008" w:type="dxa"/>
            <w:vAlign w:val="center"/>
          </w:tcPr>
          <w:p w14:paraId="413F3654" w14:textId="77777777" w:rsidR="002B59F0" w:rsidRPr="00CC62FF" w:rsidRDefault="002B59F0" w:rsidP="00A23CE5">
            <w:pPr>
              <w:jc w:val="center"/>
              <w:rPr>
                <w:rFonts w:ascii="IRANSharp" w:hAnsi="IRANSharp" w:cs="IRANSharp"/>
                <w:b/>
                <w:bCs/>
                <w:sz w:val="18"/>
                <w:szCs w:val="18"/>
              </w:rPr>
            </w:pPr>
            <w:r w:rsidRPr="00CC62FF">
              <w:rPr>
                <w:rFonts w:ascii="IRANSharp" w:hAnsi="IRANSharp" w:cs="IRANSharp"/>
                <w:b/>
                <w:bCs/>
                <w:sz w:val="18"/>
                <w:szCs w:val="18"/>
                <w:rtl/>
              </w:rPr>
              <w:t>خودآگاهی</w:t>
            </w:r>
          </w:p>
        </w:tc>
        <w:tc>
          <w:tcPr>
            <w:tcW w:w="992" w:type="dxa"/>
            <w:vMerge w:val="restart"/>
            <w:vAlign w:val="center"/>
          </w:tcPr>
          <w:p w14:paraId="3113FD6C" w14:textId="77777777" w:rsidR="002B59F0" w:rsidRPr="00CC62FF" w:rsidRDefault="002B59F0" w:rsidP="00A23CE5">
            <w:pPr>
              <w:jc w:val="center"/>
              <w:rPr>
                <w:rFonts w:ascii="IRANSharp" w:hAnsi="IRANSharp" w:cs="IRANSharp"/>
                <w:b/>
                <w:bCs/>
                <w:sz w:val="18"/>
                <w:szCs w:val="18"/>
              </w:rPr>
            </w:pPr>
            <w:r w:rsidRPr="00CC62FF">
              <w:rPr>
                <w:rFonts w:ascii="IRANSharp" w:hAnsi="IRANSharp" w:cs="IRANSharp"/>
                <w:b/>
                <w:bCs/>
                <w:sz w:val="18"/>
                <w:szCs w:val="18"/>
                <w:rtl/>
              </w:rPr>
              <w:t xml:space="preserve"> رگرسیون خطی چندگانه</w:t>
            </w:r>
          </w:p>
        </w:tc>
      </w:tr>
      <w:tr w:rsidR="002B59F0" w:rsidRPr="00CC62FF" w14:paraId="1BD8852C" w14:textId="77777777" w:rsidTr="00A23CE5">
        <w:trPr>
          <w:trHeight w:val="266"/>
        </w:trPr>
        <w:tc>
          <w:tcPr>
            <w:tcW w:w="1214" w:type="dxa"/>
            <w:vAlign w:val="center"/>
          </w:tcPr>
          <w:p w14:paraId="4FE88608" w14:textId="38EDAD9F" w:rsidR="002B59F0" w:rsidRPr="00CC62FF" w:rsidRDefault="00051326" w:rsidP="00A23CE5">
            <w:pPr>
              <w:jc w:val="center"/>
              <w:rPr>
                <w:rFonts w:ascii="IRANSharp" w:hAnsi="IRANSharp" w:cs="IRANSharp"/>
                <w:b/>
                <w:bCs/>
                <w:sz w:val="18"/>
                <w:szCs w:val="18"/>
              </w:rPr>
            </w:pPr>
            <w:r>
              <w:rPr>
                <w:rFonts w:ascii="IRANSharp" w:hAnsi="IRANSharp" w:cs="IRANSharp" w:hint="cs"/>
                <w:sz w:val="16"/>
                <w:szCs w:val="16"/>
                <w:rtl/>
              </w:rPr>
              <w:t>077/0</w:t>
            </w:r>
          </w:p>
        </w:tc>
        <w:tc>
          <w:tcPr>
            <w:tcW w:w="1125" w:type="dxa"/>
            <w:vAlign w:val="center"/>
          </w:tcPr>
          <w:p w14:paraId="266ACD8E" w14:textId="02D2A69F" w:rsidR="002B59F0" w:rsidRPr="00CC62FF" w:rsidRDefault="00051326" w:rsidP="00A23CE5">
            <w:pPr>
              <w:jc w:val="center"/>
              <w:rPr>
                <w:rFonts w:ascii="IRANSharp" w:hAnsi="IRANSharp" w:cs="IRANSharp"/>
                <w:b/>
                <w:bCs/>
                <w:sz w:val="18"/>
                <w:szCs w:val="18"/>
                <w:lang w:bidi="fa-IR"/>
              </w:rPr>
            </w:pPr>
            <w:r>
              <w:rPr>
                <w:rFonts w:ascii="IRANSharp" w:hAnsi="IRANSharp" w:cs="IRANSharp" w:hint="cs"/>
                <w:sz w:val="16"/>
                <w:szCs w:val="16"/>
                <w:rtl/>
              </w:rPr>
              <w:t>78/1</w:t>
            </w:r>
          </w:p>
        </w:tc>
        <w:tc>
          <w:tcPr>
            <w:tcW w:w="955" w:type="dxa"/>
            <w:vAlign w:val="center"/>
          </w:tcPr>
          <w:p w14:paraId="6A5C8298" w14:textId="3BC7AED7" w:rsidR="002B59F0" w:rsidRPr="00CC62FF" w:rsidRDefault="005F4DA3" w:rsidP="00A23CE5">
            <w:pPr>
              <w:jc w:val="center"/>
              <w:rPr>
                <w:rFonts w:ascii="IRANSharp" w:hAnsi="IRANSharp" w:cs="IRANSharp"/>
                <w:sz w:val="16"/>
                <w:szCs w:val="16"/>
              </w:rPr>
            </w:pPr>
            <w:r>
              <w:rPr>
                <w:rFonts w:ascii="IRANSharp" w:hAnsi="IRANSharp" w:cs="IRANSharp" w:hint="cs"/>
                <w:sz w:val="16"/>
                <w:szCs w:val="16"/>
                <w:rtl/>
              </w:rPr>
              <w:t>10/0</w:t>
            </w:r>
          </w:p>
        </w:tc>
        <w:tc>
          <w:tcPr>
            <w:tcW w:w="1078" w:type="dxa"/>
            <w:vAlign w:val="center"/>
          </w:tcPr>
          <w:p w14:paraId="7A0B0264" w14:textId="711D392D" w:rsidR="002B59F0" w:rsidRPr="00CC62FF" w:rsidRDefault="005F4DA3" w:rsidP="00A23CE5">
            <w:pPr>
              <w:jc w:val="center"/>
              <w:rPr>
                <w:rFonts w:ascii="IRANSharp" w:hAnsi="IRANSharp" w:cs="IRANSharp"/>
                <w:sz w:val="16"/>
                <w:szCs w:val="16"/>
              </w:rPr>
            </w:pPr>
            <w:r>
              <w:rPr>
                <w:rFonts w:ascii="IRANSharp" w:hAnsi="IRANSharp" w:cs="IRANSharp" w:hint="cs"/>
                <w:sz w:val="16"/>
                <w:szCs w:val="16"/>
                <w:rtl/>
              </w:rPr>
              <w:t>18/0</w:t>
            </w:r>
          </w:p>
        </w:tc>
        <w:tc>
          <w:tcPr>
            <w:tcW w:w="1157" w:type="dxa"/>
            <w:vAlign w:val="center"/>
          </w:tcPr>
          <w:p w14:paraId="1367BC3A" w14:textId="00843485" w:rsidR="002B59F0" w:rsidRPr="00CC62FF" w:rsidRDefault="005F4DA3" w:rsidP="00A23CE5">
            <w:pPr>
              <w:jc w:val="center"/>
              <w:rPr>
                <w:rFonts w:ascii="IRANSharp" w:hAnsi="IRANSharp" w:cs="IRANSharp"/>
                <w:sz w:val="16"/>
                <w:szCs w:val="16"/>
              </w:rPr>
            </w:pPr>
            <w:r>
              <w:rPr>
                <w:rFonts w:ascii="IRANSharp" w:hAnsi="IRANSharp" w:cs="IRANSharp" w:hint="cs"/>
                <w:sz w:val="16"/>
                <w:szCs w:val="16"/>
                <w:rtl/>
              </w:rPr>
              <w:t>32/0</w:t>
            </w:r>
          </w:p>
        </w:tc>
        <w:tc>
          <w:tcPr>
            <w:tcW w:w="983" w:type="dxa"/>
            <w:vMerge/>
            <w:vAlign w:val="center"/>
          </w:tcPr>
          <w:p w14:paraId="0DACC754" w14:textId="77777777" w:rsidR="002B59F0" w:rsidRPr="00CC62FF" w:rsidRDefault="002B59F0" w:rsidP="00A23CE5">
            <w:pPr>
              <w:jc w:val="center"/>
              <w:rPr>
                <w:rFonts w:ascii="IRANSharp" w:hAnsi="IRANSharp" w:cs="IRANSharp"/>
                <w:sz w:val="16"/>
                <w:szCs w:val="16"/>
              </w:rPr>
            </w:pPr>
          </w:p>
        </w:tc>
        <w:tc>
          <w:tcPr>
            <w:tcW w:w="981" w:type="dxa"/>
            <w:vMerge/>
            <w:vAlign w:val="center"/>
          </w:tcPr>
          <w:p w14:paraId="38679538" w14:textId="77777777" w:rsidR="002B59F0" w:rsidRPr="00CC62FF" w:rsidRDefault="002B59F0" w:rsidP="00A23CE5">
            <w:pPr>
              <w:jc w:val="center"/>
              <w:rPr>
                <w:rFonts w:ascii="IRANSharp" w:hAnsi="IRANSharp" w:cs="IRANSharp"/>
                <w:sz w:val="16"/>
                <w:szCs w:val="16"/>
              </w:rPr>
            </w:pPr>
          </w:p>
        </w:tc>
        <w:tc>
          <w:tcPr>
            <w:tcW w:w="1008" w:type="dxa"/>
            <w:vAlign w:val="center"/>
          </w:tcPr>
          <w:p w14:paraId="78D4458E" w14:textId="77777777" w:rsidR="002B59F0" w:rsidRPr="00CC62FF" w:rsidRDefault="002B59F0" w:rsidP="00A23CE5">
            <w:pPr>
              <w:jc w:val="center"/>
              <w:rPr>
                <w:rFonts w:ascii="IRANSharp" w:hAnsi="IRANSharp" w:cs="IRANSharp"/>
                <w:b/>
                <w:bCs/>
                <w:sz w:val="18"/>
                <w:szCs w:val="18"/>
              </w:rPr>
            </w:pPr>
            <w:r w:rsidRPr="00CC62FF">
              <w:rPr>
                <w:rFonts w:ascii="IRANSharp" w:hAnsi="IRANSharp" w:cs="IRANSharp"/>
                <w:b/>
                <w:bCs/>
                <w:sz w:val="18"/>
                <w:szCs w:val="18"/>
                <w:rtl/>
              </w:rPr>
              <w:t>خودتنظیمی</w:t>
            </w:r>
          </w:p>
        </w:tc>
        <w:tc>
          <w:tcPr>
            <w:tcW w:w="992" w:type="dxa"/>
            <w:vMerge/>
            <w:vAlign w:val="center"/>
          </w:tcPr>
          <w:p w14:paraId="027D4BFB" w14:textId="77777777" w:rsidR="002B59F0" w:rsidRPr="00CC62FF" w:rsidRDefault="002B59F0" w:rsidP="00A23CE5">
            <w:pPr>
              <w:jc w:val="center"/>
              <w:rPr>
                <w:rFonts w:ascii="IRANSharp" w:hAnsi="IRANSharp" w:cs="IRANSharp"/>
                <w:b/>
                <w:bCs/>
                <w:sz w:val="18"/>
                <w:szCs w:val="18"/>
              </w:rPr>
            </w:pPr>
          </w:p>
        </w:tc>
      </w:tr>
      <w:tr w:rsidR="002B59F0" w:rsidRPr="00CC62FF" w14:paraId="3B7E893A" w14:textId="77777777" w:rsidTr="00A23CE5">
        <w:trPr>
          <w:trHeight w:val="256"/>
        </w:trPr>
        <w:tc>
          <w:tcPr>
            <w:tcW w:w="1214" w:type="dxa"/>
            <w:vAlign w:val="center"/>
          </w:tcPr>
          <w:p w14:paraId="5C79AA2C" w14:textId="721ABE35" w:rsidR="002B59F0" w:rsidRPr="00CC62FF" w:rsidRDefault="00051326" w:rsidP="00A23CE5">
            <w:pPr>
              <w:jc w:val="center"/>
              <w:rPr>
                <w:rFonts w:ascii="IRANSharp" w:hAnsi="IRANSharp" w:cs="IRANSharp"/>
                <w:b/>
                <w:bCs/>
                <w:sz w:val="18"/>
                <w:szCs w:val="18"/>
              </w:rPr>
            </w:pPr>
            <w:r>
              <w:rPr>
                <w:rFonts w:ascii="IRANSharp" w:hAnsi="IRANSharp" w:cs="IRANSharp" w:hint="cs"/>
                <w:sz w:val="16"/>
                <w:szCs w:val="16"/>
                <w:rtl/>
              </w:rPr>
              <w:t>398/0</w:t>
            </w:r>
          </w:p>
        </w:tc>
        <w:tc>
          <w:tcPr>
            <w:tcW w:w="1125" w:type="dxa"/>
            <w:vAlign w:val="center"/>
          </w:tcPr>
          <w:p w14:paraId="42824BE0" w14:textId="3C3401A6" w:rsidR="002B59F0" w:rsidRPr="00CC62FF" w:rsidRDefault="00051326" w:rsidP="00A23CE5">
            <w:pPr>
              <w:jc w:val="center"/>
              <w:rPr>
                <w:rFonts w:ascii="IRANSharp" w:hAnsi="IRANSharp" w:cs="IRANSharp"/>
                <w:b/>
                <w:bCs/>
                <w:sz w:val="18"/>
                <w:szCs w:val="18"/>
                <w:rtl/>
                <w:lang w:bidi="fa-IR"/>
              </w:rPr>
            </w:pPr>
            <w:r>
              <w:rPr>
                <w:rFonts w:ascii="IRANSharp" w:hAnsi="IRANSharp" w:cs="IRANSharp" w:hint="cs"/>
                <w:sz w:val="16"/>
                <w:szCs w:val="16"/>
                <w:rtl/>
              </w:rPr>
              <w:t>84/0</w:t>
            </w:r>
          </w:p>
        </w:tc>
        <w:tc>
          <w:tcPr>
            <w:tcW w:w="955" w:type="dxa"/>
            <w:vAlign w:val="center"/>
          </w:tcPr>
          <w:p w14:paraId="1BA5ADD0" w14:textId="0D02EAF5" w:rsidR="002B59F0" w:rsidRPr="00CC62FF" w:rsidRDefault="00051326" w:rsidP="00A23CE5">
            <w:pPr>
              <w:jc w:val="center"/>
              <w:rPr>
                <w:rFonts w:ascii="IRANSharp" w:hAnsi="IRANSharp" w:cs="IRANSharp"/>
                <w:sz w:val="16"/>
                <w:szCs w:val="16"/>
              </w:rPr>
            </w:pPr>
            <w:r>
              <w:rPr>
                <w:rFonts w:ascii="IRANSharp" w:hAnsi="IRANSharp" w:cs="IRANSharp" w:hint="cs"/>
                <w:sz w:val="16"/>
                <w:szCs w:val="16"/>
                <w:rtl/>
              </w:rPr>
              <w:t>08/0</w:t>
            </w:r>
          </w:p>
        </w:tc>
        <w:tc>
          <w:tcPr>
            <w:tcW w:w="1078" w:type="dxa"/>
            <w:vAlign w:val="center"/>
          </w:tcPr>
          <w:p w14:paraId="3E09CB72" w14:textId="04524929" w:rsidR="002B59F0" w:rsidRPr="00CC62FF" w:rsidRDefault="005F4DA3" w:rsidP="00A23CE5">
            <w:pPr>
              <w:jc w:val="center"/>
              <w:rPr>
                <w:rFonts w:ascii="IRANSharp" w:hAnsi="IRANSharp" w:cs="IRANSharp"/>
                <w:sz w:val="16"/>
                <w:szCs w:val="16"/>
              </w:rPr>
            </w:pPr>
            <w:r>
              <w:rPr>
                <w:rFonts w:ascii="IRANSharp" w:hAnsi="IRANSharp" w:cs="IRANSharp" w:hint="cs"/>
                <w:sz w:val="16"/>
                <w:szCs w:val="16"/>
                <w:rtl/>
              </w:rPr>
              <w:t>17/0</w:t>
            </w:r>
          </w:p>
        </w:tc>
        <w:tc>
          <w:tcPr>
            <w:tcW w:w="1157" w:type="dxa"/>
            <w:vAlign w:val="center"/>
          </w:tcPr>
          <w:p w14:paraId="18CEA7D0" w14:textId="3B0E6779" w:rsidR="002B59F0" w:rsidRPr="00CC62FF" w:rsidRDefault="005F4DA3" w:rsidP="00A23CE5">
            <w:pPr>
              <w:jc w:val="center"/>
              <w:rPr>
                <w:rFonts w:ascii="IRANSharp" w:hAnsi="IRANSharp" w:cs="IRANSharp"/>
                <w:sz w:val="16"/>
                <w:szCs w:val="16"/>
              </w:rPr>
            </w:pPr>
            <w:r>
              <w:rPr>
                <w:rFonts w:ascii="IRANSharp" w:hAnsi="IRANSharp" w:cs="IRANSharp" w:hint="cs"/>
                <w:sz w:val="16"/>
                <w:szCs w:val="16"/>
                <w:rtl/>
              </w:rPr>
              <w:t>14/0</w:t>
            </w:r>
          </w:p>
        </w:tc>
        <w:tc>
          <w:tcPr>
            <w:tcW w:w="983" w:type="dxa"/>
            <w:vMerge/>
            <w:vAlign w:val="center"/>
          </w:tcPr>
          <w:p w14:paraId="4B089068" w14:textId="77777777" w:rsidR="002B59F0" w:rsidRPr="00CC62FF" w:rsidRDefault="002B59F0" w:rsidP="00A23CE5">
            <w:pPr>
              <w:jc w:val="center"/>
              <w:rPr>
                <w:rFonts w:ascii="IRANSharp" w:hAnsi="IRANSharp" w:cs="IRANSharp"/>
                <w:sz w:val="16"/>
                <w:szCs w:val="16"/>
              </w:rPr>
            </w:pPr>
          </w:p>
        </w:tc>
        <w:tc>
          <w:tcPr>
            <w:tcW w:w="981" w:type="dxa"/>
            <w:vMerge/>
            <w:vAlign w:val="center"/>
          </w:tcPr>
          <w:p w14:paraId="2298C850" w14:textId="77777777" w:rsidR="002B59F0" w:rsidRPr="00CC62FF" w:rsidRDefault="002B59F0" w:rsidP="00A23CE5">
            <w:pPr>
              <w:jc w:val="center"/>
              <w:rPr>
                <w:rFonts w:ascii="IRANSharp" w:hAnsi="IRANSharp" w:cs="IRANSharp"/>
                <w:sz w:val="16"/>
                <w:szCs w:val="16"/>
              </w:rPr>
            </w:pPr>
          </w:p>
        </w:tc>
        <w:tc>
          <w:tcPr>
            <w:tcW w:w="1008" w:type="dxa"/>
            <w:vAlign w:val="center"/>
          </w:tcPr>
          <w:p w14:paraId="5A49796E" w14:textId="77777777" w:rsidR="002B59F0" w:rsidRPr="00CC62FF" w:rsidRDefault="002B59F0" w:rsidP="00A23CE5">
            <w:pPr>
              <w:jc w:val="center"/>
              <w:rPr>
                <w:rFonts w:ascii="IRANSharp" w:hAnsi="IRANSharp" w:cs="IRANSharp"/>
                <w:b/>
                <w:bCs/>
                <w:sz w:val="18"/>
                <w:szCs w:val="18"/>
              </w:rPr>
            </w:pPr>
            <w:r w:rsidRPr="00CC62FF">
              <w:rPr>
                <w:rFonts w:ascii="IRANSharp" w:hAnsi="IRANSharp" w:cs="IRANSharp"/>
                <w:b/>
                <w:bCs/>
                <w:sz w:val="18"/>
                <w:szCs w:val="18"/>
                <w:rtl/>
              </w:rPr>
              <w:t>انگیزش</w:t>
            </w:r>
          </w:p>
        </w:tc>
        <w:tc>
          <w:tcPr>
            <w:tcW w:w="992" w:type="dxa"/>
            <w:vMerge/>
            <w:vAlign w:val="center"/>
          </w:tcPr>
          <w:p w14:paraId="4FC45F08" w14:textId="77777777" w:rsidR="002B59F0" w:rsidRPr="00CC62FF" w:rsidRDefault="002B59F0" w:rsidP="00A23CE5">
            <w:pPr>
              <w:jc w:val="center"/>
              <w:rPr>
                <w:rFonts w:ascii="IRANSharp" w:hAnsi="IRANSharp" w:cs="IRANSharp"/>
                <w:b/>
                <w:bCs/>
                <w:sz w:val="18"/>
                <w:szCs w:val="18"/>
              </w:rPr>
            </w:pPr>
          </w:p>
        </w:tc>
      </w:tr>
      <w:tr w:rsidR="002B59F0" w:rsidRPr="00CC62FF" w14:paraId="459C4805" w14:textId="77777777" w:rsidTr="00A23CE5">
        <w:trPr>
          <w:trHeight w:val="266"/>
        </w:trPr>
        <w:tc>
          <w:tcPr>
            <w:tcW w:w="1214" w:type="dxa"/>
            <w:vAlign w:val="center"/>
          </w:tcPr>
          <w:p w14:paraId="00634F50" w14:textId="1D644CAC" w:rsidR="002B59F0" w:rsidRPr="00CC62FF" w:rsidRDefault="00051326" w:rsidP="00A23CE5">
            <w:pPr>
              <w:jc w:val="center"/>
              <w:rPr>
                <w:rFonts w:ascii="IRANSharp" w:hAnsi="IRANSharp" w:cs="IRANSharp"/>
                <w:b/>
                <w:bCs/>
                <w:sz w:val="18"/>
                <w:szCs w:val="18"/>
              </w:rPr>
            </w:pPr>
            <w:r>
              <w:rPr>
                <w:rFonts w:ascii="IRANSharp" w:hAnsi="IRANSharp" w:cs="IRANSharp" w:hint="cs"/>
                <w:sz w:val="16"/>
                <w:szCs w:val="16"/>
                <w:rtl/>
              </w:rPr>
              <w:t>001/0</w:t>
            </w:r>
          </w:p>
        </w:tc>
        <w:tc>
          <w:tcPr>
            <w:tcW w:w="1125" w:type="dxa"/>
            <w:vAlign w:val="center"/>
          </w:tcPr>
          <w:p w14:paraId="7CE67059" w14:textId="4FC6A941" w:rsidR="002B59F0" w:rsidRPr="00CC62FF" w:rsidRDefault="00051326" w:rsidP="00A23CE5">
            <w:pPr>
              <w:jc w:val="center"/>
              <w:rPr>
                <w:rFonts w:ascii="IRANSharp" w:hAnsi="IRANSharp" w:cs="IRANSharp"/>
                <w:b/>
                <w:bCs/>
                <w:sz w:val="18"/>
                <w:szCs w:val="18"/>
              </w:rPr>
            </w:pPr>
            <w:r>
              <w:rPr>
                <w:rFonts w:ascii="IRANSharp" w:hAnsi="IRANSharp" w:cs="IRANSharp" w:hint="cs"/>
                <w:sz w:val="16"/>
                <w:szCs w:val="16"/>
                <w:rtl/>
              </w:rPr>
              <w:t>34/3</w:t>
            </w:r>
          </w:p>
        </w:tc>
        <w:tc>
          <w:tcPr>
            <w:tcW w:w="955" w:type="dxa"/>
            <w:vAlign w:val="center"/>
          </w:tcPr>
          <w:p w14:paraId="2F7100B1" w14:textId="1353FFE0" w:rsidR="002B59F0" w:rsidRPr="00CC62FF" w:rsidRDefault="00051326" w:rsidP="00A23CE5">
            <w:pPr>
              <w:jc w:val="center"/>
              <w:rPr>
                <w:rFonts w:ascii="IRANSharp" w:hAnsi="IRANSharp" w:cs="IRANSharp"/>
                <w:sz w:val="16"/>
                <w:szCs w:val="16"/>
              </w:rPr>
            </w:pPr>
            <w:r>
              <w:rPr>
                <w:rFonts w:ascii="IRANSharp" w:hAnsi="IRANSharp" w:cs="IRANSharp" w:hint="cs"/>
                <w:sz w:val="16"/>
                <w:szCs w:val="16"/>
                <w:rtl/>
              </w:rPr>
              <w:t>26/0</w:t>
            </w:r>
          </w:p>
        </w:tc>
        <w:tc>
          <w:tcPr>
            <w:tcW w:w="1078" w:type="dxa"/>
            <w:vAlign w:val="center"/>
          </w:tcPr>
          <w:p w14:paraId="1D345FFE" w14:textId="4A34DDB0" w:rsidR="002B59F0" w:rsidRPr="00CC62FF" w:rsidRDefault="005F4DA3" w:rsidP="00A23CE5">
            <w:pPr>
              <w:jc w:val="center"/>
              <w:rPr>
                <w:rFonts w:ascii="IRANSharp" w:hAnsi="IRANSharp" w:cs="IRANSharp"/>
                <w:sz w:val="16"/>
                <w:szCs w:val="16"/>
              </w:rPr>
            </w:pPr>
            <w:r>
              <w:rPr>
                <w:rFonts w:ascii="IRANSharp" w:hAnsi="IRANSharp" w:cs="IRANSharp" w:hint="cs"/>
                <w:sz w:val="16"/>
                <w:szCs w:val="16"/>
                <w:rtl/>
              </w:rPr>
              <w:t>22/0</w:t>
            </w:r>
          </w:p>
        </w:tc>
        <w:tc>
          <w:tcPr>
            <w:tcW w:w="1157" w:type="dxa"/>
            <w:vAlign w:val="center"/>
          </w:tcPr>
          <w:p w14:paraId="7D535701" w14:textId="7236A47E" w:rsidR="002B59F0" w:rsidRPr="00CC62FF" w:rsidRDefault="005F4DA3" w:rsidP="00A23CE5">
            <w:pPr>
              <w:jc w:val="center"/>
              <w:rPr>
                <w:rFonts w:ascii="IRANSharp" w:hAnsi="IRANSharp" w:cs="IRANSharp"/>
                <w:sz w:val="16"/>
                <w:szCs w:val="16"/>
              </w:rPr>
            </w:pPr>
            <w:r>
              <w:rPr>
                <w:rFonts w:ascii="IRANSharp" w:hAnsi="IRANSharp" w:cs="IRANSharp" w:hint="cs"/>
                <w:sz w:val="16"/>
                <w:szCs w:val="16"/>
                <w:rtl/>
              </w:rPr>
              <w:t>75/0</w:t>
            </w:r>
          </w:p>
        </w:tc>
        <w:tc>
          <w:tcPr>
            <w:tcW w:w="983" w:type="dxa"/>
            <w:vMerge/>
            <w:vAlign w:val="center"/>
          </w:tcPr>
          <w:p w14:paraId="013DC95D" w14:textId="77777777" w:rsidR="002B59F0" w:rsidRPr="00CC62FF" w:rsidRDefault="002B59F0" w:rsidP="00A23CE5">
            <w:pPr>
              <w:jc w:val="center"/>
              <w:rPr>
                <w:rFonts w:ascii="IRANSharp" w:hAnsi="IRANSharp" w:cs="IRANSharp"/>
                <w:sz w:val="16"/>
                <w:szCs w:val="16"/>
              </w:rPr>
            </w:pPr>
          </w:p>
        </w:tc>
        <w:tc>
          <w:tcPr>
            <w:tcW w:w="981" w:type="dxa"/>
            <w:vMerge/>
            <w:vAlign w:val="center"/>
          </w:tcPr>
          <w:p w14:paraId="3A629BF9" w14:textId="77777777" w:rsidR="002B59F0" w:rsidRPr="00CC62FF" w:rsidRDefault="002B59F0" w:rsidP="00A23CE5">
            <w:pPr>
              <w:jc w:val="center"/>
              <w:rPr>
                <w:rFonts w:ascii="IRANSharp" w:hAnsi="IRANSharp" w:cs="IRANSharp"/>
                <w:sz w:val="16"/>
                <w:szCs w:val="16"/>
              </w:rPr>
            </w:pPr>
          </w:p>
        </w:tc>
        <w:tc>
          <w:tcPr>
            <w:tcW w:w="1008" w:type="dxa"/>
            <w:vAlign w:val="center"/>
          </w:tcPr>
          <w:p w14:paraId="74067938" w14:textId="77777777" w:rsidR="002B59F0" w:rsidRPr="00CC62FF" w:rsidRDefault="002B59F0" w:rsidP="00A23CE5">
            <w:pPr>
              <w:jc w:val="center"/>
              <w:rPr>
                <w:rFonts w:ascii="IRANSharp" w:hAnsi="IRANSharp" w:cs="IRANSharp"/>
                <w:b/>
                <w:bCs/>
                <w:sz w:val="18"/>
                <w:szCs w:val="18"/>
              </w:rPr>
            </w:pPr>
            <w:r w:rsidRPr="00CC62FF">
              <w:rPr>
                <w:rFonts w:ascii="IRANSharp" w:hAnsi="IRANSharp" w:cs="IRANSharp"/>
                <w:b/>
                <w:bCs/>
                <w:sz w:val="18"/>
                <w:szCs w:val="18"/>
                <w:rtl/>
              </w:rPr>
              <w:t>همدلی</w:t>
            </w:r>
          </w:p>
        </w:tc>
        <w:tc>
          <w:tcPr>
            <w:tcW w:w="992" w:type="dxa"/>
            <w:vMerge/>
            <w:vAlign w:val="center"/>
          </w:tcPr>
          <w:p w14:paraId="376555E0" w14:textId="77777777" w:rsidR="002B59F0" w:rsidRPr="00CC62FF" w:rsidRDefault="002B59F0" w:rsidP="00A23CE5">
            <w:pPr>
              <w:jc w:val="center"/>
              <w:rPr>
                <w:rFonts w:ascii="IRANSharp" w:hAnsi="IRANSharp" w:cs="IRANSharp"/>
                <w:b/>
                <w:bCs/>
                <w:sz w:val="18"/>
                <w:szCs w:val="18"/>
              </w:rPr>
            </w:pPr>
          </w:p>
        </w:tc>
      </w:tr>
      <w:tr w:rsidR="002B59F0" w:rsidRPr="00CC62FF" w14:paraId="7B2FF6D8" w14:textId="77777777" w:rsidTr="00A23CE5">
        <w:trPr>
          <w:trHeight w:val="127"/>
        </w:trPr>
        <w:tc>
          <w:tcPr>
            <w:tcW w:w="1214" w:type="dxa"/>
            <w:vAlign w:val="center"/>
          </w:tcPr>
          <w:p w14:paraId="1783B2E6" w14:textId="29F2F8A3" w:rsidR="002B59F0" w:rsidRPr="00CC62FF" w:rsidRDefault="00051326" w:rsidP="00A23CE5">
            <w:pPr>
              <w:jc w:val="center"/>
              <w:rPr>
                <w:rFonts w:ascii="IRANSharp" w:hAnsi="IRANSharp" w:cs="IRANSharp"/>
                <w:b/>
                <w:bCs/>
                <w:sz w:val="24"/>
                <w:szCs w:val="24"/>
              </w:rPr>
            </w:pPr>
            <w:r>
              <w:rPr>
                <w:rFonts w:ascii="IRANSharp" w:hAnsi="IRANSharp" w:cs="IRANSharp" w:hint="cs"/>
                <w:sz w:val="16"/>
                <w:szCs w:val="16"/>
                <w:rtl/>
              </w:rPr>
              <w:t>833/0</w:t>
            </w:r>
          </w:p>
        </w:tc>
        <w:tc>
          <w:tcPr>
            <w:tcW w:w="1125" w:type="dxa"/>
            <w:vAlign w:val="center"/>
          </w:tcPr>
          <w:p w14:paraId="3272D52E" w14:textId="1B1373DE" w:rsidR="002B59F0" w:rsidRPr="00CC62FF" w:rsidRDefault="00051326" w:rsidP="00A23CE5">
            <w:pPr>
              <w:jc w:val="center"/>
              <w:rPr>
                <w:rFonts w:ascii="IRANSharp" w:hAnsi="IRANSharp" w:cs="IRANSharp"/>
                <w:b/>
                <w:bCs/>
                <w:sz w:val="18"/>
                <w:szCs w:val="18"/>
              </w:rPr>
            </w:pPr>
            <w:r>
              <w:rPr>
                <w:rFonts w:ascii="IRANSharp" w:hAnsi="IRANSharp" w:cs="IRANSharp" w:hint="cs"/>
                <w:sz w:val="16"/>
                <w:szCs w:val="16"/>
                <w:rtl/>
              </w:rPr>
              <w:t>21/0</w:t>
            </w:r>
            <w:r w:rsidR="002B59F0" w:rsidRPr="00CC62FF">
              <w:rPr>
                <w:rFonts w:ascii="IRANSharp" w:hAnsi="IRANSharp" w:cs="IRANSharp"/>
                <w:sz w:val="16"/>
                <w:szCs w:val="16"/>
                <w:rtl/>
              </w:rPr>
              <w:t>-</w:t>
            </w:r>
          </w:p>
        </w:tc>
        <w:tc>
          <w:tcPr>
            <w:tcW w:w="955" w:type="dxa"/>
            <w:vAlign w:val="center"/>
          </w:tcPr>
          <w:p w14:paraId="7A692551" w14:textId="3956BCBD" w:rsidR="002B59F0" w:rsidRPr="00CC62FF" w:rsidRDefault="00051326" w:rsidP="00A23CE5">
            <w:pPr>
              <w:jc w:val="center"/>
              <w:rPr>
                <w:rFonts w:ascii="IRANSharp" w:hAnsi="IRANSharp" w:cs="IRANSharp"/>
                <w:sz w:val="16"/>
                <w:szCs w:val="16"/>
              </w:rPr>
            </w:pPr>
            <w:r>
              <w:rPr>
                <w:rFonts w:ascii="IRANSharp" w:hAnsi="IRANSharp" w:cs="IRANSharp" w:hint="cs"/>
                <w:sz w:val="16"/>
                <w:szCs w:val="16"/>
                <w:rtl/>
              </w:rPr>
              <w:t>02/0</w:t>
            </w:r>
            <w:r w:rsidR="002B59F0" w:rsidRPr="00CC62FF">
              <w:rPr>
                <w:rFonts w:ascii="IRANSharp" w:hAnsi="IRANSharp" w:cs="IRANSharp"/>
                <w:sz w:val="16"/>
                <w:szCs w:val="16"/>
                <w:rtl/>
              </w:rPr>
              <w:t>-</w:t>
            </w:r>
          </w:p>
        </w:tc>
        <w:tc>
          <w:tcPr>
            <w:tcW w:w="1078" w:type="dxa"/>
            <w:vAlign w:val="center"/>
          </w:tcPr>
          <w:p w14:paraId="2EC98BF0" w14:textId="42CD54CD" w:rsidR="002B59F0" w:rsidRPr="00CC62FF" w:rsidRDefault="005F4DA3" w:rsidP="00A23CE5">
            <w:pPr>
              <w:jc w:val="center"/>
              <w:rPr>
                <w:rFonts w:ascii="IRANSharp" w:hAnsi="IRANSharp" w:cs="IRANSharp"/>
                <w:sz w:val="16"/>
                <w:szCs w:val="16"/>
              </w:rPr>
            </w:pPr>
            <w:r>
              <w:rPr>
                <w:rFonts w:ascii="IRANSharp" w:hAnsi="IRANSharp" w:cs="IRANSharp" w:hint="cs"/>
                <w:sz w:val="16"/>
                <w:szCs w:val="16"/>
                <w:rtl/>
              </w:rPr>
              <w:t>24/0</w:t>
            </w:r>
          </w:p>
        </w:tc>
        <w:tc>
          <w:tcPr>
            <w:tcW w:w="1157" w:type="dxa"/>
            <w:vAlign w:val="center"/>
          </w:tcPr>
          <w:p w14:paraId="050A453E" w14:textId="07763082" w:rsidR="002B59F0" w:rsidRPr="00CC62FF" w:rsidRDefault="005F4DA3" w:rsidP="00A23CE5">
            <w:pPr>
              <w:jc w:val="center"/>
              <w:rPr>
                <w:rFonts w:ascii="IRANSharp" w:hAnsi="IRANSharp" w:cs="IRANSharp"/>
                <w:sz w:val="16"/>
                <w:szCs w:val="16"/>
              </w:rPr>
            </w:pPr>
            <w:r>
              <w:rPr>
                <w:rFonts w:ascii="IRANSharp" w:hAnsi="IRANSharp" w:cs="IRANSharp" w:hint="cs"/>
                <w:sz w:val="16"/>
                <w:szCs w:val="16"/>
                <w:rtl/>
              </w:rPr>
              <w:t>05/0</w:t>
            </w:r>
            <w:r w:rsidR="002B59F0" w:rsidRPr="00CC62FF">
              <w:rPr>
                <w:rFonts w:ascii="IRANSharp" w:hAnsi="IRANSharp" w:cs="IRANSharp"/>
                <w:sz w:val="16"/>
                <w:szCs w:val="16"/>
                <w:rtl/>
              </w:rPr>
              <w:t>-</w:t>
            </w:r>
          </w:p>
        </w:tc>
        <w:tc>
          <w:tcPr>
            <w:tcW w:w="983" w:type="dxa"/>
            <w:vMerge/>
            <w:vAlign w:val="center"/>
          </w:tcPr>
          <w:p w14:paraId="760F00D6" w14:textId="77777777" w:rsidR="002B59F0" w:rsidRPr="00CC62FF" w:rsidRDefault="002B59F0" w:rsidP="00A23CE5">
            <w:pPr>
              <w:jc w:val="center"/>
              <w:rPr>
                <w:rFonts w:ascii="IRANSharp" w:hAnsi="IRANSharp" w:cs="IRANSharp"/>
                <w:sz w:val="16"/>
                <w:szCs w:val="16"/>
              </w:rPr>
            </w:pPr>
          </w:p>
        </w:tc>
        <w:tc>
          <w:tcPr>
            <w:tcW w:w="981" w:type="dxa"/>
            <w:vMerge/>
            <w:vAlign w:val="center"/>
          </w:tcPr>
          <w:p w14:paraId="389FFD1D" w14:textId="77777777" w:rsidR="002B59F0" w:rsidRPr="00CC62FF" w:rsidRDefault="002B59F0" w:rsidP="00A23CE5">
            <w:pPr>
              <w:jc w:val="center"/>
              <w:rPr>
                <w:rFonts w:ascii="IRANSharp" w:hAnsi="IRANSharp" w:cs="IRANSharp"/>
                <w:sz w:val="16"/>
                <w:szCs w:val="16"/>
              </w:rPr>
            </w:pPr>
          </w:p>
        </w:tc>
        <w:tc>
          <w:tcPr>
            <w:tcW w:w="1008" w:type="dxa"/>
            <w:vAlign w:val="center"/>
          </w:tcPr>
          <w:p w14:paraId="6CBE269C" w14:textId="77777777" w:rsidR="002B59F0" w:rsidRPr="00CC62FF" w:rsidRDefault="002B59F0" w:rsidP="00A23CE5">
            <w:pPr>
              <w:jc w:val="center"/>
              <w:rPr>
                <w:rFonts w:ascii="IRANSharp" w:hAnsi="IRANSharp" w:cs="IRANSharp"/>
                <w:b/>
                <w:bCs/>
                <w:sz w:val="18"/>
                <w:szCs w:val="18"/>
              </w:rPr>
            </w:pPr>
            <w:r w:rsidRPr="00CC62FF">
              <w:rPr>
                <w:rFonts w:ascii="IRANSharp" w:hAnsi="IRANSharp" w:cs="IRANSharp"/>
                <w:b/>
                <w:bCs/>
                <w:sz w:val="18"/>
                <w:szCs w:val="18"/>
                <w:rtl/>
              </w:rPr>
              <w:t>مهارت‌های اجتماعی</w:t>
            </w:r>
          </w:p>
        </w:tc>
        <w:tc>
          <w:tcPr>
            <w:tcW w:w="992" w:type="dxa"/>
            <w:vMerge/>
            <w:vAlign w:val="center"/>
          </w:tcPr>
          <w:p w14:paraId="55DC3026" w14:textId="77777777" w:rsidR="002B59F0" w:rsidRPr="00CC62FF" w:rsidRDefault="002B59F0" w:rsidP="00A23CE5">
            <w:pPr>
              <w:jc w:val="center"/>
              <w:rPr>
                <w:rFonts w:ascii="IRANSharp" w:hAnsi="IRANSharp" w:cs="IRANSharp"/>
                <w:b/>
                <w:bCs/>
                <w:sz w:val="18"/>
                <w:szCs w:val="18"/>
              </w:rPr>
            </w:pPr>
          </w:p>
        </w:tc>
      </w:tr>
    </w:tbl>
    <w:p w14:paraId="7A1DC2E3" w14:textId="77777777" w:rsidR="002B59F0" w:rsidRPr="00CC62FF" w:rsidRDefault="002B59F0" w:rsidP="002B59F0">
      <w:pPr>
        <w:bidi/>
        <w:rPr>
          <w:rFonts w:ascii="IRANSharp" w:hAnsi="IRANSharp" w:cs="IRANSharp"/>
          <w:b/>
          <w:bCs/>
          <w:szCs w:val="30"/>
        </w:rPr>
      </w:pPr>
      <w:r w:rsidRPr="00CC62FF">
        <w:rPr>
          <w:rFonts w:ascii="IRANSharp" w:hAnsi="IRANSharp" w:cs="IRANSharp"/>
        </w:rPr>
        <w:t xml:space="preserve">B </w:t>
      </w:r>
      <w:r w:rsidRPr="00CC62FF">
        <w:rPr>
          <w:rFonts w:ascii="IRANSharp" w:hAnsi="IRANSharp" w:cs="IRANSharp"/>
          <w:rtl/>
        </w:rPr>
        <w:t xml:space="preserve"> =</w:t>
      </w:r>
      <w:r w:rsidRPr="00CC62FF">
        <w:rPr>
          <w:rFonts w:ascii="IRANSharp" w:hAnsi="IRANSharp" w:cs="IRANSharp"/>
        </w:rPr>
        <w:t xml:space="preserve"> </w:t>
      </w:r>
      <w:r w:rsidRPr="00CC62FF">
        <w:rPr>
          <w:rFonts w:ascii="IRANSharp" w:hAnsi="IRANSharp" w:cs="IRANSharp"/>
          <w:rtl/>
        </w:rPr>
        <w:t>ضریب رگرسیون غیراستاندارد؛</w:t>
      </w:r>
      <w:r w:rsidRPr="00CC62FF">
        <w:rPr>
          <w:rFonts w:ascii="IRANSharp" w:hAnsi="IRANSharp" w:cs="IRANSharp"/>
        </w:rPr>
        <w:t xml:space="preserve"> SE </w:t>
      </w:r>
      <w:r w:rsidRPr="00CC62FF">
        <w:rPr>
          <w:rFonts w:ascii="IRANSharp" w:hAnsi="IRANSharp" w:cs="IRANSharp"/>
          <w:rtl/>
        </w:rPr>
        <w:t xml:space="preserve"> =</w:t>
      </w:r>
      <w:r w:rsidRPr="00CC62FF">
        <w:rPr>
          <w:rFonts w:ascii="IRANSharp" w:hAnsi="IRANSharp" w:cs="IRANSharp"/>
        </w:rPr>
        <w:t xml:space="preserve"> </w:t>
      </w:r>
      <w:r w:rsidRPr="00CC62FF">
        <w:rPr>
          <w:rFonts w:ascii="IRANSharp" w:hAnsi="IRANSharp" w:cs="IRANSharp"/>
          <w:rtl/>
        </w:rPr>
        <w:t>خطای استاندارد؛</w:t>
      </w:r>
      <w:r w:rsidRPr="00CC62FF">
        <w:rPr>
          <w:rFonts w:ascii="IRANSharp" w:hAnsi="IRANSharp" w:cs="IRANSharp"/>
        </w:rPr>
        <w:t xml:space="preserve"> </w:t>
      </w:r>
      <w:r w:rsidRPr="00CC62FF">
        <w:rPr>
          <w:rFonts w:ascii="Calibri" w:hAnsi="Calibri" w:cs="Calibri"/>
        </w:rPr>
        <w:t>β</w:t>
      </w:r>
      <w:r w:rsidRPr="00CC62FF">
        <w:rPr>
          <w:rFonts w:ascii="IRANSharp" w:hAnsi="IRANSharp" w:cs="IRANSharp"/>
        </w:rPr>
        <w:t xml:space="preserve"> </w:t>
      </w:r>
      <w:r w:rsidRPr="00CC62FF">
        <w:rPr>
          <w:rFonts w:ascii="IRANSharp" w:hAnsi="IRANSharp" w:cs="IRANSharp"/>
          <w:rtl/>
        </w:rPr>
        <w:t xml:space="preserve"> =</w:t>
      </w:r>
      <w:r w:rsidRPr="00CC62FF">
        <w:rPr>
          <w:rFonts w:ascii="IRANSharp" w:hAnsi="IRANSharp" w:cs="IRANSharp"/>
        </w:rPr>
        <w:t xml:space="preserve"> </w:t>
      </w:r>
      <w:r w:rsidRPr="00CC62FF">
        <w:rPr>
          <w:rFonts w:ascii="IRANSharp" w:hAnsi="IRANSharp" w:cs="IRANSharp"/>
          <w:rtl/>
        </w:rPr>
        <w:t>ضریب رگرسیون استانداردشده؛</w:t>
      </w:r>
      <w:r w:rsidRPr="00CC62FF">
        <w:rPr>
          <w:rFonts w:ascii="IRANSharp" w:hAnsi="IRANSharp" w:cs="IRANSharp"/>
        </w:rPr>
        <w:t xml:space="preserve"> R² </w:t>
      </w:r>
      <w:r w:rsidRPr="00CC62FF">
        <w:rPr>
          <w:rFonts w:ascii="IRANSharp" w:hAnsi="IRANSharp" w:cs="IRANSharp"/>
          <w:rtl/>
        </w:rPr>
        <w:t xml:space="preserve"> =</w:t>
      </w:r>
      <w:r w:rsidRPr="00CC62FF">
        <w:rPr>
          <w:rFonts w:ascii="IRANSharp" w:hAnsi="IRANSharp" w:cs="IRANSharp"/>
        </w:rPr>
        <w:t xml:space="preserve"> </w:t>
      </w:r>
      <w:r w:rsidRPr="00CC62FF">
        <w:rPr>
          <w:rFonts w:ascii="IRANSharp" w:hAnsi="IRANSharp" w:cs="IRANSharp"/>
          <w:rtl/>
        </w:rPr>
        <w:t>ضریب تعیین</w:t>
      </w:r>
      <w:r w:rsidRPr="00CC62FF">
        <w:rPr>
          <w:rFonts w:ascii="IRANSharp" w:hAnsi="IRANSharp" w:cs="IRANSharp"/>
        </w:rPr>
        <w:t>.</w:t>
      </w:r>
    </w:p>
    <w:p w14:paraId="09160828" w14:textId="77777777" w:rsidR="002B59F0" w:rsidRPr="00CC62FF" w:rsidRDefault="002B59F0" w:rsidP="002B59F0">
      <w:pPr>
        <w:bidi/>
        <w:spacing w:before="100" w:beforeAutospacing="1" w:after="100" w:afterAutospacing="1" w:line="240" w:lineRule="auto"/>
        <w:jc w:val="both"/>
        <w:rPr>
          <w:rFonts w:ascii="IRANSharp" w:eastAsia="Times New Roman" w:hAnsi="IRANSharp" w:cs="IRANSharp"/>
          <w:sz w:val="20"/>
          <w:szCs w:val="20"/>
        </w:rPr>
      </w:pPr>
    </w:p>
    <w:p w14:paraId="126CBA73" w14:textId="77777777" w:rsidR="004B2E6C" w:rsidRPr="00CC62FF" w:rsidRDefault="004B2E6C" w:rsidP="00414304">
      <w:pPr>
        <w:spacing w:before="100" w:beforeAutospacing="1" w:after="100" w:afterAutospacing="1" w:line="480" w:lineRule="auto"/>
        <w:jc w:val="both"/>
        <w:rPr>
          <w:rFonts w:ascii="IRANSharp" w:hAnsi="IRANSharp" w:cs="IRANSharp"/>
          <w:b/>
          <w:bCs/>
          <w:sz w:val="40"/>
          <w:szCs w:val="40"/>
          <w:rtl/>
        </w:rPr>
      </w:pPr>
    </w:p>
    <w:p w14:paraId="243B5F54" w14:textId="14C4DDC7" w:rsidR="00F062FA" w:rsidRPr="00CC62FF" w:rsidRDefault="00F062FA" w:rsidP="00414304">
      <w:pPr>
        <w:spacing w:before="100" w:beforeAutospacing="1" w:after="100" w:afterAutospacing="1" w:line="480" w:lineRule="auto"/>
        <w:jc w:val="both"/>
        <w:rPr>
          <w:rFonts w:ascii="IRANSharp" w:hAnsi="IRANSharp" w:cs="IRANSharp"/>
          <w:b/>
          <w:bCs/>
          <w:sz w:val="40"/>
          <w:szCs w:val="40"/>
          <w:rtl/>
        </w:rPr>
      </w:pPr>
    </w:p>
    <w:p w14:paraId="5F7CE0FA" w14:textId="54CFADD0" w:rsidR="00F062FA" w:rsidRPr="00CC62FF" w:rsidRDefault="00F062FA" w:rsidP="00414304">
      <w:pPr>
        <w:spacing w:before="100" w:beforeAutospacing="1" w:after="100" w:afterAutospacing="1" w:line="480" w:lineRule="auto"/>
        <w:jc w:val="both"/>
        <w:rPr>
          <w:rFonts w:ascii="IRANSharp" w:hAnsi="IRANSharp" w:cs="IRANSharp"/>
          <w:b/>
          <w:bCs/>
          <w:sz w:val="40"/>
          <w:szCs w:val="40"/>
          <w:rtl/>
        </w:rPr>
      </w:pPr>
    </w:p>
    <w:p w14:paraId="3E4BD9FB" w14:textId="30D41348" w:rsidR="00F062FA" w:rsidRPr="00CC62FF" w:rsidRDefault="00F062FA" w:rsidP="00414304">
      <w:pPr>
        <w:spacing w:before="100" w:beforeAutospacing="1" w:after="100" w:afterAutospacing="1" w:line="480" w:lineRule="auto"/>
        <w:jc w:val="both"/>
        <w:rPr>
          <w:rFonts w:ascii="IRANSharp" w:hAnsi="IRANSharp" w:cs="IRANSharp"/>
          <w:b/>
          <w:bCs/>
          <w:sz w:val="40"/>
          <w:szCs w:val="40"/>
          <w:rtl/>
        </w:rPr>
      </w:pPr>
    </w:p>
    <w:p w14:paraId="57392465" w14:textId="77777777" w:rsidR="00ED6A72" w:rsidRDefault="00ED6A72" w:rsidP="00ED6A72">
      <w:pPr>
        <w:spacing w:before="100" w:beforeAutospacing="1" w:after="100" w:afterAutospacing="1" w:line="240" w:lineRule="auto"/>
        <w:jc w:val="both"/>
        <w:rPr>
          <w:rFonts w:asciiTheme="majorHAnsi" w:hAnsiTheme="majorHAnsi" w:cs="IRANSharp"/>
          <w:b/>
          <w:bCs/>
          <w:sz w:val="20"/>
          <w:szCs w:val="20"/>
          <w:highlight w:val="yellow"/>
          <w:rtl/>
        </w:rPr>
      </w:pPr>
    </w:p>
    <w:p w14:paraId="7A67E4F8" w14:textId="00BFC019" w:rsidR="007802CA" w:rsidRPr="00ED6A72" w:rsidRDefault="00F018EE" w:rsidP="00ED6A72">
      <w:pPr>
        <w:spacing w:before="100" w:beforeAutospacing="1" w:after="100" w:afterAutospacing="1" w:line="240" w:lineRule="auto"/>
        <w:jc w:val="both"/>
        <w:rPr>
          <w:rFonts w:asciiTheme="majorHAnsi" w:hAnsiTheme="majorHAnsi" w:cs="IRANSharp"/>
          <w:b/>
          <w:bCs/>
          <w:sz w:val="32"/>
          <w:szCs w:val="32"/>
          <w:rtl/>
        </w:rPr>
      </w:pPr>
      <w:r w:rsidRPr="00ED6A72">
        <w:rPr>
          <w:rFonts w:asciiTheme="majorHAnsi" w:hAnsiTheme="majorHAnsi" w:cs="IRANSharp"/>
          <w:b/>
          <w:bCs/>
          <w:sz w:val="32"/>
          <w:szCs w:val="32"/>
          <w:highlight w:val="yellow"/>
        </w:rPr>
        <w:lastRenderedPageBreak/>
        <w:t>Emotional Intelligence and Attitudes Toward Fertility and Childbearing Among Female Employees of Iran University of Medical Sciences: A Cross-Sectional Study</w:t>
      </w:r>
      <w:r w:rsidRPr="00ED6A72">
        <w:rPr>
          <w:rFonts w:asciiTheme="majorHAnsi" w:hAnsiTheme="majorHAnsi" w:cs="IRANSharp"/>
          <w:b/>
          <w:bCs/>
          <w:sz w:val="32"/>
          <w:szCs w:val="32"/>
          <w:rtl/>
        </w:rPr>
        <w:t xml:space="preserve">  </w:t>
      </w:r>
    </w:p>
    <w:p w14:paraId="07E4CF7B" w14:textId="77777777" w:rsidR="00F062FA" w:rsidRPr="00ED6A72" w:rsidRDefault="00F062FA" w:rsidP="00ED6A72">
      <w:pPr>
        <w:spacing w:before="100" w:beforeAutospacing="1" w:after="100" w:afterAutospacing="1" w:line="240" w:lineRule="auto"/>
        <w:jc w:val="both"/>
        <w:rPr>
          <w:rFonts w:asciiTheme="majorHAnsi" w:hAnsiTheme="majorHAnsi" w:cs="IRANSharp"/>
          <w:b/>
          <w:bCs/>
          <w:sz w:val="20"/>
          <w:szCs w:val="20"/>
        </w:rPr>
      </w:pPr>
    </w:p>
    <w:p w14:paraId="5884E604" w14:textId="7CB69F82" w:rsidR="007802CA" w:rsidRPr="00ED6A72" w:rsidRDefault="007802CA" w:rsidP="00ED6A72">
      <w:pPr>
        <w:spacing w:line="360" w:lineRule="auto"/>
        <w:jc w:val="both"/>
        <w:rPr>
          <w:rFonts w:asciiTheme="majorHAnsi" w:hAnsiTheme="majorHAnsi" w:cs="IRANSharp"/>
          <w:sz w:val="20"/>
          <w:szCs w:val="20"/>
        </w:rPr>
      </w:pPr>
      <w:r w:rsidRPr="00ED6A72">
        <w:rPr>
          <w:rFonts w:asciiTheme="majorHAnsi" w:hAnsiTheme="majorHAnsi" w:cs="IRANSharp"/>
          <w:sz w:val="20"/>
          <w:szCs w:val="20"/>
        </w:rPr>
        <w:t xml:space="preserve">Raheleh </w:t>
      </w:r>
      <w:r w:rsidR="002C0CEE" w:rsidRPr="00ED6A72">
        <w:rPr>
          <w:rFonts w:asciiTheme="majorHAnsi" w:hAnsiTheme="majorHAnsi" w:cs="IRANSharp"/>
          <w:sz w:val="20"/>
          <w:szCs w:val="20"/>
        </w:rPr>
        <w:t>Charmchi</w:t>
      </w:r>
      <w:r w:rsidR="002C0CEE" w:rsidRPr="00ED6A72">
        <w:rPr>
          <w:rFonts w:asciiTheme="majorHAnsi" w:hAnsiTheme="majorHAnsi" w:cs="IRANSharp"/>
          <w:sz w:val="20"/>
          <w:szCs w:val="20"/>
          <w:vertAlign w:val="superscript"/>
        </w:rPr>
        <w:t>1</w:t>
      </w:r>
      <w:r w:rsidR="000703C6" w:rsidRPr="00ED6A72">
        <w:rPr>
          <w:rStyle w:val="FootnoteReference"/>
          <w:rFonts w:asciiTheme="majorHAnsi" w:hAnsiTheme="majorHAnsi" w:cs="IRANSharp"/>
          <w:sz w:val="20"/>
          <w:szCs w:val="20"/>
        </w:rPr>
        <w:footnoteReference w:id="3"/>
      </w:r>
      <w:r w:rsidR="00ED6A72">
        <w:rPr>
          <w:rFonts w:asciiTheme="majorHAnsi" w:hAnsiTheme="majorHAnsi" w:cs="IRANSharp"/>
          <w:sz w:val="20"/>
          <w:szCs w:val="20"/>
          <w:vertAlign w:val="superscript"/>
        </w:rPr>
        <w:t xml:space="preserve"> </w:t>
      </w:r>
      <w:r w:rsidR="00ED6A72">
        <w:rPr>
          <w:rFonts w:asciiTheme="majorHAnsi" w:hAnsiTheme="majorHAnsi" w:cs="IRANSharp"/>
          <w:sz w:val="20"/>
          <w:szCs w:val="20"/>
        </w:rPr>
        <w:t>(MSC of anesthesia education)</w:t>
      </w:r>
      <w:r w:rsidR="002C0CEE" w:rsidRPr="00ED6A72">
        <w:rPr>
          <w:rFonts w:asciiTheme="majorHAnsi" w:hAnsiTheme="majorHAnsi" w:cs="IRANSharp"/>
          <w:sz w:val="20"/>
          <w:szCs w:val="20"/>
        </w:rPr>
        <w:t>,</w:t>
      </w:r>
      <w:r w:rsidR="002C0CEE" w:rsidRPr="00ED6A72">
        <w:rPr>
          <w:rFonts w:asciiTheme="majorHAnsi" w:hAnsiTheme="majorHAnsi" w:cs="IRANSharp"/>
          <w:sz w:val="20"/>
          <w:szCs w:val="20"/>
          <w:lang w:bidi="fa-IR"/>
        </w:rPr>
        <w:t xml:space="preserve"> Parisa </w:t>
      </w:r>
      <w:r w:rsidR="00513870" w:rsidRPr="00ED6A72">
        <w:rPr>
          <w:rFonts w:asciiTheme="majorHAnsi" w:hAnsiTheme="majorHAnsi" w:cs="IRANSharp"/>
          <w:sz w:val="20"/>
          <w:szCs w:val="20"/>
          <w:lang w:bidi="fa-IR"/>
        </w:rPr>
        <w:t xml:space="preserve">Moradi </w:t>
      </w:r>
      <w:r w:rsidR="002C0CEE" w:rsidRPr="00ED6A72">
        <w:rPr>
          <w:rFonts w:asciiTheme="majorHAnsi" w:hAnsiTheme="majorHAnsi" w:cs="IRANSharp"/>
          <w:sz w:val="20"/>
          <w:szCs w:val="20"/>
          <w:lang w:bidi="fa-IR"/>
        </w:rPr>
        <w:t>Majd</w:t>
      </w:r>
      <w:r w:rsidR="002C0CEE" w:rsidRPr="00ED6A72">
        <w:rPr>
          <w:rFonts w:asciiTheme="majorHAnsi" w:hAnsiTheme="majorHAnsi" w:cs="IRANSharp"/>
          <w:sz w:val="20"/>
          <w:szCs w:val="20"/>
          <w:vertAlign w:val="superscript"/>
          <w:lang w:bidi="fa-IR"/>
        </w:rPr>
        <w:t>1</w:t>
      </w:r>
      <w:r w:rsidR="002C0CEE" w:rsidRPr="00ED6A72">
        <w:rPr>
          <w:rFonts w:asciiTheme="majorHAnsi" w:hAnsiTheme="majorHAnsi" w:cs="IRANSharp"/>
          <w:sz w:val="20"/>
          <w:szCs w:val="20"/>
          <w:lang w:bidi="fa-IR"/>
        </w:rPr>
        <w:t>*</w:t>
      </w:r>
      <w:r w:rsidR="00AF25B1" w:rsidRPr="00ED6A72">
        <w:rPr>
          <w:rStyle w:val="FootnoteReference"/>
          <w:rFonts w:asciiTheme="majorHAnsi" w:hAnsiTheme="majorHAnsi" w:cs="IRANSharp"/>
          <w:sz w:val="20"/>
          <w:szCs w:val="20"/>
          <w:lang w:bidi="fa-IR"/>
        </w:rPr>
        <w:footnoteReference w:id="4"/>
      </w:r>
      <w:r w:rsidR="00ED6A72">
        <w:rPr>
          <w:rFonts w:asciiTheme="majorHAnsi" w:hAnsiTheme="majorHAnsi" w:cs="IRANSharp"/>
          <w:sz w:val="20"/>
          <w:szCs w:val="20"/>
          <w:lang w:bidi="fa-IR"/>
        </w:rPr>
        <w:t xml:space="preserve"> (PhD of </w:t>
      </w:r>
      <w:r w:rsidR="00ED6A72" w:rsidRPr="00ED6A72">
        <w:rPr>
          <w:rFonts w:asciiTheme="majorHAnsi" w:hAnsiTheme="majorHAnsi" w:cs="IRANSharp"/>
          <w:sz w:val="20"/>
          <w:szCs w:val="20"/>
          <w:lang w:bidi="fa-IR"/>
        </w:rPr>
        <w:t>Health in emergencies and disasters</w:t>
      </w:r>
      <w:r w:rsidR="00ED6A72">
        <w:rPr>
          <w:rFonts w:asciiTheme="majorHAnsi" w:hAnsiTheme="majorHAnsi" w:cs="IRANSharp" w:hint="cs"/>
          <w:sz w:val="20"/>
          <w:szCs w:val="20"/>
          <w:rtl/>
          <w:lang w:bidi="fa-IR"/>
        </w:rPr>
        <w:t>(</w:t>
      </w:r>
      <w:r w:rsidR="002C0CEE" w:rsidRPr="00ED6A72">
        <w:rPr>
          <w:rFonts w:asciiTheme="majorHAnsi" w:hAnsiTheme="majorHAnsi" w:cs="IRANSharp"/>
          <w:sz w:val="20"/>
          <w:szCs w:val="20"/>
          <w:lang w:bidi="fa-IR"/>
        </w:rPr>
        <w:t>,</w:t>
      </w:r>
      <w:r w:rsidR="002C0CEE" w:rsidRPr="00ED6A72">
        <w:rPr>
          <w:rFonts w:asciiTheme="majorHAnsi" w:hAnsiTheme="majorHAnsi" w:cs="IRANSharp"/>
          <w:sz w:val="20"/>
          <w:szCs w:val="20"/>
        </w:rPr>
        <w:t xml:space="preserve"> </w:t>
      </w:r>
      <w:r w:rsidRPr="00ED6A72">
        <w:rPr>
          <w:rFonts w:asciiTheme="majorHAnsi" w:hAnsiTheme="majorHAnsi" w:cs="IRANSharp"/>
          <w:sz w:val="20"/>
          <w:szCs w:val="20"/>
        </w:rPr>
        <w:t>Ati</w:t>
      </w:r>
      <w:r w:rsidR="00AE4344" w:rsidRPr="00ED6A72">
        <w:rPr>
          <w:rFonts w:asciiTheme="majorHAnsi" w:hAnsiTheme="majorHAnsi" w:cs="IRANSharp"/>
          <w:sz w:val="20"/>
          <w:szCs w:val="20"/>
        </w:rPr>
        <w:t>y</w:t>
      </w:r>
      <w:r w:rsidRPr="00ED6A72">
        <w:rPr>
          <w:rFonts w:asciiTheme="majorHAnsi" w:hAnsiTheme="majorHAnsi" w:cs="IRANSharp"/>
          <w:sz w:val="20"/>
          <w:szCs w:val="20"/>
        </w:rPr>
        <w:t>e</w:t>
      </w:r>
      <w:r w:rsidR="00C019D2" w:rsidRPr="00ED6A72">
        <w:rPr>
          <w:rFonts w:asciiTheme="majorHAnsi" w:hAnsiTheme="majorHAnsi" w:cs="IRANSharp"/>
          <w:sz w:val="20"/>
          <w:szCs w:val="20"/>
        </w:rPr>
        <w:t>h</w:t>
      </w:r>
      <w:r w:rsidRPr="00ED6A72">
        <w:rPr>
          <w:rFonts w:asciiTheme="majorHAnsi" w:hAnsiTheme="majorHAnsi" w:cs="IRANSharp"/>
          <w:sz w:val="20"/>
          <w:szCs w:val="20"/>
        </w:rPr>
        <w:t xml:space="preserve"> </w:t>
      </w:r>
      <w:r w:rsidR="002C0CEE" w:rsidRPr="00ED6A72">
        <w:rPr>
          <w:rFonts w:asciiTheme="majorHAnsi" w:hAnsiTheme="majorHAnsi" w:cs="IRANSharp"/>
          <w:sz w:val="20"/>
          <w:szCs w:val="20"/>
        </w:rPr>
        <w:t>Sadat Sajadi</w:t>
      </w:r>
      <w:r w:rsidR="002C0CEE" w:rsidRPr="00ED6A72">
        <w:rPr>
          <w:rFonts w:asciiTheme="majorHAnsi" w:hAnsiTheme="majorHAnsi" w:cs="IRANSharp"/>
          <w:sz w:val="20"/>
          <w:szCs w:val="20"/>
          <w:vertAlign w:val="superscript"/>
        </w:rPr>
        <w:t>1</w:t>
      </w:r>
      <w:r w:rsidR="00ED6A72">
        <w:rPr>
          <w:rFonts w:asciiTheme="majorHAnsi" w:hAnsiTheme="majorHAnsi" w:cs="IRANSharp" w:hint="cs"/>
          <w:sz w:val="20"/>
          <w:szCs w:val="20"/>
          <w:rtl/>
        </w:rPr>
        <w:t xml:space="preserve"> </w:t>
      </w:r>
      <w:r w:rsidR="00ED6A72">
        <w:rPr>
          <w:rFonts w:asciiTheme="majorHAnsi" w:hAnsiTheme="majorHAnsi" w:cs="IRANSharp"/>
          <w:sz w:val="20"/>
          <w:szCs w:val="20"/>
        </w:rPr>
        <w:t>(MSC of anesthesia education)</w:t>
      </w:r>
      <w:r w:rsidR="002C0CEE" w:rsidRPr="00ED6A72">
        <w:rPr>
          <w:rFonts w:asciiTheme="majorHAnsi" w:hAnsiTheme="majorHAnsi" w:cs="IRANSharp"/>
          <w:sz w:val="20"/>
          <w:szCs w:val="20"/>
        </w:rPr>
        <w:t>, Shahnam Sedigh Marofi</w:t>
      </w:r>
      <w:r w:rsidR="002C0CEE" w:rsidRPr="00ED6A72">
        <w:rPr>
          <w:rFonts w:asciiTheme="majorHAnsi" w:hAnsiTheme="majorHAnsi" w:cs="IRANSharp"/>
          <w:sz w:val="20"/>
          <w:szCs w:val="20"/>
          <w:vertAlign w:val="superscript"/>
        </w:rPr>
        <w:t>1</w:t>
      </w:r>
      <w:r w:rsidR="00ED6A72">
        <w:rPr>
          <w:rFonts w:asciiTheme="majorHAnsi" w:hAnsiTheme="majorHAnsi" w:cs="IRANSharp" w:hint="cs"/>
          <w:sz w:val="20"/>
          <w:szCs w:val="20"/>
          <w:vertAlign w:val="superscript"/>
          <w:rtl/>
        </w:rPr>
        <w:t xml:space="preserve"> </w:t>
      </w:r>
      <w:r w:rsidR="00ED6A72">
        <w:rPr>
          <w:rFonts w:asciiTheme="majorHAnsi" w:hAnsiTheme="majorHAnsi" w:cs="IRANSharp"/>
          <w:sz w:val="20"/>
          <w:szCs w:val="20"/>
          <w:lang w:bidi="fa-IR"/>
        </w:rPr>
        <w:t>(PhD of Medical Education</w:t>
      </w:r>
      <w:r w:rsidR="00ED6A72">
        <w:rPr>
          <w:rFonts w:asciiTheme="majorHAnsi" w:hAnsiTheme="majorHAnsi" w:cs="IRANSharp" w:hint="cs"/>
          <w:sz w:val="20"/>
          <w:szCs w:val="20"/>
          <w:rtl/>
          <w:lang w:bidi="fa-IR"/>
        </w:rPr>
        <w:t>(</w:t>
      </w:r>
      <w:r w:rsidR="002C0CEE" w:rsidRPr="00ED6A72">
        <w:rPr>
          <w:rFonts w:asciiTheme="majorHAnsi" w:hAnsiTheme="majorHAnsi" w:cs="IRANSharp"/>
          <w:sz w:val="20"/>
          <w:szCs w:val="20"/>
        </w:rPr>
        <w:t>, Mahdieh Ramezani</w:t>
      </w:r>
      <w:r w:rsidR="002C0CEE" w:rsidRPr="00ED6A72">
        <w:rPr>
          <w:rFonts w:asciiTheme="majorHAnsi" w:hAnsiTheme="majorHAnsi" w:cs="IRANSharp"/>
          <w:sz w:val="20"/>
          <w:szCs w:val="20"/>
          <w:vertAlign w:val="superscript"/>
        </w:rPr>
        <w:t>1</w:t>
      </w:r>
      <w:r w:rsidR="00ED6A72">
        <w:rPr>
          <w:rFonts w:asciiTheme="majorHAnsi" w:hAnsiTheme="majorHAnsi" w:cs="IRANSharp"/>
          <w:sz w:val="20"/>
          <w:szCs w:val="20"/>
        </w:rPr>
        <w:t xml:space="preserve"> </w:t>
      </w:r>
      <w:r w:rsidR="00ED6A72" w:rsidRPr="00ED6A72">
        <w:rPr>
          <w:rFonts w:asciiTheme="majorHAnsi" w:hAnsiTheme="majorHAnsi" w:cs="IRANSharp"/>
          <w:sz w:val="20"/>
          <w:szCs w:val="20"/>
        </w:rPr>
        <w:t>(MSC</w:t>
      </w:r>
      <w:r w:rsidR="00ED6A72">
        <w:rPr>
          <w:rFonts w:asciiTheme="majorHAnsi" w:hAnsiTheme="majorHAnsi" w:cs="IRANSharp"/>
          <w:sz w:val="20"/>
          <w:szCs w:val="20"/>
        </w:rPr>
        <w:t xml:space="preserve"> Student</w:t>
      </w:r>
      <w:r w:rsidR="00ED6A72" w:rsidRPr="00ED6A72">
        <w:rPr>
          <w:rFonts w:asciiTheme="majorHAnsi" w:hAnsiTheme="majorHAnsi" w:cs="IRANSharp"/>
          <w:sz w:val="20"/>
          <w:szCs w:val="20"/>
        </w:rPr>
        <w:t xml:space="preserve"> of anesthesia education)</w:t>
      </w:r>
      <w:r w:rsidR="002C0CEE" w:rsidRPr="00ED6A72">
        <w:rPr>
          <w:rFonts w:asciiTheme="majorHAnsi" w:hAnsiTheme="majorHAnsi" w:cs="IRANSharp"/>
          <w:sz w:val="20"/>
          <w:szCs w:val="20"/>
        </w:rPr>
        <w:t xml:space="preserve">, </w:t>
      </w:r>
      <w:r w:rsidRPr="00ED6A72">
        <w:rPr>
          <w:rFonts w:asciiTheme="majorHAnsi" w:hAnsiTheme="majorHAnsi" w:cs="IRANSharp"/>
          <w:sz w:val="20"/>
          <w:szCs w:val="20"/>
        </w:rPr>
        <w:t xml:space="preserve">Zahra </w:t>
      </w:r>
      <w:r w:rsidR="002C0CEE" w:rsidRPr="00ED6A72">
        <w:rPr>
          <w:rFonts w:asciiTheme="majorHAnsi" w:hAnsiTheme="majorHAnsi" w:cs="IRANSharp"/>
          <w:sz w:val="20"/>
          <w:szCs w:val="20"/>
        </w:rPr>
        <w:t>Pirdadeh Beiranvand</w:t>
      </w:r>
      <w:r w:rsidR="002C0CEE" w:rsidRPr="00ED6A72">
        <w:rPr>
          <w:rFonts w:asciiTheme="majorHAnsi" w:hAnsiTheme="majorHAnsi" w:cs="IRANSharp"/>
          <w:sz w:val="20"/>
          <w:szCs w:val="20"/>
          <w:vertAlign w:val="superscript"/>
        </w:rPr>
        <w:t>1</w:t>
      </w:r>
      <w:r w:rsidR="00ED6A72">
        <w:rPr>
          <w:rFonts w:asciiTheme="majorHAnsi" w:hAnsiTheme="majorHAnsi" w:cs="IRANSharp"/>
          <w:sz w:val="20"/>
          <w:szCs w:val="20"/>
        </w:rPr>
        <w:t xml:space="preserve"> </w:t>
      </w:r>
      <w:r w:rsidR="00ED6A72" w:rsidRPr="00ED6A72">
        <w:rPr>
          <w:rFonts w:asciiTheme="majorHAnsi" w:hAnsiTheme="majorHAnsi" w:cs="IRANSharp"/>
          <w:sz w:val="20"/>
          <w:szCs w:val="20"/>
        </w:rPr>
        <w:t>(</w:t>
      </w:r>
      <w:r w:rsidR="00ED6A72">
        <w:rPr>
          <w:rFonts w:asciiTheme="majorHAnsi" w:hAnsiTheme="majorHAnsi" w:cs="IRANSharp"/>
          <w:sz w:val="20"/>
          <w:szCs w:val="20"/>
        </w:rPr>
        <w:t>BS</w:t>
      </w:r>
      <w:r w:rsidR="00ED6A72" w:rsidRPr="00ED6A72">
        <w:rPr>
          <w:rFonts w:asciiTheme="majorHAnsi" w:hAnsiTheme="majorHAnsi" w:cs="IRANSharp"/>
          <w:sz w:val="20"/>
          <w:szCs w:val="20"/>
        </w:rPr>
        <w:t xml:space="preserve"> of anesthesia)</w:t>
      </w:r>
      <w:r w:rsidR="002C0CEE" w:rsidRPr="00ED6A72">
        <w:rPr>
          <w:rFonts w:asciiTheme="majorHAnsi" w:hAnsiTheme="majorHAnsi" w:cs="IRANSharp"/>
          <w:sz w:val="20"/>
          <w:szCs w:val="20"/>
        </w:rPr>
        <w:t xml:space="preserve">, </w:t>
      </w:r>
      <w:r w:rsidR="001F4D70" w:rsidRPr="00ED6A72">
        <w:rPr>
          <w:rFonts w:asciiTheme="majorHAnsi" w:hAnsiTheme="majorHAnsi" w:cs="IRANSharp"/>
          <w:sz w:val="20"/>
          <w:szCs w:val="20"/>
        </w:rPr>
        <w:t xml:space="preserve">Azam </w:t>
      </w:r>
      <w:r w:rsidR="002C0CEE" w:rsidRPr="00ED6A72">
        <w:rPr>
          <w:rFonts w:asciiTheme="majorHAnsi" w:hAnsiTheme="majorHAnsi" w:cs="IRANSharp"/>
          <w:sz w:val="20"/>
          <w:szCs w:val="20"/>
        </w:rPr>
        <w:t>Saei</w:t>
      </w:r>
      <w:r w:rsidR="002C0CEE" w:rsidRPr="00ED6A72">
        <w:rPr>
          <w:rFonts w:asciiTheme="majorHAnsi" w:hAnsiTheme="majorHAnsi" w:cs="IRANSharp"/>
          <w:sz w:val="20"/>
          <w:szCs w:val="20"/>
          <w:vertAlign w:val="superscript"/>
        </w:rPr>
        <w:t>1</w:t>
      </w:r>
      <w:r w:rsidR="00ED6A72">
        <w:rPr>
          <w:rFonts w:asciiTheme="majorHAnsi" w:hAnsiTheme="majorHAnsi" w:cs="IRANSharp"/>
          <w:sz w:val="20"/>
          <w:szCs w:val="20"/>
        </w:rPr>
        <w:t xml:space="preserve"> </w:t>
      </w:r>
      <w:r w:rsidR="00ED6A72" w:rsidRPr="00ED6A72">
        <w:rPr>
          <w:rFonts w:asciiTheme="majorHAnsi" w:hAnsiTheme="majorHAnsi" w:cs="IRANSharp"/>
          <w:sz w:val="20"/>
          <w:szCs w:val="20"/>
        </w:rPr>
        <w:t xml:space="preserve">(PhD of </w:t>
      </w:r>
      <w:r w:rsidR="00ED6A72">
        <w:rPr>
          <w:rFonts w:asciiTheme="majorHAnsi" w:hAnsiTheme="majorHAnsi" w:cs="IRANSharp"/>
          <w:sz w:val="20"/>
          <w:szCs w:val="20"/>
        </w:rPr>
        <w:t>Nursing</w:t>
      </w:r>
      <w:r w:rsidR="00ED6A72" w:rsidRPr="00ED6A72">
        <w:rPr>
          <w:rFonts w:asciiTheme="majorHAnsi" w:hAnsiTheme="majorHAnsi" w:cs="IRANSharp"/>
          <w:sz w:val="20"/>
          <w:szCs w:val="20"/>
          <w:rtl/>
          <w:lang w:bidi="fa-IR"/>
        </w:rPr>
        <w:t>(</w:t>
      </w:r>
      <w:r w:rsidR="00ED6A72">
        <w:rPr>
          <w:rFonts w:asciiTheme="majorHAnsi" w:hAnsiTheme="majorHAnsi" w:cs="IRANSharp"/>
          <w:sz w:val="20"/>
          <w:szCs w:val="20"/>
          <w:lang w:bidi="fa-IR"/>
        </w:rPr>
        <w:t>, Mina Namvar (BS)</w:t>
      </w:r>
    </w:p>
    <w:p w14:paraId="333337AC" w14:textId="51B30800" w:rsidR="00F75F23" w:rsidRPr="00ED6A72" w:rsidRDefault="007802CA" w:rsidP="00ED6A72">
      <w:pPr>
        <w:spacing w:line="360" w:lineRule="auto"/>
        <w:jc w:val="both"/>
        <w:rPr>
          <w:rFonts w:asciiTheme="majorHAnsi" w:hAnsiTheme="majorHAnsi" w:cs="IRANSharp"/>
          <w:sz w:val="20"/>
          <w:szCs w:val="20"/>
          <w:rtl/>
          <w:lang w:bidi="fa-IR"/>
        </w:rPr>
      </w:pPr>
      <w:r w:rsidRPr="00ED6A72">
        <w:rPr>
          <w:rFonts w:asciiTheme="majorHAnsi" w:hAnsiTheme="majorHAnsi" w:cs="IRANSharp"/>
          <w:sz w:val="20"/>
          <w:szCs w:val="20"/>
        </w:rPr>
        <w:t>1-</w:t>
      </w:r>
      <w:r w:rsidRPr="00ED6A72">
        <w:rPr>
          <w:rFonts w:asciiTheme="majorHAnsi" w:eastAsiaTheme="minorEastAsia" w:hAnsiTheme="majorHAnsi" w:cs="IRANSharp"/>
          <w:sz w:val="20"/>
          <w:szCs w:val="20"/>
        </w:rPr>
        <w:t xml:space="preserve"> </w:t>
      </w:r>
      <w:r w:rsidR="00ED6A72" w:rsidRPr="00ED6A72">
        <w:rPr>
          <w:rFonts w:asciiTheme="majorHAnsi" w:hAnsiTheme="majorHAnsi" w:cs="IRANSharp"/>
          <w:sz w:val="20"/>
          <w:szCs w:val="20"/>
        </w:rPr>
        <w:t xml:space="preserve">Department of Anesthesia </w:t>
      </w:r>
      <w:r w:rsidR="00CD3BA5">
        <w:rPr>
          <w:rFonts w:asciiTheme="majorHAnsi" w:hAnsiTheme="majorHAnsi" w:cs="IRANSharp"/>
          <w:sz w:val="20"/>
          <w:szCs w:val="20"/>
        </w:rPr>
        <w:t>Technology</w:t>
      </w:r>
      <w:r w:rsidR="00ED6A72" w:rsidRPr="00ED6A72">
        <w:rPr>
          <w:rFonts w:asciiTheme="majorHAnsi" w:hAnsiTheme="majorHAnsi" w:cs="IRANSharp"/>
          <w:sz w:val="20"/>
          <w:szCs w:val="20"/>
        </w:rPr>
        <w:t>, School of Allied Medical Sciences, Iran University of Medical Sciences, Tehran, Iran</w:t>
      </w:r>
    </w:p>
    <w:p w14:paraId="4A36CF32" w14:textId="77777777" w:rsidR="00F062FA" w:rsidRPr="00ED6A72" w:rsidRDefault="00F062FA" w:rsidP="00ED6A72">
      <w:pPr>
        <w:spacing w:line="480" w:lineRule="auto"/>
        <w:jc w:val="both"/>
        <w:rPr>
          <w:rFonts w:asciiTheme="majorHAnsi" w:hAnsiTheme="majorHAnsi" w:cs="IRANSharp"/>
          <w:b/>
          <w:bCs/>
          <w:sz w:val="20"/>
          <w:szCs w:val="20"/>
          <w:rtl/>
        </w:rPr>
      </w:pPr>
    </w:p>
    <w:p w14:paraId="18BC7AEC" w14:textId="7EF64EB7" w:rsidR="00417963" w:rsidRPr="00ED6A72" w:rsidRDefault="00417963" w:rsidP="00ED6A72">
      <w:pPr>
        <w:spacing w:line="480" w:lineRule="auto"/>
        <w:jc w:val="both"/>
        <w:rPr>
          <w:rFonts w:asciiTheme="majorHAnsi" w:hAnsiTheme="majorHAnsi" w:cs="IRANSharp"/>
          <w:sz w:val="20"/>
          <w:szCs w:val="20"/>
        </w:rPr>
      </w:pPr>
      <w:r w:rsidRPr="00ED6A72">
        <w:rPr>
          <w:rFonts w:asciiTheme="majorHAnsi" w:hAnsiTheme="majorHAnsi" w:cs="IRANSharp"/>
          <w:b/>
          <w:bCs/>
          <w:sz w:val="20"/>
          <w:szCs w:val="20"/>
        </w:rPr>
        <w:t>Abstract</w:t>
      </w:r>
    </w:p>
    <w:p w14:paraId="2C5DCD12" w14:textId="77777777" w:rsidR="00D0489F" w:rsidRPr="00ED6A72" w:rsidRDefault="00D0489F" w:rsidP="00ED6A72">
      <w:pPr>
        <w:spacing w:line="360" w:lineRule="auto"/>
        <w:jc w:val="both"/>
        <w:rPr>
          <w:rFonts w:asciiTheme="majorHAnsi" w:hAnsiTheme="majorHAnsi" w:cs="IRANSharp"/>
          <w:b/>
          <w:bCs/>
          <w:sz w:val="20"/>
          <w:szCs w:val="20"/>
        </w:rPr>
      </w:pPr>
      <w:r w:rsidRPr="00ED6A72">
        <w:rPr>
          <w:rFonts w:asciiTheme="majorHAnsi" w:hAnsiTheme="majorHAnsi" w:cs="IRANSharp"/>
          <w:b/>
          <w:bCs/>
          <w:sz w:val="20"/>
          <w:szCs w:val="20"/>
        </w:rPr>
        <w:t>Background: Declining fertility rates in Iran have raised concerns regarding population aging and demographic sustainability. Psychological factors may be associated with reproductive attitudes; however, the relationship between emotional intelligence (EI) and attitudes toward fertility and childbearing has received limited attention. This study examined the association between EI and fertility and childbearing attitudes among female employees at Iran University of Medical Sciences.</w:t>
      </w:r>
    </w:p>
    <w:p w14:paraId="2590FCC3" w14:textId="3EE7070C" w:rsidR="00D0489F" w:rsidRPr="00ED6A72" w:rsidRDefault="00D0489F" w:rsidP="00ED6A72">
      <w:pPr>
        <w:spacing w:line="360" w:lineRule="auto"/>
        <w:jc w:val="both"/>
        <w:rPr>
          <w:rFonts w:asciiTheme="majorHAnsi" w:hAnsiTheme="majorHAnsi" w:cs="IRANSharp"/>
          <w:b/>
          <w:bCs/>
          <w:sz w:val="20"/>
          <w:szCs w:val="20"/>
        </w:rPr>
      </w:pPr>
      <w:r w:rsidRPr="00ED6A72">
        <w:rPr>
          <w:rFonts w:asciiTheme="majorHAnsi" w:hAnsiTheme="majorHAnsi" w:cs="IRANSharp"/>
          <w:b/>
          <w:bCs/>
          <w:sz w:val="20"/>
          <w:szCs w:val="20"/>
        </w:rPr>
        <w:t>Methods: This cross-sectional correlational study was conducted in 202</w:t>
      </w:r>
      <w:r w:rsidR="005F353D" w:rsidRPr="00ED6A72">
        <w:rPr>
          <w:rFonts w:asciiTheme="majorHAnsi" w:hAnsiTheme="majorHAnsi" w:cs="IRANSharp"/>
          <w:b/>
          <w:bCs/>
          <w:sz w:val="20"/>
          <w:szCs w:val="20"/>
        </w:rPr>
        <w:t>5</w:t>
      </w:r>
      <w:r w:rsidRPr="00ED6A72">
        <w:rPr>
          <w:rFonts w:asciiTheme="majorHAnsi" w:hAnsiTheme="majorHAnsi" w:cs="IRANSharp"/>
          <w:b/>
          <w:bCs/>
          <w:sz w:val="20"/>
          <w:szCs w:val="20"/>
        </w:rPr>
        <w:t xml:space="preserve"> among 197 married female employees of Iran University of Medical Sciences. Data were collected using the Schering Emotional Intelligence Questionnaire (Goleman version) and the Attitudes Toward Fertility and Childbearing Questionnaire. </w:t>
      </w:r>
      <w:r w:rsidR="00940FC1" w:rsidRPr="00ED6A72">
        <w:rPr>
          <w:rFonts w:asciiTheme="majorHAnsi" w:hAnsiTheme="majorHAnsi" w:cs="IRANSharp"/>
          <w:b/>
          <w:bCs/>
          <w:sz w:val="20"/>
          <w:szCs w:val="20"/>
        </w:rPr>
        <w:t>We performed Pearson correlation and simple and multiple linear regression analyses</w:t>
      </w:r>
      <w:r w:rsidRPr="00ED6A72">
        <w:rPr>
          <w:rFonts w:asciiTheme="majorHAnsi" w:hAnsiTheme="majorHAnsi" w:cs="IRANSharp"/>
          <w:b/>
          <w:bCs/>
          <w:sz w:val="20"/>
          <w:szCs w:val="20"/>
        </w:rPr>
        <w:t>.</w:t>
      </w:r>
    </w:p>
    <w:p w14:paraId="463D9AC8" w14:textId="12C21FD3" w:rsidR="00D0489F" w:rsidRPr="00ED6A72" w:rsidRDefault="00D0489F" w:rsidP="00ED6A72">
      <w:pPr>
        <w:spacing w:line="360" w:lineRule="auto"/>
        <w:jc w:val="both"/>
        <w:rPr>
          <w:rFonts w:asciiTheme="majorHAnsi" w:hAnsiTheme="majorHAnsi" w:cs="IRANSharp"/>
          <w:b/>
          <w:bCs/>
          <w:sz w:val="20"/>
          <w:szCs w:val="20"/>
        </w:rPr>
      </w:pPr>
      <w:r w:rsidRPr="00ED6A72">
        <w:rPr>
          <w:rFonts w:asciiTheme="majorHAnsi" w:hAnsiTheme="majorHAnsi" w:cs="IRANSharp"/>
          <w:b/>
          <w:bCs/>
          <w:sz w:val="20"/>
          <w:szCs w:val="20"/>
        </w:rPr>
        <w:t>Results: Overall EI showed a weak positive correlation with attitudes toward fertility and childbearing (r = 0.16, p = 0.025). Among the EI subscales, self-awareness (r = 0.20, p = 0.00</w:t>
      </w:r>
      <w:r w:rsidR="007240D9" w:rsidRPr="00ED6A72">
        <w:rPr>
          <w:rFonts w:asciiTheme="majorHAnsi" w:hAnsiTheme="majorHAnsi" w:cs="IRANSharp"/>
          <w:b/>
          <w:bCs/>
          <w:sz w:val="20"/>
          <w:szCs w:val="20"/>
        </w:rPr>
        <w:t>5</w:t>
      </w:r>
      <w:r w:rsidRPr="00ED6A72">
        <w:rPr>
          <w:rFonts w:asciiTheme="majorHAnsi" w:hAnsiTheme="majorHAnsi" w:cs="IRANSharp"/>
          <w:b/>
          <w:bCs/>
          <w:sz w:val="20"/>
          <w:szCs w:val="20"/>
        </w:rPr>
        <w:t xml:space="preserve">) and empathy (r = 0.26, </w:t>
      </w:r>
      <w:r w:rsidRPr="00ED6A72">
        <w:rPr>
          <w:rFonts w:asciiTheme="majorHAnsi" w:hAnsiTheme="majorHAnsi" w:cs="IRANSharp"/>
          <w:b/>
          <w:bCs/>
          <w:sz w:val="20"/>
          <w:szCs w:val="20"/>
        </w:rPr>
        <w:lastRenderedPageBreak/>
        <w:t>p = 0.001) were positively associated with fertility attitudes, whereas self-regulation, motivation, and social skills were not significantly associated. Overall EI explained 2% of the variance in fertility attitudes (R² = 0.02), while the five EI subscales collectively explained 10% of the variance (R² = 0.10).</w:t>
      </w:r>
    </w:p>
    <w:p w14:paraId="4467D19C" w14:textId="77777777" w:rsidR="00D0489F" w:rsidRPr="00ED6A72" w:rsidRDefault="00D0489F" w:rsidP="00ED6A72">
      <w:pPr>
        <w:spacing w:line="360" w:lineRule="auto"/>
        <w:jc w:val="both"/>
        <w:rPr>
          <w:rFonts w:asciiTheme="majorHAnsi" w:hAnsiTheme="majorHAnsi" w:cs="IRANSharp"/>
          <w:b/>
          <w:bCs/>
          <w:sz w:val="20"/>
          <w:szCs w:val="20"/>
        </w:rPr>
      </w:pPr>
      <w:r w:rsidRPr="00ED6A72">
        <w:rPr>
          <w:rFonts w:asciiTheme="majorHAnsi" w:hAnsiTheme="majorHAnsi" w:cs="IRANSharp"/>
          <w:b/>
          <w:bCs/>
          <w:sz w:val="20"/>
          <w:szCs w:val="20"/>
        </w:rPr>
        <w:t>Conclusion: Emotional intelligence showed a weak positive association with attitudes toward fertility and childbearing among the women studied. Self-awareness and empathy demonstrated the strongest associations among the EI dimensions. Further longitudinal and interventional studies are needed to determine the direction and practical significance of these relationships.</w:t>
      </w:r>
    </w:p>
    <w:p w14:paraId="5DE1172D" w14:textId="77777777" w:rsidR="00D0489F" w:rsidRPr="00ED6A72" w:rsidRDefault="00D0489F" w:rsidP="00ED6A72">
      <w:pPr>
        <w:spacing w:line="360" w:lineRule="auto"/>
        <w:jc w:val="both"/>
        <w:rPr>
          <w:rFonts w:asciiTheme="majorHAnsi" w:hAnsiTheme="majorHAnsi" w:cs="IRANSharp"/>
          <w:b/>
          <w:bCs/>
          <w:sz w:val="20"/>
          <w:szCs w:val="20"/>
        </w:rPr>
      </w:pPr>
      <w:r w:rsidRPr="00ED6A72">
        <w:rPr>
          <w:rFonts w:asciiTheme="majorHAnsi" w:hAnsiTheme="majorHAnsi" w:cs="IRANSharp"/>
          <w:b/>
          <w:bCs/>
          <w:sz w:val="20"/>
          <w:szCs w:val="20"/>
        </w:rPr>
        <w:t>Keywords: Emotional intelligence; Fertility; Childbearing; Attitudes; Women; Iran</w:t>
      </w:r>
    </w:p>
    <w:p w14:paraId="1EC7CE78" w14:textId="1F3B5D0E" w:rsidR="00944A11" w:rsidRPr="00ED6A72" w:rsidRDefault="00D0489F" w:rsidP="00ED6A72">
      <w:pPr>
        <w:spacing w:line="360" w:lineRule="auto"/>
        <w:jc w:val="both"/>
        <w:rPr>
          <w:rFonts w:asciiTheme="majorHAnsi" w:hAnsiTheme="majorHAnsi" w:cs="IRANSharp"/>
          <w:b/>
          <w:bCs/>
          <w:sz w:val="20"/>
          <w:szCs w:val="20"/>
          <w:rtl/>
          <w:lang w:bidi="fa-IR"/>
        </w:rPr>
      </w:pPr>
      <w:r w:rsidRPr="00ED6A72">
        <w:rPr>
          <w:rStyle w:val="Strong"/>
          <w:rFonts w:asciiTheme="majorHAnsi" w:hAnsiTheme="majorHAnsi" w:cs="IRANSharp"/>
          <w:sz w:val="20"/>
          <w:szCs w:val="20"/>
          <w:rtl/>
        </w:rPr>
        <w:t xml:space="preserve"> </w:t>
      </w:r>
    </w:p>
    <w:p w14:paraId="3D6659DE" w14:textId="452820D1" w:rsidR="0073397C" w:rsidRDefault="0073397C" w:rsidP="00ED6A72">
      <w:pPr>
        <w:spacing w:line="360" w:lineRule="auto"/>
        <w:jc w:val="both"/>
        <w:rPr>
          <w:rFonts w:asciiTheme="majorHAnsi" w:hAnsiTheme="majorHAnsi" w:cs="IRANSharp"/>
          <w:b/>
          <w:bCs/>
          <w:sz w:val="20"/>
          <w:szCs w:val="20"/>
        </w:rPr>
      </w:pPr>
    </w:p>
    <w:p w14:paraId="61BD0A93" w14:textId="0483E295" w:rsidR="00AE7B6F" w:rsidRPr="00ED6A72" w:rsidRDefault="0073397C" w:rsidP="0073397C">
      <w:pPr>
        <w:rPr>
          <w:rFonts w:asciiTheme="majorHAnsi" w:hAnsiTheme="majorHAnsi" w:cs="IRANSharp"/>
          <w:b/>
          <w:bCs/>
          <w:sz w:val="20"/>
          <w:szCs w:val="20"/>
        </w:rPr>
        <w:sectPr w:rsidR="00AE7B6F" w:rsidRPr="00ED6A72">
          <w:pgSz w:w="12240" w:h="15840"/>
          <w:pgMar w:top="1440" w:right="1440" w:bottom="1440" w:left="1440" w:header="720" w:footer="720" w:gutter="0"/>
          <w:cols w:space="720"/>
          <w:docGrid w:linePitch="360"/>
        </w:sectPr>
      </w:pPr>
      <w:r>
        <w:rPr>
          <w:rFonts w:asciiTheme="majorHAnsi" w:hAnsiTheme="majorHAnsi" w:cs="IRANSharp"/>
          <w:b/>
          <w:bCs/>
          <w:sz w:val="20"/>
          <w:szCs w:val="20"/>
        </w:rPr>
        <w:br w:type="page"/>
      </w:r>
    </w:p>
    <w:p w14:paraId="0170872C" w14:textId="2AE25429" w:rsidR="00944A11" w:rsidRPr="00ED6A72" w:rsidRDefault="00944A11" w:rsidP="00ED6A72">
      <w:pPr>
        <w:spacing w:line="360" w:lineRule="auto"/>
        <w:jc w:val="both"/>
        <w:rPr>
          <w:rFonts w:asciiTheme="majorHAnsi" w:hAnsiTheme="majorHAnsi" w:cs="IRANSharp"/>
          <w:b/>
          <w:bCs/>
          <w:sz w:val="20"/>
          <w:szCs w:val="20"/>
        </w:rPr>
      </w:pPr>
      <w:r w:rsidRPr="00ED6A72">
        <w:rPr>
          <w:rFonts w:asciiTheme="majorHAnsi" w:hAnsiTheme="majorHAnsi" w:cs="IRANSharp"/>
          <w:b/>
          <w:bCs/>
          <w:sz w:val="20"/>
          <w:szCs w:val="20"/>
        </w:rPr>
        <w:lastRenderedPageBreak/>
        <w:t>Introduction</w:t>
      </w:r>
    </w:p>
    <w:p w14:paraId="30B41C80" w14:textId="77777777" w:rsidR="00A9416E" w:rsidRPr="00ED6A72" w:rsidRDefault="00A9416E" w:rsidP="00ED6A72">
      <w:pPr>
        <w:pStyle w:val="NormalWeb"/>
        <w:spacing w:line="360" w:lineRule="auto"/>
        <w:jc w:val="both"/>
        <w:rPr>
          <w:rFonts w:asciiTheme="majorHAnsi" w:hAnsiTheme="majorHAnsi" w:cs="IRANSharp"/>
          <w:sz w:val="20"/>
          <w:szCs w:val="20"/>
        </w:rPr>
      </w:pPr>
      <w:r w:rsidRPr="00ED6A72">
        <w:rPr>
          <w:rFonts w:asciiTheme="majorHAnsi" w:hAnsiTheme="majorHAnsi" w:cs="IRANSharp"/>
          <w:sz w:val="20"/>
          <w:szCs w:val="20"/>
        </w:rPr>
        <w:t>One of the most important demographic changes in recent decades worldwide has been the decline in fertility rates. In 2019, approximately half of the world’s population lived in countries where fertility rates were below the replacement level (1). Declining fertility not only affects population growth but can also alter the age structure and demographic composition of societies (1,2). Iran has also experienced a substantial decline in fertility over recent decades. World Bank data indicate a downward trend in fertility rates in Iran over the past decades (3), and the continuation of this trend has raised concerns regarding population aging and the sustainability of the country’s demographic structure (1,2).</w:t>
      </w:r>
    </w:p>
    <w:p w14:paraId="08B6364A" w14:textId="77777777" w:rsidR="00A9416E" w:rsidRPr="00ED6A72" w:rsidRDefault="00A9416E" w:rsidP="00ED6A72">
      <w:pPr>
        <w:pStyle w:val="NormalWeb"/>
        <w:spacing w:line="360" w:lineRule="auto"/>
        <w:jc w:val="both"/>
        <w:rPr>
          <w:rFonts w:asciiTheme="majorHAnsi" w:hAnsiTheme="majorHAnsi" w:cs="IRANSharp"/>
          <w:sz w:val="20"/>
          <w:szCs w:val="20"/>
        </w:rPr>
      </w:pPr>
      <w:r w:rsidRPr="00ED6A72">
        <w:rPr>
          <w:rFonts w:asciiTheme="majorHAnsi" w:hAnsiTheme="majorHAnsi" w:cs="IRANSharp"/>
          <w:sz w:val="20"/>
          <w:szCs w:val="20"/>
        </w:rPr>
        <w:t>In Iran, childbearing decisions are made within a context influenced by social, economic, familial, and psychological factors. Studies conducted in the country have shown that a range of economic, social, individual, familial, and psychological factors, including attitudes toward childbearing, subjective norms, social support, and marital satisfaction, may be associated with fertility desires and intentions (2,4–6). Particularly among employed women, the simultaneous demands of professional and family responsibilities may create challenges related to childbearing. A qualitative study among employed women in Tehran highlighted challenges related to the experience of motherhood and childbearing within the context of women’s employment (7). Another study among employed Iranian mothers reported challenges associated with balancing employment and the care of young children (8).</w:t>
      </w:r>
    </w:p>
    <w:p w14:paraId="514D7BEA" w14:textId="77777777" w:rsidR="00A9416E" w:rsidRPr="00ED6A72" w:rsidRDefault="00A9416E" w:rsidP="00ED6A72">
      <w:pPr>
        <w:pStyle w:val="NormalWeb"/>
        <w:spacing w:line="360" w:lineRule="auto"/>
        <w:jc w:val="both"/>
        <w:rPr>
          <w:rFonts w:asciiTheme="majorHAnsi" w:hAnsiTheme="majorHAnsi" w:cs="IRANSharp"/>
          <w:sz w:val="20"/>
          <w:szCs w:val="20"/>
        </w:rPr>
      </w:pPr>
      <w:r w:rsidRPr="00ED6A72">
        <w:rPr>
          <w:rFonts w:asciiTheme="majorHAnsi" w:hAnsiTheme="majorHAnsi" w:cs="IRANSharp"/>
          <w:sz w:val="20"/>
          <w:szCs w:val="20"/>
        </w:rPr>
        <w:t>Attitudes toward fertility and childbearing are among the factors associated with fertility decisions and behaviors. Studies have shown that individuals’ attitudes, preferences, and expectations regarding children, childbearing, and other life goals are associated with fertility intentions and behaviors (9,10). Barber showed that positive attitudes toward children and childbearing were associated with an increased likelihood of transition to parenthood within marriage, whereas attitudes toward competing goals and activities could also be associated with childbearing behavior (10). In the Iranian context, childbearing decision-making is also multifactorial. For example, Araban et al. found that attitudes, subjective norms, hope, perceived social support, and marital satisfaction were associated with childbearing intentions among Iranian women (5).</w:t>
      </w:r>
    </w:p>
    <w:p w14:paraId="2497A157" w14:textId="77777777" w:rsidR="00A9416E" w:rsidRPr="00ED6A72" w:rsidRDefault="00A9416E" w:rsidP="00ED6A72">
      <w:pPr>
        <w:pStyle w:val="NormalWeb"/>
        <w:spacing w:line="360" w:lineRule="auto"/>
        <w:jc w:val="both"/>
        <w:rPr>
          <w:rFonts w:asciiTheme="majorHAnsi" w:hAnsiTheme="majorHAnsi" w:cs="IRANSharp"/>
          <w:sz w:val="20"/>
          <w:szCs w:val="20"/>
        </w:rPr>
      </w:pPr>
      <w:r w:rsidRPr="00ED6A72">
        <w:rPr>
          <w:rFonts w:asciiTheme="majorHAnsi" w:hAnsiTheme="majorHAnsi" w:cs="IRANSharp"/>
          <w:sz w:val="20"/>
          <w:szCs w:val="20"/>
        </w:rPr>
        <w:t xml:space="preserve">Among employed women, workplace conditions may also form part of this broader context. A systematic review showed that occupational stress was associated with fertility, fertility intentions, and infertility treatment processes among workers (11). Moreover, a recent study of 813 married, full-time employed Iranian women found a significant negative association between work–family conflict and fertility intention (12). These findings highlight the importance of simultaneously considering workplace conditions, psychological factors, and work–family balance when examining the fertility decisions of employed women from an occupational health perspective (11,12). These considerations may also be relevant to reproductive health </w:t>
      </w:r>
      <w:r w:rsidRPr="00ED6A72">
        <w:rPr>
          <w:rFonts w:asciiTheme="majorHAnsi" w:hAnsiTheme="majorHAnsi" w:cs="IRANSharp"/>
          <w:sz w:val="20"/>
          <w:szCs w:val="20"/>
        </w:rPr>
        <w:lastRenderedPageBreak/>
        <w:t>among employees in demanding work environments, including healthcare, service, and law enforcement settings.</w:t>
      </w:r>
    </w:p>
    <w:p w14:paraId="68155E92" w14:textId="77777777" w:rsidR="00A9416E" w:rsidRPr="00ED6A72" w:rsidRDefault="00A9416E" w:rsidP="00ED6A72">
      <w:pPr>
        <w:pStyle w:val="NormalWeb"/>
        <w:spacing w:line="360" w:lineRule="auto"/>
        <w:jc w:val="both"/>
        <w:rPr>
          <w:rFonts w:asciiTheme="majorHAnsi" w:hAnsiTheme="majorHAnsi" w:cs="IRANSharp"/>
          <w:sz w:val="20"/>
          <w:szCs w:val="20"/>
        </w:rPr>
      </w:pPr>
      <w:r w:rsidRPr="00ED6A72">
        <w:rPr>
          <w:rFonts w:asciiTheme="majorHAnsi" w:hAnsiTheme="majorHAnsi" w:cs="IRANSharp"/>
          <w:sz w:val="20"/>
          <w:szCs w:val="20"/>
        </w:rPr>
        <w:t xml:space="preserve">Alongside social and occupational factors, psychological characteristics may also be associated with how individuals experience and respond to fertility- and childbearing-related issues. Emotional intelligence (EI) refers to abilities related to the perception, expression, understanding, and management of emotions, and various models and instruments have been developed to conceptualize and assess this construct (13,14). Evidence also suggests an association between emotional intelligence and certain psychological outcomes related to pregnancy. Fu et al. found that emotional intelligence and dyadic satisfaction could buffer the adverse effects of pregnancy-related stress on anxiety and depressive symptoms among pregnant women (15). </w:t>
      </w:r>
      <w:r w:rsidRPr="00ED6A72">
        <w:rPr>
          <w:rFonts w:asciiTheme="majorHAnsi" w:hAnsiTheme="majorHAnsi" w:cs="Calibri"/>
          <w:sz w:val="20"/>
          <w:szCs w:val="20"/>
        </w:rPr>
        <w:t>Ö</w:t>
      </w:r>
      <w:r w:rsidRPr="00ED6A72">
        <w:rPr>
          <w:rFonts w:asciiTheme="majorHAnsi" w:hAnsiTheme="majorHAnsi" w:cs="IRANSharp"/>
          <w:sz w:val="20"/>
          <w:szCs w:val="20"/>
        </w:rPr>
        <w:t>zer and Y</w:t>
      </w:r>
      <w:r w:rsidRPr="00ED6A72">
        <w:rPr>
          <w:rFonts w:asciiTheme="majorHAnsi" w:hAnsiTheme="majorHAnsi" w:cs="Calibri"/>
          <w:sz w:val="20"/>
          <w:szCs w:val="20"/>
        </w:rPr>
        <w:t>ı</w:t>
      </w:r>
      <w:r w:rsidRPr="00ED6A72">
        <w:rPr>
          <w:rFonts w:asciiTheme="majorHAnsi" w:hAnsiTheme="majorHAnsi" w:cs="IRANSharp"/>
          <w:sz w:val="20"/>
          <w:szCs w:val="20"/>
        </w:rPr>
        <w:t>lar Erkek also examined the relationship between emotional intelligence and fear of childbirth, readiness for childbirth, and coping with stress among pregnant women (16). Although these studies did not directly assess attitudes toward fertility and childbearing, their findings suggest that emotional intelligence may be associated with certain psychological aspects of pregnancy and responses to stress during this period (15,16).</w:t>
      </w:r>
    </w:p>
    <w:p w14:paraId="64FA6021" w14:textId="1CB95B3B" w:rsidR="00707CC1" w:rsidRPr="00ED6A72" w:rsidRDefault="00A9416E" w:rsidP="0073397C">
      <w:pPr>
        <w:pStyle w:val="NormalWeb"/>
        <w:spacing w:line="360" w:lineRule="auto"/>
        <w:jc w:val="both"/>
        <w:rPr>
          <w:rFonts w:asciiTheme="majorHAnsi" w:hAnsiTheme="majorHAnsi" w:cs="IRANSharp"/>
          <w:sz w:val="20"/>
          <w:szCs w:val="20"/>
        </w:rPr>
        <w:sectPr w:rsidR="00707CC1" w:rsidRPr="00ED6A72" w:rsidSect="00AE7B6F">
          <w:type w:val="continuous"/>
          <w:pgSz w:w="12240" w:h="15840"/>
          <w:pgMar w:top="1440" w:right="1440" w:bottom="1440" w:left="1440" w:header="720" w:footer="720" w:gutter="0"/>
          <w:cols w:space="720"/>
          <w:docGrid w:linePitch="360"/>
        </w:sectPr>
      </w:pPr>
      <w:r w:rsidRPr="00ED6A72">
        <w:rPr>
          <w:rFonts w:asciiTheme="majorHAnsi" w:hAnsiTheme="majorHAnsi" w:cs="IRANSharp"/>
          <w:sz w:val="20"/>
          <w:szCs w:val="20"/>
        </w:rPr>
        <w:t>Despite the importance of psychosocial and occupational factors in childbearing decision-making, evidence regarding the relationship between emotional intelligence and attitudes toward fertility and childbearing, particularly among employed Iranian women, remains limited. Examining this relationship may contribute to a better understanding of emotional intelligence as one potential psychological factor associated with fertility attitudes in the context of employment and may provide a basis for further research on occupational health and family support among employees, particularly in demanding work environments. Therefore, the present study aimed to investigate the relationship between emotional intelligence and attitudes toward fertility and childbearing among female employees of Iran University of Medical Sciences.</w:t>
      </w:r>
      <w:r w:rsidRPr="00ED6A72">
        <w:rPr>
          <w:rFonts w:asciiTheme="majorHAnsi" w:hAnsiTheme="majorHAnsi" w:cs="IRANSharp"/>
          <w:sz w:val="20"/>
          <w:szCs w:val="20"/>
          <w:rtl/>
        </w:rPr>
        <w:t xml:space="preserve"> </w:t>
      </w:r>
    </w:p>
    <w:p w14:paraId="362E7A28" w14:textId="1A926481" w:rsidR="00166FAB" w:rsidRPr="00ED6A72" w:rsidRDefault="00166FAB" w:rsidP="00ED6A72">
      <w:pPr>
        <w:spacing w:line="360" w:lineRule="auto"/>
        <w:jc w:val="both"/>
        <w:rPr>
          <w:rFonts w:asciiTheme="majorHAnsi" w:hAnsiTheme="majorHAnsi" w:cs="IRANSharp"/>
          <w:sz w:val="20"/>
          <w:szCs w:val="20"/>
        </w:rPr>
        <w:sectPr w:rsidR="00166FAB" w:rsidRPr="00ED6A72" w:rsidSect="00AE7B6F">
          <w:type w:val="continuous"/>
          <w:pgSz w:w="12240" w:h="15840"/>
          <w:pgMar w:top="1440" w:right="1440" w:bottom="1440" w:left="1440" w:header="720" w:footer="720" w:gutter="0"/>
          <w:cols w:space="720"/>
          <w:docGrid w:linePitch="360"/>
        </w:sectPr>
      </w:pPr>
    </w:p>
    <w:p w14:paraId="2DCEE914" w14:textId="1726CB67" w:rsidR="00166FAB" w:rsidRPr="00ED6A72" w:rsidRDefault="00166FAB" w:rsidP="00ED6A72">
      <w:pPr>
        <w:spacing w:line="360" w:lineRule="auto"/>
        <w:jc w:val="both"/>
        <w:rPr>
          <w:rFonts w:asciiTheme="majorHAnsi" w:hAnsiTheme="majorHAnsi" w:cs="IRANSharp"/>
          <w:b/>
          <w:bCs/>
          <w:sz w:val="20"/>
          <w:szCs w:val="20"/>
        </w:rPr>
      </w:pPr>
      <w:r w:rsidRPr="00ED6A72">
        <w:rPr>
          <w:rFonts w:asciiTheme="majorHAnsi" w:hAnsiTheme="majorHAnsi" w:cs="IRANSharp"/>
          <w:b/>
          <w:bCs/>
          <w:sz w:val="20"/>
          <w:szCs w:val="20"/>
        </w:rPr>
        <w:t>Methods</w:t>
      </w:r>
    </w:p>
    <w:p w14:paraId="5F2BF27A" w14:textId="2BA78B02" w:rsidR="00A02378" w:rsidRPr="00ED6A72" w:rsidRDefault="00331C08" w:rsidP="00ED6A72">
      <w:pPr>
        <w:spacing w:line="360" w:lineRule="auto"/>
        <w:jc w:val="both"/>
        <w:rPr>
          <w:rFonts w:asciiTheme="majorHAnsi" w:hAnsiTheme="majorHAnsi" w:cs="IRANSharp"/>
          <w:sz w:val="20"/>
          <w:szCs w:val="20"/>
        </w:rPr>
      </w:pPr>
      <w:r w:rsidRPr="00ED6A72">
        <w:rPr>
          <w:rFonts w:asciiTheme="majorHAnsi" w:hAnsiTheme="majorHAnsi" w:cs="IRANSharp"/>
          <w:sz w:val="20"/>
          <w:szCs w:val="20"/>
        </w:rPr>
        <w:t xml:space="preserve">This descriptive-correlational cross-sectional study was conducted in 2025 among female employees of Iran University of Medical Sciences (IUMS) in Tehran, Iran. </w:t>
      </w:r>
      <w:r w:rsidR="00707CC1" w:rsidRPr="00ED6A72">
        <w:rPr>
          <w:rFonts w:asciiTheme="majorHAnsi" w:hAnsiTheme="majorHAnsi" w:cs="IRANSharp"/>
          <w:sz w:val="20"/>
          <w:szCs w:val="20"/>
        </w:rPr>
        <w:t xml:space="preserve">The Research Council of IUMS granted permission to conduct the study, and the Research Ethics Committee of Iran University of Medical Sciences approved it </w:t>
      </w:r>
      <w:r w:rsidRPr="00ED6A72">
        <w:rPr>
          <w:rFonts w:asciiTheme="majorHAnsi" w:hAnsiTheme="majorHAnsi" w:cs="IRANSharp"/>
          <w:sz w:val="20"/>
          <w:szCs w:val="20"/>
        </w:rPr>
        <w:t xml:space="preserve">(Ethics code: IR.IUMS.REC.1403.1073). The study population consisted of female employees of IUMS, and participants were recruited using convenience sampling. </w:t>
      </w:r>
      <w:r w:rsidRPr="00ED6A72">
        <w:rPr>
          <w:rFonts w:asciiTheme="majorHAnsi" w:hAnsiTheme="majorHAnsi" w:cs="IRANSharp"/>
          <w:sz w:val="20"/>
          <w:szCs w:val="20"/>
          <w:highlight w:val="yellow"/>
        </w:rPr>
        <w:t>According to the study protocol, after data had been collected from the first 40 participants, the correlation between emotional intelligence and attitudes toward fertility and childbearing was assessed, yielding a correlation coefficient of r = 0.20. Accordingly, the sample size was calculated using Fisher’s z transformation formula, n = [(Z</w:t>
      </w:r>
      <w:r w:rsidRPr="00ED6A72">
        <w:rPr>
          <w:rFonts w:asciiTheme="majorHAnsi" w:hAnsiTheme="majorHAnsi" w:cs="Cambria Math"/>
          <w:sz w:val="20"/>
          <w:szCs w:val="20"/>
          <w:highlight w:val="yellow"/>
        </w:rPr>
        <w:t>₁₋α</w:t>
      </w:r>
      <w:r w:rsidRPr="00ED6A72">
        <w:rPr>
          <w:rFonts w:asciiTheme="majorHAnsi" w:hAnsiTheme="majorHAnsi" w:cs="IRANSharp"/>
          <w:sz w:val="20"/>
          <w:szCs w:val="20"/>
          <w:highlight w:val="yellow"/>
        </w:rPr>
        <w:t>/</w:t>
      </w:r>
      <w:r w:rsidRPr="00ED6A72">
        <w:rPr>
          <w:rFonts w:asciiTheme="majorHAnsi" w:hAnsiTheme="majorHAnsi" w:cs="Cambria Math"/>
          <w:sz w:val="20"/>
          <w:szCs w:val="20"/>
          <w:highlight w:val="yellow"/>
        </w:rPr>
        <w:t>₂</w:t>
      </w:r>
      <w:r w:rsidRPr="00ED6A72">
        <w:rPr>
          <w:rFonts w:asciiTheme="majorHAnsi" w:hAnsiTheme="majorHAnsi" w:cs="IRANSharp"/>
          <w:sz w:val="20"/>
          <w:szCs w:val="20"/>
          <w:highlight w:val="yellow"/>
        </w:rPr>
        <w:t xml:space="preserve"> + Z</w:t>
      </w:r>
      <w:r w:rsidRPr="00ED6A72">
        <w:rPr>
          <w:rFonts w:asciiTheme="majorHAnsi" w:hAnsiTheme="majorHAnsi" w:cs="Cambria Math"/>
          <w:sz w:val="20"/>
          <w:szCs w:val="20"/>
          <w:highlight w:val="yellow"/>
        </w:rPr>
        <w:t>₁₋β</w:t>
      </w:r>
      <w:r w:rsidRPr="00ED6A72">
        <w:rPr>
          <w:rFonts w:asciiTheme="majorHAnsi" w:hAnsiTheme="majorHAnsi" w:cs="IRANSharp"/>
          <w:sz w:val="20"/>
          <w:szCs w:val="20"/>
          <w:highlight w:val="yellow"/>
        </w:rPr>
        <w:t>)/(0.5 ln((1+r)/(1</w:t>
      </w:r>
      <w:r w:rsidRPr="00ED6A72">
        <w:rPr>
          <w:rFonts w:asciiTheme="majorHAnsi" w:hAnsiTheme="majorHAnsi" w:cs="Cambria Math"/>
          <w:sz w:val="20"/>
          <w:szCs w:val="20"/>
          <w:highlight w:val="yellow"/>
        </w:rPr>
        <w:t>−</w:t>
      </w:r>
      <w:r w:rsidRPr="00ED6A72">
        <w:rPr>
          <w:rFonts w:asciiTheme="majorHAnsi" w:hAnsiTheme="majorHAnsi" w:cs="IRANSharp"/>
          <w:sz w:val="20"/>
          <w:szCs w:val="20"/>
          <w:highlight w:val="yellow"/>
        </w:rPr>
        <w:t xml:space="preserve">r)))]² + 3. With r = 0.20, a type I error of 0.05, and a statistical power of 80%, the minimum required sample size was estimated to be approximately 194 participants. To account for potentially incomplete questionnaires, the target sample </w:t>
      </w:r>
      <w:r w:rsidRPr="00ED6A72">
        <w:rPr>
          <w:rFonts w:asciiTheme="majorHAnsi" w:hAnsiTheme="majorHAnsi" w:cs="IRANSharp"/>
          <w:sz w:val="20"/>
          <w:szCs w:val="20"/>
          <w:highlight w:val="yellow"/>
        </w:rPr>
        <w:lastRenderedPageBreak/>
        <w:t>size was set at 200 participants</w:t>
      </w:r>
      <w:r w:rsidRPr="00ED6A72">
        <w:rPr>
          <w:rFonts w:asciiTheme="majorHAnsi" w:hAnsiTheme="majorHAnsi" w:cs="IRANSharp"/>
          <w:sz w:val="20"/>
          <w:szCs w:val="20"/>
        </w:rPr>
        <w:t xml:space="preserve">. </w:t>
      </w:r>
      <w:r w:rsidR="0012707F" w:rsidRPr="00ED6A72">
        <w:rPr>
          <w:rFonts w:asciiTheme="majorHAnsi" w:hAnsiTheme="majorHAnsi" w:cs="IRANSharp"/>
          <w:sz w:val="20"/>
          <w:szCs w:val="20"/>
          <w:rtl/>
        </w:rPr>
        <w:t xml:space="preserve"> </w:t>
      </w:r>
      <w:r w:rsidR="0012707F" w:rsidRPr="00ED6A72">
        <w:rPr>
          <w:rFonts w:asciiTheme="majorHAnsi" w:hAnsiTheme="majorHAnsi" w:cs="IRANSharp"/>
          <w:sz w:val="20"/>
          <w:szCs w:val="20"/>
          <w:highlight w:val="yellow"/>
        </w:rPr>
        <w:t>We distributed and received 200 questionnaires. We excluded three questionnaires (1.5%) from the analysis because of incomplete responses. No imputation was performed for missing data, and the analyses were conducted using complete-case analysis; therefore, the final analytic sample consisted of 197 participants.</w:t>
      </w:r>
      <w:r w:rsidR="0012707F" w:rsidRPr="00ED6A72">
        <w:rPr>
          <w:rFonts w:asciiTheme="majorHAnsi" w:hAnsiTheme="majorHAnsi" w:cs="IRANSharp"/>
          <w:sz w:val="20"/>
          <w:szCs w:val="20"/>
        </w:rPr>
        <w:t xml:space="preserve"> The inclusion criteria were being married, being of reproductive age, having at least two years of work experience, and being willing to participate in the study.</w:t>
      </w:r>
    </w:p>
    <w:p w14:paraId="74F74FFF" w14:textId="6170FFE2" w:rsidR="000C691C" w:rsidRPr="00ED6A72" w:rsidRDefault="00A86FDD" w:rsidP="00ED6A72">
      <w:pPr>
        <w:spacing w:line="360" w:lineRule="auto"/>
        <w:jc w:val="both"/>
        <w:rPr>
          <w:rFonts w:asciiTheme="majorHAnsi" w:hAnsiTheme="majorHAnsi" w:cs="IRANSharp"/>
          <w:sz w:val="20"/>
          <w:szCs w:val="20"/>
        </w:rPr>
      </w:pPr>
      <w:r w:rsidRPr="00ED6A72">
        <w:rPr>
          <w:rFonts w:asciiTheme="majorHAnsi" w:hAnsiTheme="majorHAnsi" w:cs="IRANSharp"/>
          <w:sz w:val="20"/>
          <w:szCs w:val="20"/>
          <w:rtl/>
        </w:rPr>
        <w:t xml:space="preserve"> </w:t>
      </w:r>
      <w:r w:rsidRPr="00ED6A72">
        <w:rPr>
          <w:rFonts w:asciiTheme="majorHAnsi" w:hAnsiTheme="majorHAnsi" w:cs="IRANSharp"/>
          <w:sz w:val="20"/>
          <w:szCs w:val="20"/>
        </w:rPr>
        <w:t xml:space="preserve">Data were collected using three instruments: a demographic information checklist, the Siberia Schering Emotional Intelligence Questionnaire (Goleman-based version), and the Fertility and Childbearing Attitude Questionnaire developed by Rad and Savabi (2015). The Emotional Intelligence Questionnaire consisted of 33 items rated on a five-point Likert scale </w:t>
      </w:r>
      <w:r w:rsidR="00340FAA" w:rsidRPr="00ED6A72">
        <w:rPr>
          <w:rFonts w:asciiTheme="majorHAnsi" w:hAnsiTheme="majorHAnsi" w:cs="IRANSharp"/>
          <w:sz w:val="20"/>
          <w:szCs w:val="20"/>
        </w:rPr>
        <w:t xml:space="preserve">and </w:t>
      </w:r>
      <w:r w:rsidRPr="00ED6A72">
        <w:rPr>
          <w:rFonts w:asciiTheme="majorHAnsi" w:hAnsiTheme="majorHAnsi" w:cs="IRANSharp"/>
          <w:sz w:val="20"/>
          <w:szCs w:val="20"/>
        </w:rPr>
        <w:t xml:space="preserve">assessed five subscales: self-awareness, self-regulation, motivation, empathy, and social skills. The total score ranged from 33 to 165, with higher scores indicating </w:t>
      </w:r>
      <w:r w:rsidRPr="00ED6A72">
        <w:rPr>
          <w:rFonts w:asciiTheme="majorHAnsi" w:hAnsiTheme="majorHAnsi" w:cs="IRANSharp"/>
          <w:sz w:val="20"/>
          <w:szCs w:val="20"/>
          <w:highlight w:val="yellow"/>
        </w:rPr>
        <w:t xml:space="preserve">higher levels of emotional intelligence. </w:t>
      </w:r>
      <w:r w:rsidR="00340FAA" w:rsidRPr="00ED6A72">
        <w:rPr>
          <w:rFonts w:asciiTheme="majorHAnsi" w:hAnsiTheme="majorHAnsi" w:cs="IRANSharp"/>
          <w:sz w:val="20"/>
          <w:szCs w:val="20"/>
          <w:highlight w:val="yellow"/>
        </w:rPr>
        <w:t xml:space="preserve">Mansouri standardized the questionnaire in Iran, and Iranian studies have also reported acceptable reliability for the 33-item version, with a Cronbach’s alpha </w:t>
      </w:r>
      <w:r w:rsidRPr="00ED6A72">
        <w:rPr>
          <w:rFonts w:asciiTheme="majorHAnsi" w:hAnsiTheme="majorHAnsi" w:cs="IRANSharp"/>
          <w:sz w:val="20"/>
          <w:szCs w:val="20"/>
          <w:highlight w:val="yellow"/>
        </w:rPr>
        <w:t>of 0.85 (1</w:t>
      </w:r>
      <w:r w:rsidR="00A9416E" w:rsidRPr="00ED6A72">
        <w:rPr>
          <w:rFonts w:asciiTheme="majorHAnsi" w:hAnsiTheme="majorHAnsi" w:cs="IRANSharp"/>
          <w:sz w:val="20"/>
          <w:szCs w:val="20"/>
          <w:highlight w:val="yellow"/>
        </w:rPr>
        <w:t>7,18</w:t>
      </w:r>
      <w:r w:rsidRPr="00ED6A72">
        <w:rPr>
          <w:rFonts w:asciiTheme="majorHAnsi" w:hAnsiTheme="majorHAnsi" w:cs="IRANSharp"/>
          <w:sz w:val="20"/>
          <w:szCs w:val="20"/>
          <w:highlight w:val="yellow"/>
        </w:rPr>
        <w:t>).</w:t>
      </w:r>
    </w:p>
    <w:p w14:paraId="31ABB605" w14:textId="0D3853C4" w:rsidR="000C691C" w:rsidRPr="00ED6A72" w:rsidRDefault="00947069" w:rsidP="00ED6A72">
      <w:pPr>
        <w:spacing w:line="360" w:lineRule="auto"/>
        <w:jc w:val="both"/>
        <w:rPr>
          <w:rFonts w:asciiTheme="majorHAnsi" w:hAnsiTheme="majorHAnsi" w:cs="IRANSharp"/>
          <w:sz w:val="20"/>
          <w:szCs w:val="20"/>
        </w:rPr>
      </w:pPr>
      <w:r w:rsidRPr="00ED6A72">
        <w:rPr>
          <w:rFonts w:asciiTheme="majorHAnsi" w:hAnsiTheme="majorHAnsi" w:cs="IRANSharp"/>
          <w:sz w:val="20"/>
          <w:szCs w:val="20"/>
          <w:highlight w:val="yellow"/>
        </w:rPr>
        <w:t>Attitudes toward fertility and childbearing were assessed using the Fertility and Childbearing Attitude Questionnaire developed by Rad and Savabi (2015). The instrument consists of 16 items rated on a six-point Likert scale, with a total score ranging from 16 to 96. In the original study, the instrument demonstrated a Cronbach’s alpha coefficient of 0.716 (</w:t>
      </w:r>
      <w:r w:rsidR="00A9416E" w:rsidRPr="00ED6A72">
        <w:rPr>
          <w:rFonts w:asciiTheme="majorHAnsi" w:hAnsiTheme="majorHAnsi" w:cs="IRANSharp"/>
          <w:sz w:val="20"/>
          <w:szCs w:val="20"/>
          <w:highlight w:val="yellow"/>
        </w:rPr>
        <w:t>19</w:t>
      </w:r>
      <w:r w:rsidRPr="00ED6A72">
        <w:rPr>
          <w:rFonts w:asciiTheme="majorHAnsi" w:hAnsiTheme="majorHAnsi" w:cs="IRANSharp"/>
          <w:sz w:val="20"/>
          <w:szCs w:val="20"/>
          <w:highlight w:val="yellow"/>
        </w:rPr>
        <w:t>). In the present study, the internal consistency of the questionnaire was also assessed, yielding a Cronbach’s alpha coefficient of 0.79. Higher scores indicated more positive attitudes toward fertility and childbearing.</w:t>
      </w:r>
    </w:p>
    <w:p w14:paraId="2372A36D" w14:textId="77777777" w:rsidR="000C691C" w:rsidRPr="00ED6A72" w:rsidRDefault="000C691C" w:rsidP="00ED6A72">
      <w:pPr>
        <w:spacing w:line="360" w:lineRule="auto"/>
        <w:jc w:val="both"/>
        <w:rPr>
          <w:rFonts w:asciiTheme="majorHAnsi" w:hAnsiTheme="majorHAnsi" w:cs="IRANSharp"/>
          <w:sz w:val="20"/>
          <w:szCs w:val="20"/>
        </w:rPr>
      </w:pPr>
      <w:r w:rsidRPr="00ED6A72">
        <w:rPr>
          <w:rFonts w:asciiTheme="majorHAnsi" w:hAnsiTheme="majorHAnsi" w:cs="IRANSharp"/>
          <w:sz w:val="20"/>
          <w:szCs w:val="20"/>
        </w:rPr>
        <w:t>After the study objectives had been explained and written informed consent had been obtained, the questionnaires were provided to participants in self-administered paper format and were collected by the researchers after completion. Participants were assured that their information would remain confidential, their identities would remain anonymous, and participation in the study was entirely voluntary. They were also informed that they could withdraw from the study at any stage without any consequences.</w:t>
      </w:r>
    </w:p>
    <w:p w14:paraId="7FF45C9E" w14:textId="77777777" w:rsidR="000C691C" w:rsidRPr="00ED6A72" w:rsidRDefault="000C691C" w:rsidP="00ED6A72">
      <w:pPr>
        <w:spacing w:line="360" w:lineRule="auto"/>
        <w:jc w:val="both"/>
        <w:rPr>
          <w:rFonts w:asciiTheme="majorHAnsi" w:hAnsiTheme="majorHAnsi" w:cs="IRANSharp"/>
          <w:sz w:val="20"/>
          <w:szCs w:val="20"/>
        </w:rPr>
      </w:pPr>
      <w:r w:rsidRPr="00ED6A72">
        <w:rPr>
          <w:rFonts w:asciiTheme="majorHAnsi" w:hAnsiTheme="majorHAnsi" w:cs="IRANSharp"/>
          <w:sz w:val="20"/>
          <w:szCs w:val="20"/>
        </w:rPr>
        <w:t xml:space="preserve">Data were analyzed using SPSS version 25. Continuous variables were summarized using means and standard deviations, while categorical variables were described using frequencies and percentages. Pearson's correlation coefficient was used to examine the relationships between overall emotional intelligence and its subscales and attitudes toward fertility and childbearing. Simple linear regression was subsequently performed to examine the association between overall emotional intelligence and attitudes toward fertility and childbearing. Multiple linear regression was then conducted with the five emotional intelligence subscales—self-awareness, self-regulation, motivation, empathy, and social skills—as independent variables and the fertility and childbearing attitude score as the dependent variable. Regression assumptions were evaluated before conducting the analyses. The distributions of the study variables were examined using skewness and kurtosis indices, the presence of multivariate outliers was assessed using Mahalanobis distance, multicollinearity among the independent variables was evaluated using tolerance values and the variance </w:t>
      </w:r>
      <w:r w:rsidRPr="00ED6A72">
        <w:rPr>
          <w:rFonts w:asciiTheme="majorHAnsi" w:hAnsiTheme="majorHAnsi" w:cs="IRANSharp"/>
          <w:sz w:val="20"/>
          <w:szCs w:val="20"/>
        </w:rPr>
        <w:lastRenderedPageBreak/>
        <w:t>inflation factor (VIF), and the independence of residuals was assessed using the Durbin–Watson statistic. A p-value &lt; 0.05 was considered statistically significant for all analyses.</w:t>
      </w:r>
    </w:p>
    <w:p w14:paraId="7780A22E" w14:textId="283F3AA4" w:rsidR="00166FAB" w:rsidRPr="0073397C" w:rsidRDefault="00166FAB" w:rsidP="0073397C">
      <w:pPr>
        <w:spacing w:line="360" w:lineRule="auto"/>
        <w:jc w:val="both"/>
        <w:rPr>
          <w:rFonts w:asciiTheme="majorHAnsi" w:hAnsiTheme="majorHAnsi" w:cs="IRANSharp"/>
          <w:sz w:val="20"/>
          <w:szCs w:val="20"/>
        </w:rPr>
        <w:sectPr w:rsidR="00166FAB" w:rsidRPr="0073397C" w:rsidSect="00AE7B6F">
          <w:type w:val="continuous"/>
          <w:pgSz w:w="12240" w:h="15840"/>
          <w:pgMar w:top="1440" w:right="1440" w:bottom="1440" w:left="1440" w:header="720" w:footer="720" w:gutter="0"/>
          <w:cols w:space="720"/>
          <w:docGrid w:linePitch="360"/>
        </w:sectPr>
      </w:pPr>
    </w:p>
    <w:p w14:paraId="05E87604" w14:textId="230F0EAC" w:rsidR="00166FAB" w:rsidRPr="00ED6A72" w:rsidRDefault="00166FAB" w:rsidP="00ED6A72">
      <w:pPr>
        <w:spacing w:line="480" w:lineRule="auto"/>
        <w:jc w:val="both"/>
        <w:rPr>
          <w:rFonts w:asciiTheme="majorHAnsi" w:hAnsiTheme="majorHAnsi" w:cs="IRANSharp"/>
          <w:b/>
          <w:bCs/>
          <w:sz w:val="20"/>
          <w:szCs w:val="20"/>
        </w:rPr>
        <w:sectPr w:rsidR="00166FAB" w:rsidRPr="00ED6A72" w:rsidSect="00AE7B6F">
          <w:type w:val="continuous"/>
          <w:pgSz w:w="12240" w:h="15840"/>
          <w:pgMar w:top="1440" w:right="1440" w:bottom="1440" w:left="1440" w:header="720" w:footer="720" w:gutter="0"/>
          <w:cols w:space="720"/>
          <w:docGrid w:linePitch="360"/>
        </w:sectPr>
      </w:pPr>
    </w:p>
    <w:p w14:paraId="2F53426C" w14:textId="574F9C29" w:rsidR="00417963" w:rsidRPr="00ED6A72" w:rsidRDefault="00417963" w:rsidP="00ED6A72">
      <w:pPr>
        <w:spacing w:line="360" w:lineRule="auto"/>
        <w:jc w:val="both"/>
        <w:rPr>
          <w:rFonts w:asciiTheme="majorHAnsi" w:hAnsiTheme="majorHAnsi" w:cs="IRANSharp"/>
          <w:b/>
          <w:bCs/>
          <w:sz w:val="20"/>
          <w:szCs w:val="20"/>
        </w:rPr>
      </w:pPr>
      <w:r w:rsidRPr="00ED6A72">
        <w:rPr>
          <w:rFonts w:asciiTheme="majorHAnsi" w:hAnsiTheme="majorHAnsi" w:cs="IRANSharp"/>
          <w:b/>
          <w:bCs/>
          <w:sz w:val="20"/>
          <w:szCs w:val="20"/>
        </w:rPr>
        <w:t>Results</w:t>
      </w:r>
    </w:p>
    <w:p w14:paraId="1A92CF39" w14:textId="30C29FDA" w:rsidR="00AE7B6F" w:rsidRPr="00ED6A72" w:rsidRDefault="00B77421" w:rsidP="00ED6A72">
      <w:pPr>
        <w:spacing w:line="360" w:lineRule="auto"/>
        <w:jc w:val="both"/>
        <w:rPr>
          <w:rFonts w:asciiTheme="majorHAnsi" w:hAnsiTheme="majorHAnsi" w:cs="IRANSharp"/>
          <w:sz w:val="20"/>
          <w:szCs w:val="20"/>
        </w:rPr>
      </w:pPr>
      <w:r w:rsidRPr="00ED6A72">
        <w:rPr>
          <w:rFonts w:asciiTheme="majorHAnsi" w:hAnsiTheme="majorHAnsi" w:cs="IRANSharp"/>
          <w:sz w:val="20"/>
          <w:szCs w:val="20"/>
        </w:rPr>
        <w:t>A total of 197 participants were included in the study. Regarding employment status, 42 (21.3%) were faculty members and 155 (78.7%) were staff employees. In terms of work experience, 91 participants (46.2%) had 1–10 years, 60 (30.5%) had 11–20 years, and 46 (23.4%) had 21–30 years of work experience. The mean work experience was 13.43 ± 8.74 years. Regarding the number of children, 73 participants (37.1%) had no children, 68 (34.5%) had one child, 45 (22.8%) had two children, six (3.0%) had three children, and five (2.5%) had four children. Regarding educational level, nine participants (4.6%) had a high school diploma, six (3.0%) had an associate degree, 48 (24.4%) had a bachelor's degree, 84 (42.6%) had a master's degree, and 50 (25.4%) had a doctorate (Table 1).</w:t>
      </w:r>
    </w:p>
    <w:p w14:paraId="2221C08B" w14:textId="0F66AC3B" w:rsidR="00417963" w:rsidRPr="00ED6A72" w:rsidRDefault="00B77421" w:rsidP="00ED6A72">
      <w:pPr>
        <w:spacing w:line="360" w:lineRule="auto"/>
        <w:jc w:val="both"/>
        <w:rPr>
          <w:rFonts w:asciiTheme="majorHAnsi" w:hAnsiTheme="majorHAnsi" w:cs="IRANSharp"/>
          <w:sz w:val="20"/>
          <w:szCs w:val="20"/>
          <w:lang w:bidi="fa-IR"/>
        </w:rPr>
      </w:pPr>
      <w:r w:rsidRPr="00ED6A72">
        <w:rPr>
          <w:rFonts w:asciiTheme="majorHAnsi" w:hAnsiTheme="majorHAnsi" w:cs="IRANSharp"/>
          <w:sz w:val="20"/>
          <w:szCs w:val="20"/>
          <w:rtl/>
          <w:lang w:bidi="fa-IR"/>
        </w:rPr>
        <w:t xml:space="preserve"> </w:t>
      </w:r>
      <w:r w:rsidRPr="00ED6A72">
        <w:rPr>
          <w:rFonts w:asciiTheme="majorHAnsi" w:hAnsiTheme="majorHAnsi" w:cs="IRANSharp"/>
          <w:sz w:val="20"/>
          <w:szCs w:val="20"/>
          <w:lang w:bidi="fa-IR"/>
        </w:rPr>
        <w:t>The mean score for attitudes toward fertility and childbearing was 51.82 ± 7.04, and the mean overall emotional intelligence score was 110.17 ± 12.37. The mean scores for self-awareness, self-regulation, motivation, empathy, and social skills were 25.11 ± 2.95, 24.90 ± 3.81, 23.73 ± 4.23, 17.77 ± 2.46, and 18.67 ± 3.08, respectively. The skewness and kurtosis values of the study variables were within the range of ±1 (Table 2).</w:t>
      </w:r>
    </w:p>
    <w:p w14:paraId="03E44CEC" w14:textId="3968B2E3" w:rsidR="00417963" w:rsidRPr="00ED6A72" w:rsidRDefault="00B77421" w:rsidP="00ED6A72">
      <w:pPr>
        <w:spacing w:line="360" w:lineRule="auto"/>
        <w:jc w:val="both"/>
        <w:rPr>
          <w:rFonts w:asciiTheme="majorHAnsi" w:hAnsiTheme="majorHAnsi" w:cs="IRANSharp"/>
          <w:sz w:val="20"/>
          <w:szCs w:val="20"/>
        </w:rPr>
      </w:pPr>
      <w:r w:rsidRPr="00ED6A72">
        <w:rPr>
          <w:rFonts w:asciiTheme="majorHAnsi" w:hAnsiTheme="majorHAnsi" w:cs="IRANSharp"/>
          <w:sz w:val="20"/>
          <w:szCs w:val="20"/>
          <w:rtl/>
        </w:rPr>
        <w:t xml:space="preserve"> </w:t>
      </w:r>
      <w:r w:rsidRPr="00ED6A72">
        <w:rPr>
          <w:rFonts w:asciiTheme="majorHAnsi" w:hAnsiTheme="majorHAnsi" w:cs="IRANSharp"/>
          <w:sz w:val="20"/>
          <w:szCs w:val="20"/>
        </w:rPr>
        <w:t>Pearson's correlation analysis showed a positive and statistically significant correlation between overall emotional intelligence and attitudes toward fertility and childbearing (r = 0.16, p = 0.025). Among the emotional intelligence subscales, self-awareness (r = 0.20, p = 0.00</w:t>
      </w:r>
      <w:r w:rsidR="007240D9" w:rsidRPr="00ED6A72">
        <w:rPr>
          <w:rFonts w:asciiTheme="majorHAnsi" w:hAnsiTheme="majorHAnsi" w:cs="IRANSharp"/>
          <w:sz w:val="20"/>
          <w:szCs w:val="20"/>
        </w:rPr>
        <w:t>5</w:t>
      </w:r>
      <w:r w:rsidRPr="00ED6A72">
        <w:rPr>
          <w:rFonts w:asciiTheme="majorHAnsi" w:hAnsiTheme="majorHAnsi" w:cs="IRANSharp"/>
          <w:sz w:val="20"/>
          <w:szCs w:val="20"/>
        </w:rPr>
        <w:t>) and empathy (r = 0.26, p = 0.001) were also positively and significantly correlated with attitudes toward fertility and childbearing. In contrast, the correlations of self-regulation (r = 0.008, p = 0.911), motivation (r = 0.10, p = 0.159), and social skills (r = 0.08, p = 0.222) with attitudes toward fertility and childbearing were not statistically significant (Table 3).</w:t>
      </w:r>
    </w:p>
    <w:p w14:paraId="09B2593E" w14:textId="42101560" w:rsidR="001C1A69" w:rsidRPr="00ED6A72" w:rsidRDefault="00B77421" w:rsidP="00ED6A72">
      <w:pPr>
        <w:spacing w:line="360" w:lineRule="auto"/>
        <w:jc w:val="both"/>
        <w:rPr>
          <w:rFonts w:asciiTheme="majorHAnsi" w:hAnsiTheme="majorHAnsi" w:cs="IRANSharp"/>
          <w:sz w:val="20"/>
          <w:szCs w:val="20"/>
        </w:rPr>
      </w:pPr>
      <w:r w:rsidRPr="00ED6A72">
        <w:rPr>
          <w:rFonts w:asciiTheme="majorHAnsi" w:hAnsiTheme="majorHAnsi" w:cs="IRANSharp"/>
          <w:sz w:val="20"/>
          <w:szCs w:val="20"/>
        </w:rPr>
        <w:t>The assumptions relevant to the regression analyses were evaluated before model estimation. Skewness and kurtosis values were within acceptable ranges, and multivariate outliers were assessed using Mahalanobis distance. Tolerance values for the independent variables ranged from 0.42 to 0.86, while variance inflation factor (VIF) values ranged from 1.10 to 2.37. The Durbin–Watson statistic was 1.65 for the simple linear regression model and 1.75 for the multiple linear regression model. The results of these assessments are presented in Table 4.</w:t>
      </w:r>
    </w:p>
    <w:p w14:paraId="13F9E070" w14:textId="101982A8" w:rsidR="00B77421" w:rsidRPr="00ED6A72" w:rsidRDefault="00B77421" w:rsidP="00ED6A72">
      <w:pPr>
        <w:spacing w:line="360" w:lineRule="auto"/>
        <w:jc w:val="both"/>
        <w:rPr>
          <w:rFonts w:asciiTheme="majorHAnsi" w:hAnsiTheme="majorHAnsi" w:cs="IRANSharp"/>
          <w:sz w:val="20"/>
          <w:szCs w:val="20"/>
        </w:rPr>
      </w:pPr>
      <w:r w:rsidRPr="00ED6A72">
        <w:rPr>
          <w:rFonts w:asciiTheme="majorHAnsi" w:hAnsiTheme="majorHAnsi" w:cs="IRANSharp"/>
          <w:sz w:val="20"/>
          <w:szCs w:val="20"/>
        </w:rPr>
        <w:t xml:space="preserve">In the simple linear regression analysis, overall emotional intelligence was positively and significantly associated with attitudes toward fertility and childbearing (B = 0.09, SE = 0.04, </w:t>
      </w:r>
      <w:r w:rsidRPr="00ED6A72">
        <w:rPr>
          <w:rFonts w:asciiTheme="majorHAnsi" w:hAnsiTheme="majorHAnsi" w:cs="Calibri"/>
          <w:sz w:val="20"/>
          <w:szCs w:val="20"/>
        </w:rPr>
        <w:t>β</w:t>
      </w:r>
      <w:r w:rsidRPr="00ED6A72">
        <w:rPr>
          <w:rFonts w:asciiTheme="majorHAnsi" w:hAnsiTheme="majorHAnsi" w:cs="IRANSharp"/>
          <w:sz w:val="20"/>
          <w:szCs w:val="20"/>
        </w:rPr>
        <w:t xml:space="preserve"> = 0.16, t = 2.25, p = 0.025). The coefficient of determination was 0.02 (R² = 0.02), indicating that overall emotional intelligence accounted for 2% of the variance in fertility and childbearing attitude scores.</w:t>
      </w:r>
    </w:p>
    <w:p w14:paraId="3648AE9D" w14:textId="0159800F" w:rsidR="00166FAB" w:rsidRDefault="00B77421" w:rsidP="0073397C">
      <w:pPr>
        <w:spacing w:line="360" w:lineRule="auto"/>
        <w:jc w:val="both"/>
        <w:rPr>
          <w:rFonts w:asciiTheme="majorHAnsi" w:hAnsiTheme="majorHAnsi" w:cs="IRANSharp"/>
          <w:sz w:val="20"/>
          <w:szCs w:val="20"/>
        </w:rPr>
      </w:pPr>
      <w:r w:rsidRPr="00ED6A72">
        <w:rPr>
          <w:rFonts w:asciiTheme="majorHAnsi" w:hAnsiTheme="majorHAnsi" w:cs="IRANSharp"/>
          <w:sz w:val="20"/>
          <w:szCs w:val="20"/>
        </w:rPr>
        <w:lastRenderedPageBreak/>
        <w:t xml:space="preserve">In the multiple linear regression model, the five emotional intelligence subscales collectively accounted for 10% of the variance in attitudes toward fertility and childbearing (R² = 0.10). Self-awareness (B = 0.39, SE = 0.17, </w:t>
      </w:r>
      <w:r w:rsidRPr="00ED6A72">
        <w:rPr>
          <w:rFonts w:asciiTheme="majorHAnsi" w:hAnsiTheme="majorHAnsi" w:cs="Calibri"/>
          <w:sz w:val="20"/>
          <w:szCs w:val="20"/>
        </w:rPr>
        <w:t>β</w:t>
      </w:r>
      <w:r w:rsidRPr="00ED6A72">
        <w:rPr>
          <w:rFonts w:asciiTheme="majorHAnsi" w:hAnsiTheme="majorHAnsi" w:cs="IRANSharp"/>
          <w:sz w:val="20"/>
          <w:szCs w:val="20"/>
        </w:rPr>
        <w:t xml:space="preserve"> = 0.16, t = 2.23, p = 0.027) and empathy (B = 0.75, SE = 0.22, </w:t>
      </w:r>
      <w:r w:rsidRPr="00ED6A72">
        <w:rPr>
          <w:rFonts w:asciiTheme="majorHAnsi" w:hAnsiTheme="majorHAnsi" w:cs="Calibri"/>
          <w:sz w:val="20"/>
          <w:szCs w:val="20"/>
        </w:rPr>
        <w:t>β</w:t>
      </w:r>
      <w:r w:rsidRPr="00ED6A72">
        <w:rPr>
          <w:rFonts w:asciiTheme="majorHAnsi" w:hAnsiTheme="majorHAnsi" w:cs="IRANSharp"/>
          <w:sz w:val="20"/>
          <w:szCs w:val="20"/>
        </w:rPr>
        <w:t xml:space="preserve"> = 0.26, t = 3.34, p = 0.001) were positively and significantly associated with attitudes toward fertility and childbearing. The associations of self-regulation (</w:t>
      </w:r>
      <w:r w:rsidR="007240D9" w:rsidRPr="00ED6A72">
        <w:rPr>
          <w:rFonts w:asciiTheme="majorHAnsi" w:hAnsiTheme="majorHAnsi" w:cs="IRANSharp"/>
          <w:sz w:val="20"/>
          <w:szCs w:val="20"/>
        </w:rPr>
        <w:t xml:space="preserve">B = 0.32, SE = 0.18, </w:t>
      </w:r>
      <w:r w:rsidR="007240D9" w:rsidRPr="00ED6A72">
        <w:rPr>
          <w:rFonts w:asciiTheme="majorHAnsi" w:hAnsiTheme="majorHAnsi" w:cs="Calibri"/>
          <w:sz w:val="20"/>
          <w:szCs w:val="20"/>
        </w:rPr>
        <w:t>β</w:t>
      </w:r>
      <w:r w:rsidR="007240D9" w:rsidRPr="00ED6A72">
        <w:rPr>
          <w:rFonts w:asciiTheme="majorHAnsi" w:hAnsiTheme="majorHAnsi" w:cs="IRANSharp"/>
          <w:sz w:val="20"/>
          <w:szCs w:val="20"/>
        </w:rPr>
        <w:t xml:space="preserve"> = 0.10, t = 1.78, p = 0.077 </w:t>
      </w:r>
      <w:r w:rsidRPr="00ED6A72">
        <w:rPr>
          <w:rFonts w:asciiTheme="majorHAnsi" w:hAnsiTheme="majorHAnsi" w:cs="IRANSharp"/>
          <w:sz w:val="20"/>
          <w:szCs w:val="20"/>
        </w:rPr>
        <w:t xml:space="preserve">), motivation (B = 0.14, SE = 0.17, </w:t>
      </w:r>
      <w:r w:rsidRPr="00ED6A72">
        <w:rPr>
          <w:rFonts w:asciiTheme="majorHAnsi" w:hAnsiTheme="majorHAnsi" w:cs="Calibri"/>
          <w:sz w:val="20"/>
          <w:szCs w:val="20"/>
        </w:rPr>
        <w:t>β</w:t>
      </w:r>
      <w:r w:rsidRPr="00ED6A72">
        <w:rPr>
          <w:rFonts w:asciiTheme="majorHAnsi" w:hAnsiTheme="majorHAnsi" w:cs="IRANSharp"/>
          <w:sz w:val="20"/>
          <w:szCs w:val="20"/>
        </w:rPr>
        <w:t xml:space="preserve"> = 0.08, t = 0.84, p = 0.398), and social skills (B = </w:t>
      </w:r>
      <w:r w:rsidRPr="00ED6A72">
        <w:rPr>
          <w:rFonts w:asciiTheme="majorHAnsi" w:hAnsiTheme="majorHAnsi" w:cs="Cambria Math"/>
          <w:sz w:val="20"/>
          <w:szCs w:val="20"/>
        </w:rPr>
        <w:t>−</w:t>
      </w:r>
      <w:r w:rsidRPr="00ED6A72">
        <w:rPr>
          <w:rFonts w:asciiTheme="majorHAnsi" w:hAnsiTheme="majorHAnsi" w:cs="IRANSharp"/>
          <w:sz w:val="20"/>
          <w:szCs w:val="20"/>
        </w:rPr>
        <w:t xml:space="preserve">0.05, SE = 0.24, </w:t>
      </w:r>
      <w:r w:rsidRPr="00ED6A72">
        <w:rPr>
          <w:rFonts w:asciiTheme="majorHAnsi" w:hAnsiTheme="majorHAnsi" w:cs="Calibri"/>
          <w:sz w:val="20"/>
          <w:szCs w:val="20"/>
        </w:rPr>
        <w:t>β</w:t>
      </w:r>
      <w:r w:rsidRPr="00ED6A72">
        <w:rPr>
          <w:rFonts w:asciiTheme="majorHAnsi" w:hAnsiTheme="majorHAnsi" w:cs="IRANSharp"/>
          <w:sz w:val="20"/>
          <w:szCs w:val="20"/>
        </w:rPr>
        <w:t xml:space="preserve"> = </w:t>
      </w:r>
      <w:r w:rsidRPr="00ED6A72">
        <w:rPr>
          <w:rFonts w:asciiTheme="majorHAnsi" w:hAnsiTheme="majorHAnsi" w:cs="Cambria Math"/>
          <w:sz w:val="20"/>
          <w:szCs w:val="20"/>
        </w:rPr>
        <w:t>−</w:t>
      </w:r>
      <w:r w:rsidRPr="00ED6A72">
        <w:rPr>
          <w:rFonts w:asciiTheme="majorHAnsi" w:hAnsiTheme="majorHAnsi" w:cs="IRANSharp"/>
          <w:sz w:val="20"/>
          <w:szCs w:val="20"/>
        </w:rPr>
        <w:t xml:space="preserve">0.02, t = </w:t>
      </w:r>
      <w:r w:rsidRPr="00ED6A72">
        <w:rPr>
          <w:rFonts w:asciiTheme="majorHAnsi" w:hAnsiTheme="majorHAnsi" w:cs="Cambria Math"/>
          <w:sz w:val="20"/>
          <w:szCs w:val="20"/>
        </w:rPr>
        <w:t>−</w:t>
      </w:r>
      <w:r w:rsidRPr="00ED6A72">
        <w:rPr>
          <w:rFonts w:asciiTheme="majorHAnsi" w:hAnsiTheme="majorHAnsi" w:cs="IRANSharp"/>
          <w:sz w:val="20"/>
          <w:szCs w:val="20"/>
        </w:rPr>
        <w:t>0.21, p = 0.833) with attitudes toward fertility and childbearing were not statistically significant (Table 5).</w:t>
      </w:r>
    </w:p>
    <w:p w14:paraId="4C01CC3E" w14:textId="77777777" w:rsidR="0073397C" w:rsidRPr="0073397C" w:rsidRDefault="0073397C" w:rsidP="0073397C">
      <w:pPr>
        <w:spacing w:line="360" w:lineRule="auto"/>
        <w:jc w:val="both"/>
        <w:rPr>
          <w:rStyle w:val="Strong"/>
          <w:rFonts w:asciiTheme="majorHAnsi" w:hAnsiTheme="majorHAnsi" w:cs="IRANSharp"/>
          <w:b w:val="0"/>
          <w:bCs w:val="0"/>
          <w:sz w:val="20"/>
          <w:szCs w:val="20"/>
        </w:rPr>
      </w:pPr>
    </w:p>
    <w:p w14:paraId="3BA5E7EF" w14:textId="77777777" w:rsidR="001C1A69" w:rsidRPr="00ED6A72" w:rsidRDefault="001C1A69" w:rsidP="00ED6A72">
      <w:pPr>
        <w:pStyle w:val="NormalWeb"/>
        <w:spacing w:line="480" w:lineRule="auto"/>
        <w:jc w:val="both"/>
        <w:rPr>
          <w:rStyle w:val="Strong"/>
          <w:rFonts w:asciiTheme="majorHAnsi" w:hAnsiTheme="majorHAnsi" w:cs="IRANSharp"/>
          <w:sz w:val="20"/>
          <w:szCs w:val="20"/>
        </w:rPr>
        <w:sectPr w:rsidR="001C1A69" w:rsidRPr="00ED6A72" w:rsidSect="00AE7B6F">
          <w:type w:val="continuous"/>
          <w:pgSz w:w="12240" w:h="15840"/>
          <w:pgMar w:top="1440" w:right="1440" w:bottom="1440" w:left="1440" w:header="720" w:footer="720" w:gutter="0"/>
          <w:cols w:space="720"/>
          <w:docGrid w:linePitch="360"/>
        </w:sectPr>
      </w:pPr>
    </w:p>
    <w:p w14:paraId="1F2B615A" w14:textId="1F43F9F0" w:rsidR="00B77421" w:rsidRPr="00ED6A72" w:rsidRDefault="0010260F" w:rsidP="00ED6A72">
      <w:pPr>
        <w:pStyle w:val="NormalWeb"/>
        <w:spacing w:line="480" w:lineRule="auto"/>
        <w:jc w:val="both"/>
        <w:rPr>
          <w:rFonts w:asciiTheme="majorHAnsi" w:hAnsiTheme="majorHAnsi" w:cs="IRANSharp"/>
          <w:sz w:val="20"/>
          <w:szCs w:val="20"/>
        </w:rPr>
      </w:pPr>
      <w:r w:rsidRPr="00ED6A72">
        <w:rPr>
          <w:rStyle w:val="Strong"/>
          <w:rFonts w:asciiTheme="majorHAnsi" w:hAnsiTheme="majorHAnsi" w:cs="IRANSharp"/>
          <w:sz w:val="20"/>
          <w:szCs w:val="20"/>
        </w:rPr>
        <w:t>Discussion</w:t>
      </w:r>
      <w:r w:rsidRPr="00ED6A72">
        <w:rPr>
          <w:rFonts w:asciiTheme="majorHAnsi" w:hAnsiTheme="majorHAnsi" w:cs="IRANSharp"/>
          <w:sz w:val="20"/>
          <w:szCs w:val="20"/>
        </w:rPr>
        <w:br/>
      </w:r>
      <w:r w:rsidR="00331C08" w:rsidRPr="00ED6A72">
        <w:rPr>
          <w:rFonts w:asciiTheme="majorHAnsi" w:hAnsiTheme="majorHAnsi" w:cs="IRANSharp"/>
          <w:sz w:val="20"/>
          <w:szCs w:val="20"/>
          <w:rtl/>
        </w:rPr>
        <w:t xml:space="preserve"> </w:t>
      </w:r>
      <w:r w:rsidR="00331C08" w:rsidRPr="00ED6A72">
        <w:rPr>
          <w:rFonts w:asciiTheme="majorHAnsi" w:hAnsiTheme="majorHAnsi" w:cs="IRANSharp"/>
          <w:sz w:val="20"/>
          <w:szCs w:val="20"/>
        </w:rPr>
        <w:t xml:space="preserve">The present study aimed to examine the relationship between emotional intelligence and attitudes toward fertility and childbearing among female employees of Iran University of Medical Sciences. The findings showed that overall emotional intelligence was positively and significantly associated with attitudes toward fertility and childbearing; however, the magnitude of this association was weak. Overall emotional intelligence explained only 2% of the variance in attitudes toward fertility and childbearing (R² = 0.02). </w:t>
      </w:r>
      <w:r w:rsidR="00331C08" w:rsidRPr="00ED6A72">
        <w:rPr>
          <w:rFonts w:asciiTheme="majorHAnsi" w:hAnsiTheme="majorHAnsi" w:cs="IRANSharp"/>
          <w:sz w:val="20"/>
          <w:szCs w:val="20"/>
          <w:highlight w:val="yellow"/>
        </w:rPr>
        <w:t>Therefore, although this association was statistically significant, its effect size was small, and its practical importance should be interpreted cautiously</w:t>
      </w:r>
      <w:r w:rsidR="00331C08" w:rsidRPr="00ED6A72">
        <w:rPr>
          <w:rFonts w:asciiTheme="majorHAnsi" w:hAnsiTheme="majorHAnsi" w:cs="IRANSharp"/>
          <w:sz w:val="20"/>
          <w:szCs w:val="20"/>
        </w:rPr>
        <w:t xml:space="preserve">. This finding suggests that emotional intelligence is likely only one of several factors associated with attitudes toward fertility and childbearing and should not be regarded as a major determinant of these attitudes. Among the emotional intelligence subscales, self-awareness and empathy showed positive and significant associations with attitudes toward fertility and childbearing, whereas self-regulation, motivation, and social skills were not significantly associated with these attitudes. In the multiple linear regression model, the five emotional intelligence subscales collectively explained approximately 10% of the variance in attitudes toward fertility and childbearing (R² = 0.10), with self-awareness and empathy remaining significantly associated with the outcome. </w:t>
      </w:r>
      <w:r w:rsidR="00331C08" w:rsidRPr="00ED6A72">
        <w:rPr>
          <w:rFonts w:asciiTheme="majorHAnsi" w:hAnsiTheme="majorHAnsi" w:cs="IRANSharp"/>
          <w:sz w:val="20"/>
          <w:szCs w:val="20"/>
          <w:highlight w:val="yellow"/>
        </w:rPr>
        <w:t>Despite the greater explanatory power of this model compared with the model based on overall emotional intelligence, most of the variance in attitudes toward fertility and childbearing remained unexplained by the model and is likely attributable to other factors.</w:t>
      </w:r>
    </w:p>
    <w:p w14:paraId="5E428DFD" w14:textId="77777777" w:rsidR="00B77421" w:rsidRPr="00ED6A72" w:rsidRDefault="00B77421" w:rsidP="00ED6A72">
      <w:pPr>
        <w:pStyle w:val="NormalWeb"/>
        <w:spacing w:line="480" w:lineRule="auto"/>
        <w:jc w:val="both"/>
        <w:rPr>
          <w:rFonts w:asciiTheme="majorHAnsi" w:hAnsiTheme="majorHAnsi" w:cs="IRANSharp"/>
          <w:sz w:val="20"/>
          <w:szCs w:val="20"/>
        </w:rPr>
      </w:pPr>
      <w:r w:rsidRPr="00ED6A72">
        <w:rPr>
          <w:rFonts w:asciiTheme="majorHAnsi" w:hAnsiTheme="majorHAnsi" w:cs="IRANSharp"/>
          <w:sz w:val="20"/>
          <w:szCs w:val="20"/>
        </w:rPr>
        <w:t xml:space="preserve">The positive association observed between emotional intelligence and fertility and childbearing attitudes may suggest that certain emotional abilities are related to how women perceive childbearing. Nevertheless, the magnitude of the observed association should be considered when interpreting the findings. The correlation </w:t>
      </w:r>
      <w:r w:rsidRPr="00ED6A72">
        <w:rPr>
          <w:rFonts w:asciiTheme="majorHAnsi" w:hAnsiTheme="majorHAnsi" w:cs="IRANSharp"/>
          <w:sz w:val="20"/>
          <w:szCs w:val="20"/>
        </w:rPr>
        <w:lastRenderedPageBreak/>
        <w:t>coefficient of 0.16 and the coefficient of determination of 0.02 indicate that overall emotional intelligence explained only a small proportion of the variability in fertility and childbearing attitudes. Therefore, attitudes toward childbearing are likely related to a broader range of individual, familial, social, cultural, and economic factors, and emotional intelligence should be considered one psychological correlate rather than a major determinant of these attitudes.</w:t>
      </w:r>
    </w:p>
    <w:p w14:paraId="762655BF" w14:textId="3AE4F4A8" w:rsidR="001C1A69" w:rsidRPr="00ED6A72" w:rsidRDefault="00B77421" w:rsidP="00ED6A72">
      <w:pPr>
        <w:pStyle w:val="NormalWeb"/>
        <w:spacing w:line="480" w:lineRule="auto"/>
        <w:jc w:val="both"/>
        <w:rPr>
          <w:rFonts w:asciiTheme="majorHAnsi" w:hAnsiTheme="majorHAnsi" w:cs="IRANSharp"/>
          <w:sz w:val="20"/>
          <w:szCs w:val="20"/>
        </w:rPr>
      </w:pPr>
      <w:r w:rsidRPr="00ED6A72">
        <w:rPr>
          <w:rFonts w:asciiTheme="majorHAnsi" w:hAnsiTheme="majorHAnsi" w:cs="IRANSharp"/>
          <w:sz w:val="20"/>
          <w:szCs w:val="20"/>
        </w:rPr>
        <w:t>Among the dimensions of emotional intelligence, empathy showed the strongest association with fertility and childbearing attitudes, followed by self-awareness. Conceptually, self-awareness involves the ability to recognize one's own emotions, needs, and motivations and may therefore be related to more reflective consideration of issues such as childbearing. Empathy involves understanding the emotions and perspectives of others and may consequently be relevant to attitudes toward family relationships and responsibilities associated with parenthood. However, the present study did not examine the mechanisms underlying these associations. These explanations should therefore be considered possible interpretations rather than evidence of causal pathways.</w:t>
      </w:r>
      <w:r w:rsidRPr="00ED6A72">
        <w:rPr>
          <w:rFonts w:asciiTheme="majorHAnsi" w:hAnsiTheme="majorHAnsi" w:cs="IRANSharp"/>
          <w:sz w:val="20"/>
          <w:szCs w:val="20"/>
          <w:rtl/>
        </w:rPr>
        <w:t xml:space="preserve"> </w:t>
      </w:r>
    </w:p>
    <w:p w14:paraId="75F18D2C" w14:textId="51252747" w:rsidR="0010260F" w:rsidRPr="00ED6A72" w:rsidRDefault="00B77421" w:rsidP="00ED6A72">
      <w:pPr>
        <w:pStyle w:val="NormalWeb"/>
        <w:spacing w:line="480" w:lineRule="auto"/>
        <w:jc w:val="both"/>
        <w:rPr>
          <w:rFonts w:asciiTheme="majorHAnsi" w:hAnsiTheme="majorHAnsi" w:cs="IRANSharp"/>
          <w:sz w:val="20"/>
          <w:szCs w:val="20"/>
        </w:rPr>
      </w:pPr>
      <w:r w:rsidRPr="00ED6A72">
        <w:rPr>
          <w:rFonts w:asciiTheme="majorHAnsi" w:hAnsiTheme="majorHAnsi" w:cs="IRANSharp"/>
          <w:sz w:val="20"/>
          <w:szCs w:val="20"/>
        </w:rPr>
        <w:t>The findings of the present study are partly consistent with those reported by Vu</w:t>
      </w:r>
      <w:r w:rsidRPr="00ED6A72">
        <w:rPr>
          <w:rFonts w:asciiTheme="majorHAnsi" w:hAnsiTheme="majorHAnsi" w:cs="Calibri"/>
          <w:sz w:val="20"/>
          <w:szCs w:val="20"/>
        </w:rPr>
        <w:t>č</w:t>
      </w:r>
      <w:r w:rsidRPr="00ED6A72">
        <w:rPr>
          <w:rFonts w:asciiTheme="majorHAnsi" w:hAnsiTheme="majorHAnsi" w:cs="IRANSharp"/>
          <w:sz w:val="20"/>
          <w:szCs w:val="20"/>
        </w:rPr>
        <w:t>enovi</w:t>
      </w:r>
      <w:r w:rsidRPr="00ED6A72">
        <w:rPr>
          <w:rFonts w:asciiTheme="majorHAnsi" w:hAnsiTheme="majorHAnsi" w:cs="Calibri"/>
          <w:sz w:val="20"/>
          <w:szCs w:val="20"/>
        </w:rPr>
        <w:t>ć</w:t>
      </w:r>
      <w:r w:rsidRPr="00ED6A72">
        <w:rPr>
          <w:rFonts w:asciiTheme="majorHAnsi" w:hAnsiTheme="majorHAnsi" w:cs="IRANSharp"/>
          <w:sz w:val="20"/>
          <w:szCs w:val="20"/>
        </w:rPr>
        <w:t xml:space="preserve"> et al. (2024). Their study reported an association between emotion-related abilities and childbearing motivations among female university students. Although the study populations and measured constructs differed, both studies suggest a possible relationship between emotional factors and attitudes or motivations related to childbearing (2</w:t>
      </w:r>
      <w:r w:rsidR="00DD0E10" w:rsidRPr="00ED6A72">
        <w:rPr>
          <w:rFonts w:asciiTheme="majorHAnsi" w:hAnsiTheme="majorHAnsi" w:cs="IRANSharp"/>
          <w:sz w:val="20"/>
          <w:szCs w:val="20"/>
        </w:rPr>
        <w:t>0</w:t>
      </w:r>
      <w:r w:rsidRPr="00ED6A72">
        <w:rPr>
          <w:rFonts w:asciiTheme="majorHAnsi" w:hAnsiTheme="majorHAnsi" w:cs="IRANSharp"/>
          <w:sz w:val="20"/>
          <w:szCs w:val="20"/>
        </w:rPr>
        <w:t>). The present study examined this relationship among employed women and found that self-awareness and empathy were the emotional intelligence dimensions significantly associated with attitudes toward fertility and childbearing.</w:t>
      </w:r>
      <w:r w:rsidRPr="00ED6A72">
        <w:rPr>
          <w:rFonts w:asciiTheme="majorHAnsi" w:hAnsiTheme="majorHAnsi" w:cs="IRANSharp"/>
          <w:sz w:val="20"/>
          <w:szCs w:val="20"/>
          <w:rtl/>
        </w:rPr>
        <w:t xml:space="preserve"> </w:t>
      </w:r>
    </w:p>
    <w:p w14:paraId="7C99EF25" w14:textId="3AB97480" w:rsidR="0010260F" w:rsidRPr="00ED6A72" w:rsidRDefault="00B77421" w:rsidP="00ED6A72">
      <w:pPr>
        <w:pStyle w:val="NormalWeb"/>
        <w:spacing w:line="480" w:lineRule="auto"/>
        <w:jc w:val="both"/>
        <w:rPr>
          <w:rFonts w:asciiTheme="majorHAnsi" w:hAnsiTheme="majorHAnsi" w:cs="IRANSharp"/>
          <w:sz w:val="20"/>
          <w:szCs w:val="20"/>
          <w:rtl/>
        </w:rPr>
      </w:pPr>
      <w:r w:rsidRPr="00ED6A72">
        <w:rPr>
          <w:rFonts w:asciiTheme="majorHAnsi" w:hAnsiTheme="majorHAnsi" w:cs="IRANSharp"/>
          <w:sz w:val="20"/>
          <w:szCs w:val="20"/>
        </w:rPr>
        <w:t xml:space="preserve"> Anari et al. (2024) also examined emotional intelligence in relation to psychological experiences associated with infertility and reported an association between higher emotional intelligence and better management of psychological challenges related to infertility. Although their study involved women experiencing infertility and did not directly assess attitudes toward fertility and childbearing, their findings similarly suggest that emotional abilities may be related to psychological aspects of reproductive experiences (2</w:t>
      </w:r>
      <w:r w:rsidR="00A9416E" w:rsidRPr="00ED6A72">
        <w:rPr>
          <w:rFonts w:asciiTheme="majorHAnsi" w:hAnsiTheme="majorHAnsi" w:cs="IRANSharp"/>
          <w:sz w:val="20"/>
          <w:szCs w:val="20"/>
        </w:rPr>
        <w:t>1</w:t>
      </w:r>
      <w:r w:rsidRPr="00ED6A72">
        <w:rPr>
          <w:rFonts w:asciiTheme="majorHAnsi" w:hAnsiTheme="majorHAnsi" w:cs="IRANSharp"/>
          <w:sz w:val="20"/>
          <w:szCs w:val="20"/>
        </w:rPr>
        <w:t xml:space="preserve">). Differences in the study populations and outcomes limit direct comparison; nevertheless, the present findings provide evidence </w:t>
      </w:r>
      <w:r w:rsidRPr="00ED6A72">
        <w:rPr>
          <w:rFonts w:asciiTheme="majorHAnsi" w:hAnsiTheme="majorHAnsi" w:cs="IRANSharp"/>
          <w:sz w:val="20"/>
          <w:szCs w:val="20"/>
        </w:rPr>
        <w:lastRenderedPageBreak/>
        <w:t>of an association between emotional intelligence and fertility and childbearing attitudes among employed women.</w:t>
      </w:r>
    </w:p>
    <w:p w14:paraId="7CDE511A" w14:textId="20DD80CB" w:rsidR="002C0CEE" w:rsidRPr="00ED6A72" w:rsidRDefault="002C0CEE" w:rsidP="00ED6A72">
      <w:pPr>
        <w:pStyle w:val="NormalWeb"/>
        <w:spacing w:line="480" w:lineRule="auto"/>
        <w:jc w:val="both"/>
        <w:rPr>
          <w:rFonts w:asciiTheme="majorHAnsi" w:hAnsiTheme="majorHAnsi" w:cs="IRANSharp"/>
          <w:sz w:val="20"/>
          <w:szCs w:val="20"/>
        </w:rPr>
      </w:pPr>
      <w:r w:rsidRPr="00ED6A72">
        <w:rPr>
          <w:rFonts w:asciiTheme="majorHAnsi" w:hAnsiTheme="majorHAnsi" w:cs="IRANSharp"/>
          <w:sz w:val="20"/>
          <w:szCs w:val="20"/>
          <w:highlight w:val="yellow"/>
        </w:rPr>
        <w:t>Studies conducted in Iran have also provided evidence highlighting the role of a range of psychological and social factors in attitudes toward and intentions for childbearing. Araban et al., in a study of women attending health centers in Saveh, found that women who intended to have children had more positive attitudes, stronger subjective norms, greater hope, higher perceived social support, and greater marital satisfaction (</w:t>
      </w:r>
      <w:r w:rsidR="00A9416E" w:rsidRPr="00ED6A72">
        <w:rPr>
          <w:rFonts w:asciiTheme="majorHAnsi" w:hAnsiTheme="majorHAnsi" w:cs="IRANSharp"/>
          <w:sz w:val="20"/>
          <w:szCs w:val="20"/>
          <w:highlight w:val="yellow"/>
        </w:rPr>
        <w:t>5</w:t>
      </w:r>
      <w:r w:rsidRPr="00ED6A72">
        <w:rPr>
          <w:rFonts w:asciiTheme="majorHAnsi" w:hAnsiTheme="majorHAnsi" w:cs="IRANSharp"/>
          <w:sz w:val="20"/>
          <w:szCs w:val="20"/>
          <w:highlight w:val="yellow"/>
        </w:rPr>
        <w:t>). Similarly, Bandehelahi et al., in a study of women of reproductive age in Hamadan, reported that attitudes, subjective norms, motivation to comply, and enabling factors were associated with fertility intentions, with the model explaining 16.8% of the variance in fertility intention (2</w:t>
      </w:r>
      <w:r w:rsidR="00A9416E" w:rsidRPr="00ED6A72">
        <w:rPr>
          <w:rFonts w:asciiTheme="majorHAnsi" w:hAnsiTheme="majorHAnsi" w:cs="IRANSharp"/>
          <w:sz w:val="20"/>
          <w:szCs w:val="20"/>
          <w:highlight w:val="yellow"/>
        </w:rPr>
        <w:t>2</w:t>
      </w:r>
      <w:r w:rsidRPr="00ED6A72">
        <w:rPr>
          <w:rFonts w:asciiTheme="majorHAnsi" w:hAnsiTheme="majorHAnsi" w:cs="IRANSharp"/>
          <w:sz w:val="20"/>
          <w:szCs w:val="20"/>
          <w:highlight w:val="yellow"/>
        </w:rPr>
        <w:t>). In another study among married women in southeastern Iran, Ghasemi et al. found that attitudes, subjective norms, and perceived behavioral control were significantly associated with childbearing intentions, with attitude emerging as the strongest predictor (2</w:t>
      </w:r>
      <w:r w:rsidR="00A9416E" w:rsidRPr="00ED6A72">
        <w:rPr>
          <w:rFonts w:asciiTheme="majorHAnsi" w:hAnsiTheme="majorHAnsi" w:cs="IRANSharp"/>
          <w:sz w:val="20"/>
          <w:szCs w:val="20"/>
          <w:highlight w:val="yellow"/>
        </w:rPr>
        <w:t>3</w:t>
      </w:r>
      <w:r w:rsidRPr="00ED6A72">
        <w:rPr>
          <w:rFonts w:asciiTheme="majorHAnsi" w:hAnsiTheme="majorHAnsi" w:cs="IRANSharp"/>
          <w:sz w:val="20"/>
          <w:szCs w:val="20"/>
          <w:highlight w:val="yellow"/>
        </w:rPr>
        <w:t xml:space="preserve">). Furthermore, a recent study by Rahbar-Zeraati et al. among women of reproductive age in Tabriz demonstrated </w:t>
      </w:r>
      <w:r w:rsidRPr="00CD3BA5">
        <w:rPr>
          <w:rFonts w:asciiTheme="majorHAnsi" w:hAnsiTheme="majorHAnsi" w:cs="IRANSharp"/>
          <w:sz w:val="20"/>
          <w:szCs w:val="20"/>
          <w:highlight w:val="yellow"/>
        </w:rPr>
        <w:t>the concurrent role of psychological, demographic, and economic factors in childbearing intentions (2</w:t>
      </w:r>
      <w:r w:rsidR="00A9416E" w:rsidRPr="00CD3BA5">
        <w:rPr>
          <w:rFonts w:asciiTheme="majorHAnsi" w:hAnsiTheme="majorHAnsi" w:cs="IRANSharp"/>
          <w:sz w:val="20"/>
          <w:szCs w:val="20"/>
          <w:highlight w:val="yellow"/>
        </w:rPr>
        <w:t>4</w:t>
      </w:r>
      <w:r w:rsidRPr="00CD3BA5">
        <w:rPr>
          <w:rFonts w:asciiTheme="majorHAnsi" w:hAnsiTheme="majorHAnsi" w:cs="IRANSharp"/>
          <w:sz w:val="20"/>
          <w:szCs w:val="20"/>
          <w:highlight w:val="yellow"/>
        </w:rPr>
        <w:t xml:space="preserve">). </w:t>
      </w:r>
      <w:r w:rsidR="00281830" w:rsidRPr="00CD3BA5">
        <w:rPr>
          <w:rFonts w:asciiTheme="majorHAnsi" w:hAnsiTheme="majorHAnsi" w:cs="IRANSharp"/>
          <w:sz w:val="20"/>
          <w:szCs w:val="20"/>
          <w:highlight w:val="yellow"/>
        </w:rPr>
        <w:t xml:space="preserve">Among employed Iranian women, occupational conditions and the interaction between work and family roles may also be associated with attitudes toward and decision-making about childbearing. Moradi et al., in a study of 813 married, full-time employed Iranian women, found that work–family conflict was significantly and negatively associated with fertility intention, whereas marital quality showed a significant positive association with fertility intention (12). Similarly, Eftekhari et al., in a study of married female nurses working in teaching hospitals in Yazd, Iran, found that attitudes toward childbearing differed significantly according to work unit, with nurses working in administrative-financial units reporting more positive attitudes than those working in intensive care units. In addition, perceived behavioral control regarding childbearing differed significantly according to work shift (25). The authors suggested that the specific conditions of stressful clinical environments, including caring for critically ill patients, emotional burden, and frequent exposure to stressful situations, may intensify work–family conflict and thereby be associated with attitudes toward childbearing. These findings are particularly relevant to the present study because our participants were also women employed within a medical university setting. Therefore, the weak association observed between emotional intelligence and attitudes toward fertility and childbearing should be interpreted within a broader context of </w:t>
      </w:r>
      <w:r w:rsidR="00281830" w:rsidRPr="00CD3BA5">
        <w:rPr>
          <w:rFonts w:asciiTheme="majorHAnsi" w:hAnsiTheme="majorHAnsi" w:cs="IRANSharp"/>
          <w:sz w:val="20"/>
          <w:szCs w:val="20"/>
          <w:highlight w:val="yellow"/>
        </w:rPr>
        <w:lastRenderedPageBreak/>
        <w:t xml:space="preserve">individual, family, and occupational factors. Future studies could simultaneously examine factors such as work–family conflict, type and conditions of work, shift work, and organizational support alongside psychological factors. </w:t>
      </w:r>
      <w:r w:rsidRPr="00CD3BA5">
        <w:rPr>
          <w:rFonts w:asciiTheme="majorHAnsi" w:hAnsiTheme="majorHAnsi" w:cs="IRANSharp"/>
          <w:sz w:val="20"/>
          <w:szCs w:val="20"/>
          <w:highlight w:val="yellow"/>
        </w:rPr>
        <w:t xml:space="preserve">Taken together, these Iranian studies indicate that, within the social and cultural context of Iran, attitudes toward and decisions regarding childbearing are multifactorial and are influenced not only by individual psychological characteristics but also by interpersonal, social, and economic factors. From this perspective, the weak association observed between overall emotional intelligence and attitudes toward fertility and childbearing in the present study further supports interpreting emotional intelligence as one of several relevant psychological </w:t>
      </w:r>
      <w:r w:rsidRPr="00ED6A72">
        <w:rPr>
          <w:rFonts w:asciiTheme="majorHAnsi" w:hAnsiTheme="majorHAnsi" w:cs="IRANSharp"/>
          <w:sz w:val="20"/>
          <w:szCs w:val="20"/>
          <w:highlight w:val="yellow"/>
        </w:rPr>
        <w:t>factors rather than as a major determinant, and it should be considered alongside other individual and social influences.</w:t>
      </w:r>
    </w:p>
    <w:p w14:paraId="38786A8F" w14:textId="365E5865" w:rsidR="0010260F" w:rsidRPr="00ED6A72" w:rsidRDefault="00B77421" w:rsidP="00ED6A72">
      <w:pPr>
        <w:spacing w:line="480" w:lineRule="auto"/>
        <w:jc w:val="both"/>
        <w:rPr>
          <w:rFonts w:asciiTheme="majorHAnsi" w:hAnsiTheme="majorHAnsi" w:cs="IRANSharp"/>
          <w:sz w:val="20"/>
          <w:szCs w:val="20"/>
        </w:rPr>
      </w:pPr>
      <w:r w:rsidRPr="00ED6A72">
        <w:rPr>
          <w:rFonts w:asciiTheme="majorHAnsi" w:hAnsiTheme="majorHAnsi" w:cs="IRANSharp"/>
          <w:sz w:val="20"/>
          <w:szCs w:val="20"/>
        </w:rPr>
        <w:t xml:space="preserve"> The findings reported by Bay</w:t>
      </w:r>
      <w:r w:rsidRPr="00ED6A72">
        <w:rPr>
          <w:rFonts w:asciiTheme="majorHAnsi" w:hAnsiTheme="majorHAnsi" w:cs="Calibri"/>
          <w:sz w:val="20"/>
          <w:szCs w:val="20"/>
        </w:rPr>
        <w:t>ı</w:t>
      </w:r>
      <w:r w:rsidRPr="00ED6A72">
        <w:rPr>
          <w:rFonts w:asciiTheme="majorHAnsi" w:hAnsiTheme="majorHAnsi" w:cs="IRANSharp"/>
          <w:sz w:val="20"/>
          <w:szCs w:val="20"/>
        </w:rPr>
        <w:t>nd</w:t>
      </w:r>
      <w:r w:rsidRPr="00ED6A72">
        <w:rPr>
          <w:rFonts w:asciiTheme="majorHAnsi" w:hAnsiTheme="majorHAnsi" w:cs="Calibri"/>
          <w:sz w:val="20"/>
          <w:szCs w:val="20"/>
        </w:rPr>
        <w:t>ı</w:t>
      </w:r>
      <w:r w:rsidRPr="00ED6A72">
        <w:rPr>
          <w:rFonts w:asciiTheme="majorHAnsi" w:hAnsiTheme="majorHAnsi" w:cs="IRANSharp"/>
          <w:sz w:val="20"/>
          <w:szCs w:val="20"/>
        </w:rPr>
        <w:t>r and Tosun (2025), in a different population of pregnant women, also highlighted the relevance of emotional factors to psychological experiences associated with parenthood (2</w:t>
      </w:r>
      <w:r w:rsidR="00281830">
        <w:rPr>
          <w:rFonts w:asciiTheme="majorHAnsi" w:hAnsiTheme="majorHAnsi" w:cs="IRANSharp"/>
          <w:sz w:val="20"/>
          <w:szCs w:val="20"/>
        </w:rPr>
        <w:t>6</w:t>
      </w:r>
      <w:r w:rsidRPr="00ED6A72">
        <w:rPr>
          <w:rFonts w:asciiTheme="majorHAnsi" w:hAnsiTheme="majorHAnsi" w:cs="IRANSharp"/>
          <w:sz w:val="20"/>
          <w:szCs w:val="20"/>
        </w:rPr>
        <w:t>). A major difference between their study and the present research concerns the reproductive stage of the participants. Whereas their study focused on pregnant women, the present study included married employed women of reproductive age. Taken together, these findings support further investigation of emotional factors across different stages of reproductive decision-making and parenthood, although additional studies are required to clarify the direction and nature of these relationships.</w:t>
      </w:r>
    </w:p>
    <w:p w14:paraId="7EE2073D" w14:textId="77777777" w:rsidR="00B77421" w:rsidRPr="00ED6A72" w:rsidRDefault="00B77421" w:rsidP="00ED6A72">
      <w:pPr>
        <w:spacing w:line="480" w:lineRule="auto"/>
        <w:jc w:val="both"/>
        <w:rPr>
          <w:rFonts w:asciiTheme="majorHAnsi" w:hAnsiTheme="majorHAnsi" w:cs="IRANSharp"/>
          <w:sz w:val="20"/>
          <w:szCs w:val="20"/>
          <w:lang w:bidi="fa-IR"/>
        </w:rPr>
      </w:pPr>
      <w:r w:rsidRPr="00ED6A72">
        <w:rPr>
          <w:rFonts w:asciiTheme="majorHAnsi" w:hAnsiTheme="majorHAnsi" w:cs="IRANSharp"/>
          <w:sz w:val="20"/>
          <w:szCs w:val="20"/>
          <w:lang w:bidi="fa-IR"/>
        </w:rPr>
        <w:t xml:space="preserve">In the present study, self-regulation, motivation, and social skills were not significantly associated with attitudes toward fertility and childbearing. This finding suggests that different dimensions of emotional intelligence may not be equally related to fertility attitudes. However, statistical non-significance should not be interpreted as definitive evidence of the absence of an association. Differences in sample characteristics, measurement of the constructs, social and cultural context, and statistical power may contribute to the observed pattern. </w:t>
      </w:r>
      <w:r w:rsidRPr="00ED6A72">
        <w:rPr>
          <w:rFonts w:asciiTheme="majorHAnsi" w:hAnsiTheme="majorHAnsi" w:cs="IRANSharp"/>
          <w:sz w:val="20"/>
          <w:szCs w:val="20"/>
          <w:highlight w:val="yellow"/>
          <w:lang w:bidi="fa-IR"/>
        </w:rPr>
        <w:t>Further studies with larger samples and different research designs are needed to clarify potential differences among emotional intelligence dimensions.</w:t>
      </w:r>
    </w:p>
    <w:p w14:paraId="2169A0FF" w14:textId="664195AB" w:rsidR="0010260F" w:rsidRPr="00ED6A72" w:rsidRDefault="00553A52" w:rsidP="00ED6A72">
      <w:pPr>
        <w:spacing w:line="480" w:lineRule="auto"/>
        <w:jc w:val="both"/>
        <w:rPr>
          <w:rFonts w:asciiTheme="majorHAnsi" w:hAnsiTheme="majorHAnsi" w:cs="IRANSharp"/>
          <w:sz w:val="20"/>
          <w:szCs w:val="20"/>
          <w:rtl/>
          <w:lang w:bidi="fa-IR"/>
        </w:rPr>
      </w:pPr>
      <w:r w:rsidRPr="00ED6A72">
        <w:rPr>
          <w:rFonts w:asciiTheme="majorHAnsi" w:hAnsiTheme="majorHAnsi" w:cs="IRANSharp"/>
          <w:sz w:val="20"/>
          <w:szCs w:val="20"/>
          <w:lang w:bidi="fa-IR"/>
        </w:rPr>
        <w:t xml:space="preserve">The model including the five emotional intelligence subscales explained a total of 10% of the variance in attitudes toward fertility and childbearing, which was higher than that explained by the model based on the overall emotional intelligence score. </w:t>
      </w:r>
      <w:r w:rsidRPr="00ED6A72">
        <w:rPr>
          <w:rFonts w:asciiTheme="majorHAnsi" w:hAnsiTheme="majorHAnsi" w:cs="IRANSharp"/>
          <w:sz w:val="20"/>
          <w:szCs w:val="20"/>
          <w:highlight w:val="yellow"/>
          <w:lang w:bidi="fa-IR"/>
        </w:rPr>
        <w:t xml:space="preserve">However, even in this model, most of the variance in the outcome </w:t>
      </w:r>
      <w:r w:rsidRPr="00ED6A72">
        <w:rPr>
          <w:rFonts w:asciiTheme="majorHAnsi" w:hAnsiTheme="majorHAnsi" w:cs="IRANSharp"/>
          <w:sz w:val="20"/>
          <w:szCs w:val="20"/>
          <w:highlight w:val="yellow"/>
          <w:lang w:bidi="fa-IR"/>
        </w:rPr>
        <w:lastRenderedPageBreak/>
        <w:t>remained unexplained, and only self-awareness and empathy were significantly associated with attitudes toward fertility and childbearing. Therefore, the greater proportion of variance explained by the subscale-based model should also be interpreted with caution</w:t>
      </w:r>
      <w:r w:rsidRPr="00ED6A72">
        <w:rPr>
          <w:rFonts w:asciiTheme="majorHAnsi" w:hAnsiTheme="majorHAnsi" w:cs="IRANSharp"/>
          <w:sz w:val="20"/>
          <w:szCs w:val="20"/>
          <w:lang w:bidi="fa-IR"/>
        </w:rPr>
        <w:t>. Accordingly, future studies should consider examining socioeconomic factors, family circumstances, spousal support, number of children, occupational characteristics, and other psychological factors related to fertility decision-making alongside the dimensions of emotional intelligence.</w:t>
      </w:r>
    </w:p>
    <w:p w14:paraId="360EF248" w14:textId="77777777" w:rsidR="00A92D06" w:rsidRPr="00ED6A72" w:rsidRDefault="00A92D06" w:rsidP="00ED6A72">
      <w:pPr>
        <w:spacing w:line="480" w:lineRule="auto"/>
        <w:jc w:val="both"/>
        <w:rPr>
          <w:rFonts w:asciiTheme="majorHAnsi" w:hAnsiTheme="majorHAnsi" w:cs="IRANSharp"/>
          <w:b/>
          <w:bCs/>
          <w:sz w:val="20"/>
          <w:szCs w:val="20"/>
          <w:lang w:bidi="fa-IR"/>
        </w:rPr>
      </w:pPr>
      <w:r w:rsidRPr="00ED6A72">
        <w:rPr>
          <w:rFonts w:asciiTheme="majorHAnsi" w:hAnsiTheme="majorHAnsi" w:cs="IRANSharp"/>
          <w:b/>
          <w:bCs/>
          <w:sz w:val="20"/>
          <w:szCs w:val="20"/>
          <w:lang w:bidi="fa-IR"/>
        </w:rPr>
        <w:t>Limitations</w:t>
      </w:r>
    </w:p>
    <w:p w14:paraId="767174E4" w14:textId="256C7FDD" w:rsidR="00A92D06" w:rsidRPr="00ED6A72" w:rsidRDefault="00947069" w:rsidP="00ED6A72">
      <w:pPr>
        <w:spacing w:line="480" w:lineRule="auto"/>
        <w:jc w:val="both"/>
        <w:rPr>
          <w:rFonts w:asciiTheme="majorHAnsi" w:hAnsiTheme="majorHAnsi" w:cs="IRANSharp"/>
          <w:sz w:val="20"/>
          <w:szCs w:val="20"/>
          <w:lang w:bidi="fa-IR"/>
        </w:rPr>
      </w:pPr>
      <w:r w:rsidRPr="00ED6A72">
        <w:rPr>
          <w:rFonts w:asciiTheme="majorHAnsi" w:hAnsiTheme="majorHAnsi" w:cs="IRANSharp"/>
          <w:sz w:val="20"/>
          <w:szCs w:val="20"/>
          <w:rtl/>
          <w:lang w:bidi="fa-IR"/>
        </w:rPr>
        <w:t xml:space="preserve"> </w:t>
      </w:r>
      <w:r w:rsidRPr="00ED6A72">
        <w:rPr>
          <w:rFonts w:asciiTheme="majorHAnsi" w:hAnsiTheme="majorHAnsi" w:cs="IRANSharp"/>
          <w:sz w:val="20"/>
          <w:szCs w:val="20"/>
          <w:lang w:bidi="fa-IR"/>
        </w:rPr>
        <w:t>This study has several limitations. The cross-sectional design does not allow causal inferences to be made regarding the relationship between emotional intelligence and attitudes toward fertility and childbearing. In addition, convenience sampling and the inclusion of female employees from a single university may limit the generalizability of the findings. The use of self-reported measures should also be considered when interpreting the results. Moreover, familial, social, and economic factors that may influence fertility attitudes were not examined in the present model.</w:t>
      </w:r>
    </w:p>
    <w:p w14:paraId="799E4CA1" w14:textId="77777777" w:rsidR="00A92D06" w:rsidRPr="00ED6A72" w:rsidRDefault="00A92D06" w:rsidP="00ED6A72">
      <w:pPr>
        <w:spacing w:line="480" w:lineRule="auto"/>
        <w:jc w:val="both"/>
        <w:rPr>
          <w:rFonts w:asciiTheme="majorHAnsi" w:hAnsiTheme="majorHAnsi" w:cs="IRANSharp"/>
          <w:b/>
          <w:bCs/>
          <w:sz w:val="20"/>
          <w:szCs w:val="20"/>
          <w:lang w:bidi="fa-IR"/>
        </w:rPr>
      </w:pPr>
      <w:r w:rsidRPr="00ED6A72">
        <w:rPr>
          <w:rFonts w:asciiTheme="majorHAnsi" w:hAnsiTheme="majorHAnsi" w:cs="IRANSharp"/>
          <w:b/>
          <w:bCs/>
          <w:sz w:val="20"/>
          <w:szCs w:val="20"/>
          <w:highlight w:val="yellow"/>
          <w:lang w:bidi="fa-IR"/>
        </w:rPr>
        <w:t>Practical Recommendations</w:t>
      </w:r>
    </w:p>
    <w:p w14:paraId="48EEBBCB" w14:textId="77777777" w:rsidR="00A92D06" w:rsidRPr="00ED6A72" w:rsidRDefault="00A92D06" w:rsidP="00ED6A72">
      <w:pPr>
        <w:spacing w:line="480" w:lineRule="auto"/>
        <w:jc w:val="both"/>
        <w:rPr>
          <w:rFonts w:asciiTheme="majorHAnsi" w:hAnsiTheme="majorHAnsi" w:cs="IRANSharp"/>
          <w:sz w:val="20"/>
          <w:szCs w:val="20"/>
          <w:lang w:bidi="fa-IR"/>
        </w:rPr>
      </w:pPr>
      <w:r w:rsidRPr="00ED6A72">
        <w:rPr>
          <w:rFonts w:asciiTheme="majorHAnsi" w:hAnsiTheme="majorHAnsi" w:cs="IRANSharp"/>
          <w:sz w:val="20"/>
          <w:szCs w:val="20"/>
          <w:lang w:bidi="fa-IR"/>
        </w:rPr>
        <w:t>Given the weak magnitude of the observed association, emotional intelligence should not be considered a primary target for fertility-related interventions. Nevertheless, universities and healthcare organizations may consider incorporating emotional-awareness and interpersonal communication components into broader reproductive health and family-support programs. More practically, workplace-based strategies may include providing employees with access to reproductive and family counseling services, facilitating flexible work arrangements for employees planning pregnancy or caring for young children, strengthening maternity and childcare support, and developing organizational policies that promote work–family balance. Such organizational and supportive measures should be considered alongside psychological factors when developing programs aimed at supporting fertility and childbearing among female employees.</w:t>
      </w:r>
    </w:p>
    <w:p w14:paraId="09A7259A" w14:textId="77777777" w:rsidR="00A92D06" w:rsidRPr="00ED6A72" w:rsidRDefault="00A92D06" w:rsidP="00ED6A72">
      <w:pPr>
        <w:spacing w:line="480" w:lineRule="auto"/>
        <w:jc w:val="both"/>
        <w:rPr>
          <w:rFonts w:asciiTheme="majorHAnsi" w:hAnsiTheme="majorHAnsi" w:cs="IRANSharp"/>
          <w:b/>
          <w:bCs/>
          <w:sz w:val="20"/>
          <w:szCs w:val="20"/>
          <w:lang w:bidi="fa-IR"/>
        </w:rPr>
      </w:pPr>
      <w:r w:rsidRPr="00ED6A72">
        <w:rPr>
          <w:rFonts w:asciiTheme="majorHAnsi" w:hAnsiTheme="majorHAnsi" w:cs="IRANSharp"/>
          <w:b/>
          <w:bCs/>
          <w:sz w:val="20"/>
          <w:szCs w:val="20"/>
          <w:lang w:bidi="fa-IR"/>
        </w:rPr>
        <w:t>Conclusion</w:t>
      </w:r>
    </w:p>
    <w:p w14:paraId="6C5A4A07" w14:textId="77777777" w:rsidR="00A92D06" w:rsidRPr="00ED6A72" w:rsidRDefault="00A92D06" w:rsidP="00ED6A72">
      <w:pPr>
        <w:spacing w:line="480" w:lineRule="auto"/>
        <w:jc w:val="both"/>
        <w:rPr>
          <w:rFonts w:asciiTheme="majorHAnsi" w:hAnsiTheme="majorHAnsi" w:cs="IRANSharp"/>
          <w:sz w:val="20"/>
          <w:szCs w:val="20"/>
          <w:lang w:bidi="fa-IR"/>
        </w:rPr>
      </w:pPr>
      <w:r w:rsidRPr="00ED6A72">
        <w:rPr>
          <w:rFonts w:asciiTheme="majorHAnsi" w:hAnsiTheme="majorHAnsi" w:cs="IRANSharp"/>
          <w:sz w:val="20"/>
          <w:szCs w:val="20"/>
          <w:lang w:bidi="fa-IR"/>
        </w:rPr>
        <w:t xml:space="preserve">The findings showed that emotional intelligence was positively but weakly associated with attitudes toward fertility and childbearing, and among its dimensions, self-awareness and empathy were significantly associated </w:t>
      </w:r>
      <w:r w:rsidRPr="00ED6A72">
        <w:rPr>
          <w:rFonts w:asciiTheme="majorHAnsi" w:hAnsiTheme="majorHAnsi" w:cs="IRANSharp"/>
          <w:sz w:val="20"/>
          <w:szCs w:val="20"/>
          <w:lang w:bidi="fa-IR"/>
        </w:rPr>
        <w:lastRenderedPageBreak/>
        <w:t>with these attitudes. Given the limited proportion of explained variance, emotional intelligence may be considered one of several psychological factors associated with fertility attitudes. Longitudinal and interventional studies in more diverse populations are recommended to further investigate these relationships and their practical significance.</w:t>
      </w:r>
    </w:p>
    <w:p w14:paraId="5ED6DA83" w14:textId="77777777" w:rsidR="00A92D06" w:rsidRPr="00ED6A72" w:rsidRDefault="00A92D06" w:rsidP="00ED6A72">
      <w:pPr>
        <w:spacing w:line="480" w:lineRule="auto"/>
        <w:jc w:val="both"/>
        <w:rPr>
          <w:rFonts w:asciiTheme="majorHAnsi" w:hAnsiTheme="majorHAnsi" w:cs="IRANSharp"/>
          <w:b/>
          <w:bCs/>
          <w:sz w:val="20"/>
          <w:szCs w:val="20"/>
          <w:lang w:bidi="fa-IR"/>
        </w:rPr>
      </w:pPr>
      <w:r w:rsidRPr="00ED6A72">
        <w:rPr>
          <w:rFonts w:asciiTheme="majorHAnsi" w:hAnsiTheme="majorHAnsi" w:cs="IRANSharp"/>
          <w:b/>
          <w:bCs/>
          <w:sz w:val="20"/>
          <w:szCs w:val="20"/>
          <w:highlight w:val="yellow"/>
          <w:lang w:bidi="fa-IR"/>
        </w:rPr>
        <w:t>Declaration of Artificial Intelligence Use</w:t>
      </w:r>
    </w:p>
    <w:p w14:paraId="7389CA0C" w14:textId="77777777" w:rsidR="00A92D06" w:rsidRPr="00ED6A72" w:rsidRDefault="00A92D06" w:rsidP="00ED6A72">
      <w:pPr>
        <w:spacing w:line="480" w:lineRule="auto"/>
        <w:jc w:val="both"/>
        <w:rPr>
          <w:rFonts w:asciiTheme="majorHAnsi" w:hAnsiTheme="majorHAnsi" w:cs="IRANSharp"/>
          <w:sz w:val="20"/>
          <w:szCs w:val="20"/>
          <w:lang w:bidi="fa-IR"/>
        </w:rPr>
      </w:pPr>
      <w:r w:rsidRPr="00ED6A72">
        <w:rPr>
          <w:rFonts w:asciiTheme="majorHAnsi" w:hAnsiTheme="majorHAnsi" w:cs="IRANSharp"/>
          <w:sz w:val="20"/>
          <w:szCs w:val="20"/>
          <w:lang w:bidi="fa-IR"/>
        </w:rPr>
        <w:t>Artificial intelligence tools were used solely as assistive tools for language editing, rephrasing selected statements, and improving the clarity and coherence of the manuscript. Artificial intelligence was not used to generate research data or perform statistical analyses. The original manuscript and its scientific content were prepared by the authors, and all revisions were carefully reviewed and approved by the authors. The authors take full responsibility for the accuracy and integrity of the final content of the manuscript.</w:t>
      </w:r>
    </w:p>
    <w:p w14:paraId="0819353C" w14:textId="77777777" w:rsidR="00A92D06" w:rsidRPr="00ED6A72" w:rsidRDefault="00A92D06" w:rsidP="00ED6A72">
      <w:pPr>
        <w:spacing w:line="480" w:lineRule="auto"/>
        <w:jc w:val="both"/>
        <w:rPr>
          <w:rFonts w:asciiTheme="majorHAnsi" w:hAnsiTheme="majorHAnsi" w:cs="IRANSharp"/>
          <w:b/>
          <w:bCs/>
          <w:sz w:val="20"/>
          <w:szCs w:val="20"/>
          <w:lang w:bidi="fa-IR"/>
        </w:rPr>
      </w:pPr>
      <w:r w:rsidRPr="00ED6A72">
        <w:rPr>
          <w:rFonts w:asciiTheme="majorHAnsi" w:hAnsiTheme="majorHAnsi" w:cs="IRANSharp"/>
          <w:b/>
          <w:bCs/>
          <w:sz w:val="20"/>
          <w:szCs w:val="20"/>
          <w:highlight w:val="yellow"/>
          <w:lang w:bidi="fa-IR"/>
        </w:rPr>
        <w:t>Practical Clinical Implications for Police</w:t>
      </w:r>
    </w:p>
    <w:p w14:paraId="4A1BF079" w14:textId="49741B24" w:rsidR="00A92D06" w:rsidRPr="00ED6A72" w:rsidRDefault="00A92D06" w:rsidP="00ED6A72">
      <w:pPr>
        <w:spacing w:line="480" w:lineRule="auto"/>
        <w:jc w:val="both"/>
        <w:rPr>
          <w:rFonts w:asciiTheme="majorHAnsi" w:hAnsiTheme="majorHAnsi" w:cs="IRANSharp"/>
          <w:sz w:val="20"/>
          <w:szCs w:val="20"/>
          <w:lang w:bidi="fa-IR"/>
        </w:rPr>
      </w:pPr>
      <w:r w:rsidRPr="00ED6A72">
        <w:rPr>
          <w:rFonts w:asciiTheme="majorHAnsi" w:hAnsiTheme="majorHAnsi" w:cs="IRANSharp"/>
          <w:sz w:val="20"/>
          <w:szCs w:val="20"/>
          <w:lang w:bidi="fa-IR"/>
        </w:rPr>
        <w:t>Given the weak but statistically significant association between emotional intelligence and attitudes toward fertility and childbearing, psychological factors may be considered alongside occupational, familial, and social factors in family-support and reproductive-health programs for employees. In demanding work environments, including law enforcement organizations, access to reproductive and family counseling services, support for work–family balance, and pregnancy- and parenting-related workplace accommodations may be included as components of comprehensive programs that support the health and well-being of female employees. Because the participants in the present study were employees of a university of medical sciences, the findings cannot be directly generalized to police personnel, and the applicability of these approaches in law enforcement settings should be examined in studies specifically conducted among this population.</w:t>
      </w:r>
    </w:p>
    <w:p w14:paraId="2CE53C35" w14:textId="77777777" w:rsidR="00A92D06" w:rsidRPr="00ED6A72" w:rsidRDefault="00A92D06" w:rsidP="00ED6A72">
      <w:pPr>
        <w:spacing w:line="480" w:lineRule="auto"/>
        <w:jc w:val="both"/>
        <w:rPr>
          <w:rFonts w:asciiTheme="majorHAnsi" w:hAnsiTheme="majorHAnsi" w:cs="IRANSharp"/>
          <w:b/>
          <w:bCs/>
          <w:sz w:val="20"/>
          <w:szCs w:val="20"/>
          <w:lang w:bidi="fa-IR"/>
        </w:rPr>
      </w:pPr>
      <w:r w:rsidRPr="00ED6A72">
        <w:rPr>
          <w:rFonts w:asciiTheme="majorHAnsi" w:hAnsiTheme="majorHAnsi" w:cs="IRANSharp"/>
          <w:b/>
          <w:bCs/>
          <w:sz w:val="20"/>
          <w:szCs w:val="20"/>
          <w:lang w:bidi="fa-IR"/>
        </w:rPr>
        <w:t>Acknowledgments</w:t>
      </w:r>
    </w:p>
    <w:p w14:paraId="71438675" w14:textId="77777777" w:rsidR="00A92D06" w:rsidRPr="00ED6A72" w:rsidRDefault="00A92D06" w:rsidP="00ED6A72">
      <w:pPr>
        <w:spacing w:line="480" w:lineRule="auto"/>
        <w:jc w:val="both"/>
        <w:rPr>
          <w:rFonts w:asciiTheme="majorHAnsi" w:hAnsiTheme="majorHAnsi" w:cs="IRANSharp"/>
          <w:sz w:val="20"/>
          <w:szCs w:val="20"/>
          <w:lang w:bidi="fa-IR"/>
        </w:rPr>
      </w:pPr>
      <w:r w:rsidRPr="00ED6A72">
        <w:rPr>
          <w:rFonts w:asciiTheme="majorHAnsi" w:hAnsiTheme="majorHAnsi" w:cs="IRANSharp"/>
          <w:sz w:val="20"/>
          <w:szCs w:val="20"/>
          <w:lang w:bidi="fa-IR"/>
        </w:rPr>
        <w:t>The authors sincerely thank Iran University of Medical Sciences for its support in conducting this study and all female employees who participated in the study and contributed by completing the questionnaires.</w:t>
      </w:r>
    </w:p>
    <w:p w14:paraId="468A221A" w14:textId="77777777" w:rsidR="00A92D06" w:rsidRPr="00ED6A72" w:rsidRDefault="00A92D06" w:rsidP="00ED6A72">
      <w:pPr>
        <w:spacing w:line="480" w:lineRule="auto"/>
        <w:jc w:val="both"/>
        <w:rPr>
          <w:rFonts w:asciiTheme="majorHAnsi" w:hAnsiTheme="majorHAnsi" w:cs="IRANSharp"/>
          <w:b/>
          <w:bCs/>
          <w:sz w:val="20"/>
          <w:szCs w:val="20"/>
          <w:lang w:bidi="fa-IR"/>
        </w:rPr>
      </w:pPr>
      <w:r w:rsidRPr="00ED6A72">
        <w:rPr>
          <w:rFonts w:asciiTheme="majorHAnsi" w:hAnsiTheme="majorHAnsi" w:cs="IRANSharp"/>
          <w:b/>
          <w:bCs/>
          <w:sz w:val="20"/>
          <w:szCs w:val="20"/>
          <w:highlight w:val="yellow"/>
          <w:lang w:bidi="fa-IR"/>
        </w:rPr>
        <w:t>Conflict of Interest</w:t>
      </w:r>
    </w:p>
    <w:p w14:paraId="3C4B12FE" w14:textId="77777777" w:rsidR="00A92D06" w:rsidRPr="00ED6A72" w:rsidRDefault="00A92D06" w:rsidP="00ED6A72">
      <w:pPr>
        <w:spacing w:line="480" w:lineRule="auto"/>
        <w:jc w:val="both"/>
        <w:rPr>
          <w:rFonts w:asciiTheme="majorHAnsi" w:hAnsiTheme="majorHAnsi" w:cs="IRANSharp"/>
          <w:sz w:val="20"/>
          <w:szCs w:val="20"/>
          <w:lang w:bidi="fa-IR"/>
        </w:rPr>
      </w:pPr>
      <w:r w:rsidRPr="00ED6A72">
        <w:rPr>
          <w:rFonts w:asciiTheme="majorHAnsi" w:hAnsiTheme="majorHAnsi" w:cs="IRANSharp"/>
          <w:sz w:val="20"/>
          <w:szCs w:val="20"/>
          <w:lang w:bidi="fa-IR"/>
        </w:rPr>
        <w:lastRenderedPageBreak/>
        <w:t>The authors declare that they have no conflicts of interest related to the conduct, findings, or publication of this study.</w:t>
      </w:r>
    </w:p>
    <w:p w14:paraId="2724620E" w14:textId="77777777" w:rsidR="00A92D06" w:rsidRPr="00ED6A72" w:rsidRDefault="00A92D06" w:rsidP="00ED6A72">
      <w:pPr>
        <w:spacing w:line="480" w:lineRule="auto"/>
        <w:jc w:val="both"/>
        <w:rPr>
          <w:rFonts w:asciiTheme="majorHAnsi" w:hAnsiTheme="majorHAnsi" w:cs="IRANSharp"/>
          <w:b/>
          <w:bCs/>
          <w:sz w:val="20"/>
          <w:szCs w:val="20"/>
          <w:lang w:bidi="fa-IR"/>
        </w:rPr>
      </w:pPr>
      <w:r w:rsidRPr="00ED6A72">
        <w:rPr>
          <w:rFonts w:asciiTheme="majorHAnsi" w:hAnsiTheme="majorHAnsi" w:cs="IRANSharp"/>
          <w:b/>
          <w:bCs/>
          <w:sz w:val="20"/>
          <w:szCs w:val="20"/>
          <w:highlight w:val="yellow"/>
          <w:lang w:bidi="fa-IR"/>
        </w:rPr>
        <w:t>Authors’ Contributions</w:t>
      </w:r>
    </w:p>
    <w:p w14:paraId="39D28D60" w14:textId="77777777" w:rsidR="00A92D06" w:rsidRPr="00ED6A72" w:rsidRDefault="00A92D06" w:rsidP="00ED6A72">
      <w:pPr>
        <w:spacing w:line="480" w:lineRule="auto"/>
        <w:jc w:val="both"/>
        <w:rPr>
          <w:rFonts w:asciiTheme="majorHAnsi" w:hAnsiTheme="majorHAnsi" w:cs="IRANSharp"/>
          <w:sz w:val="20"/>
          <w:szCs w:val="20"/>
          <w:lang w:bidi="fa-IR"/>
        </w:rPr>
      </w:pPr>
      <w:r w:rsidRPr="00ED6A72">
        <w:rPr>
          <w:rFonts w:asciiTheme="majorHAnsi" w:hAnsiTheme="majorHAnsi" w:cs="IRANSharp"/>
          <w:sz w:val="20"/>
          <w:szCs w:val="20"/>
          <w:lang w:bidi="fa-IR"/>
        </w:rPr>
        <w:t>Raheleh Charmchi: Conceptualization and study design, data collection, data interpretation, and statistical analysis; Parisa Moradi Majd: Conceptualization and study design and data interpretation; Atiyeh Sadat Sajadi: Data collection and data interpretation; Shahnam Sedigh Marofi: Conceptualization and study design and data interpretation; Mahdieh Ramezani: Data collection and data interpretation; Zahra Pirdadeh Beiranvand: Data collection; Azam Saei: Data collection and data interpretation; Mina Namvar: Statistical analysis and data interpretation. All authors contributed to the initial drafting and revision of the manuscript, approved the final version of the manuscript, and accept responsibility for the accuracy and integrity of its content.</w:t>
      </w:r>
    </w:p>
    <w:p w14:paraId="09A9A74E" w14:textId="42995219" w:rsidR="00A92D06" w:rsidRPr="00ED6A72" w:rsidRDefault="00A92D06" w:rsidP="00ED6A72">
      <w:pPr>
        <w:spacing w:line="480" w:lineRule="auto"/>
        <w:jc w:val="both"/>
        <w:rPr>
          <w:rFonts w:asciiTheme="majorHAnsi" w:hAnsiTheme="majorHAnsi" w:cs="IRANSharp"/>
          <w:b/>
          <w:bCs/>
          <w:sz w:val="20"/>
          <w:szCs w:val="20"/>
          <w:lang w:bidi="fa-IR"/>
        </w:rPr>
      </w:pPr>
      <w:r w:rsidRPr="00ED6A72">
        <w:rPr>
          <w:rFonts w:asciiTheme="majorHAnsi" w:hAnsiTheme="majorHAnsi" w:cs="IRANSharp"/>
          <w:b/>
          <w:bCs/>
          <w:sz w:val="20"/>
          <w:szCs w:val="20"/>
          <w:highlight w:val="yellow"/>
          <w:lang w:bidi="fa-IR"/>
        </w:rPr>
        <w:t>Funding/Support</w:t>
      </w:r>
    </w:p>
    <w:p w14:paraId="4C840572" w14:textId="77777777" w:rsidR="00A92D06" w:rsidRPr="00ED6A72" w:rsidRDefault="00A92D06" w:rsidP="00ED6A72">
      <w:pPr>
        <w:spacing w:line="480" w:lineRule="auto"/>
        <w:jc w:val="both"/>
        <w:rPr>
          <w:rFonts w:asciiTheme="majorHAnsi" w:hAnsiTheme="majorHAnsi" w:cs="IRANSharp"/>
          <w:sz w:val="20"/>
          <w:szCs w:val="20"/>
          <w:lang w:bidi="fa-IR"/>
        </w:rPr>
      </w:pPr>
      <w:r w:rsidRPr="00ED6A72">
        <w:rPr>
          <w:rFonts w:asciiTheme="majorHAnsi" w:hAnsiTheme="majorHAnsi" w:cs="IRANSharp"/>
          <w:sz w:val="20"/>
          <w:szCs w:val="20"/>
          <w:lang w:bidi="fa-IR"/>
        </w:rPr>
        <w:t>This study was financially supported by Iran University of Medical Sciences.</w:t>
      </w:r>
    </w:p>
    <w:p w14:paraId="531050FB" w14:textId="77777777" w:rsidR="00A92D06" w:rsidRPr="00ED6A72" w:rsidRDefault="00A92D06" w:rsidP="00ED6A72">
      <w:pPr>
        <w:spacing w:line="480" w:lineRule="auto"/>
        <w:jc w:val="both"/>
        <w:rPr>
          <w:rFonts w:asciiTheme="majorHAnsi" w:hAnsiTheme="majorHAnsi" w:cs="IRANSharp"/>
          <w:sz w:val="20"/>
          <w:szCs w:val="20"/>
          <w:lang w:bidi="fa-IR"/>
        </w:rPr>
      </w:pPr>
    </w:p>
    <w:p w14:paraId="130B03A2" w14:textId="01EE5602" w:rsidR="001C1A69" w:rsidRPr="00ED6A72" w:rsidRDefault="00A92D06" w:rsidP="00ED6A72">
      <w:pPr>
        <w:pStyle w:val="NormalWeb"/>
        <w:spacing w:line="480" w:lineRule="auto"/>
        <w:jc w:val="both"/>
        <w:rPr>
          <w:rFonts w:asciiTheme="majorHAnsi" w:hAnsiTheme="majorHAnsi" w:cs="IRANSharp"/>
          <w:sz w:val="20"/>
          <w:szCs w:val="20"/>
        </w:rPr>
      </w:pPr>
      <w:r w:rsidRPr="00ED6A72">
        <w:rPr>
          <w:rStyle w:val="Strong"/>
          <w:rFonts w:asciiTheme="majorHAnsi" w:hAnsiTheme="majorHAnsi" w:cs="IRANSharp"/>
          <w:sz w:val="20"/>
          <w:szCs w:val="20"/>
          <w:rtl/>
        </w:rPr>
        <w:t xml:space="preserve"> </w:t>
      </w:r>
    </w:p>
    <w:p w14:paraId="4E4289C8" w14:textId="77777777" w:rsidR="001C1A69" w:rsidRPr="00ED6A72" w:rsidRDefault="001C1A69" w:rsidP="00ED6A72">
      <w:pPr>
        <w:pStyle w:val="NormalWeb"/>
        <w:jc w:val="both"/>
        <w:rPr>
          <w:rFonts w:asciiTheme="majorHAnsi" w:hAnsiTheme="majorHAnsi" w:cs="IRANSharp"/>
          <w:b/>
          <w:bCs/>
          <w:sz w:val="20"/>
          <w:szCs w:val="20"/>
        </w:rPr>
      </w:pPr>
    </w:p>
    <w:p w14:paraId="482F243E" w14:textId="3258CE58" w:rsidR="003309B1" w:rsidRPr="0073397C" w:rsidRDefault="004B2E6C" w:rsidP="00ED6A72">
      <w:pPr>
        <w:jc w:val="both"/>
        <w:rPr>
          <w:rFonts w:asciiTheme="majorBidi" w:hAnsiTheme="majorBidi" w:cstheme="majorBidi"/>
          <w:color w:val="000000"/>
          <w:sz w:val="20"/>
          <w:szCs w:val="20"/>
        </w:rPr>
      </w:pPr>
      <w:r w:rsidRPr="0073397C">
        <w:rPr>
          <w:rFonts w:asciiTheme="majorBidi" w:hAnsiTheme="majorBidi" w:cstheme="majorBidi"/>
          <w:color w:val="000000"/>
          <w:sz w:val="20"/>
          <w:szCs w:val="20"/>
          <w:highlight w:val="yellow"/>
        </w:rPr>
        <w:t>References:</w:t>
      </w:r>
    </w:p>
    <w:p w14:paraId="3B945B42" w14:textId="77777777" w:rsidR="00770D84" w:rsidRPr="0073397C" w:rsidRDefault="003309B1" w:rsidP="00770D84">
      <w:pPr>
        <w:pStyle w:val="EndNoteBibliography"/>
        <w:spacing w:after="0"/>
        <w:rPr>
          <w:rFonts w:asciiTheme="majorBidi" w:hAnsiTheme="majorBidi" w:cstheme="majorBidi"/>
          <w:sz w:val="20"/>
          <w:szCs w:val="20"/>
        </w:rPr>
      </w:pPr>
      <w:r w:rsidRPr="0073397C">
        <w:rPr>
          <w:rFonts w:asciiTheme="majorBidi" w:hAnsiTheme="majorBidi" w:cstheme="majorBidi"/>
          <w:sz w:val="20"/>
          <w:szCs w:val="20"/>
        </w:rPr>
        <w:fldChar w:fldCharType="begin"/>
      </w:r>
      <w:r w:rsidRPr="0073397C">
        <w:rPr>
          <w:rFonts w:asciiTheme="majorBidi" w:hAnsiTheme="majorBidi" w:cstheme="majorBidi"/>
          <w:sz w:val="20"/>
          <w:szCs w:val="20"/>
        </w:rPr>
        <w:instrText xml:space="preserve"> ADDIN EN.REFLIST </w:instrText>
      </w:r>
      <w:r w:rsidRPr="0073397C">
        <w:rPr>
          <w:rFonts w:asciiTheme="majorBidi" w:hAnsiTheme="majorBidi" w:cstheme="majorBidi"/>
          <w:sz w:val="20"/>
          <w:szCs w:val="20"/>
        </w:rPr>
        <w:fldChar w:fldCharType="separate"/>
      </w:r>
      <w:r w:rsidR="00770D84" w:rsidRPr="0073397C">
        <w:rPr>
          <w:rFonts w:asciiTheme="majorBidi" w:hAnsiTheme="majorBidi" w:cstheme="majorBidi"/>
          <w:sz w:val="20"/>
          <w:szCs w:val="20"/>
        </w:rPr>
        <w:t>1.</w:t>
      </w:r>
      <w:r w:rsidR="00770D84" w:rsidRPr="0073397C">
        <w:rPr>
          <w:rFonts w:asciiTheme="majorBidi" w:hAnsiTheme="majorBidi" w:cstheme="majorBidi"/>
          <w:sz w:val="20"/>
          <w:szCs w:val="20"/>
        </w:rPr>
        <w:tab/>
        <w:t xml:space="preserve"> United Nations, Department of Economic and Social Affairs, Population Division. World Population Prospects 2019: Highlights. New York: United Nations; 2019.</w:t>
      </w:r>
    </w:p>
    <w:p w14:paraId="00FAB9E3" w14:textId="5E75ED1A" w:rsidR="0091125E" w:rsidRPr="0073397C" w:rsidRDefault="0091125E" w:rsidP="0091125E">
      <w:pPr>
        <w:pStyle w:val="EndNoteBibliography"/>
        <w:spacing w:after="0"/>
        <w:rPr>
          <w:rFonts w:asciiTheme="majorBidi" w:hAnsiTheme="majorBidi" w:cstheme="majorBidi"/>
          <w:sz w:val="20"/>
          <w:szCs w:val="20"/>
        </w:rPr>
      </w:pPr>
      <w:hyperlink r:id="rId18" w:history="1">
        <w:r w:rsidRPr="0073397C">
          <w:rPr>
            <w:rStyle w:val="Hyperlink"/>
            <w:rFonts w:asciiTheme="majorBidi" w:hAnsiTheme="majorBidi" w:cstheme="majorBidi"/>
            <w:sz w:val="20"/>
            <w:szCs w:val="20"/>
          </w:rPr>
          <w:t>World Population Prospects 2019: Highlights | United Nations</w:t>
        </w:r>
      </w:hyperlink>
    </w:p>
    <w:p w14:paraId="5C5CDE62" w14:textId="77777777" w:rsidR="00770D84" w:rsidRPr="0073397C" w:rsidRDefault="00770D84" w:rsidP="00770D84">
      <w:pPr>
        <w:pStyle w:val="EndNoteBibliography"/>
        <w:spacing w:after="0"/>
        <w:rPr>
          <w:rFonts w:asciiTheme="majorBidi" w:hAnsiTheme="majorBidi" w:cstheme="majorBidi"/>
          <w:sz w:val="20"/>
          <w:szCs w:val="20"/>
        </w:rPr>
      </w:pPr>
      <w:r w:rsidRPr="0073397C">
        <w:rPr>
          <w:rFonts w:asciiTheme="majorBidi" w:hAnsiTheme="majorBidi" w:cstheme="majorBidi"/>
          <w:sz w:val="20"/>
          <w:szCs w:val="20"/>
        </w:rPr>
        <w:t>2.</w:t>
      </w:r>
      <w:r w:rsidRPr="0073397C">
        <w:rPr>
          <w:rFonts w:asciiTheme="majorBidi" w:hAnsiTheme="majorBidi" w:cstheme="majorBidi"/>
          <w:sz w:val="20"/>
          <w:szCs w:val="20"/>
        </w:rPr>
        <w:tab/>
        <w:t>Omid M, Shahhosseini Z, Hosseinnataj A, Zamaniyan M, Ganji J. Investigating the Factors Related to Desire to Have Children: A Systematic Review. Journal of Mazandaran University of Medical Sciences. 2024;34(232):246-59.</w:t>
      </w:r>
    </w:p>
    <w:p w14:paraId="5E23B746" w14:textId="209E23A8" w:rsidR="0091125E" w:rsidRPr="0073397C" w:rsidRDefault="0091125E" w:rsidP="00770D84">
      <w:pPr>
        <w:pStyle w:val="EndNoteBibliography"/>
        <w:spacing w:after="0"/>
        <w:rPr>
          <w:rFonts w:asciiTheme="majorBidi" w:hAnsiTheme="majorBidi" w:cstheme="majorBidi"/>
          <w:sz w:val="20"/>
          <w:szCs w:val="20"/>
        </w:rPr>
      </w:pPr>
      <w:hyperlink r:id="rId19" w:history="1">
        <w:r w:rsidRPr="0073397C">
          <w:rPr>
            <w:rStyle w:val="Hyperlink"/>
            <w:rFonts w:asciiTheme="majorBidi" w:hAnsiTheme="majorBidi" w:cstheme="majorBidi"/>
            <w:sz w:val="20"/>
            <w:szCs w:val="20"/>
          </w:rPr>
          <w:t>http://jmums.mazums.ac.ir/article-1-20285-en.html</w:t>
        </w:r>
      </w:hyperlink>
    </w:p>
    <w:p w14:paraId="454425AF" w14:textId="77777777" w:rsidR="00770D84" w:rsidRPr="0073397C" w:rsidRDefault="00770D84" w:rsidP="00770D84">
      <w:pPr>
        <w:pStyle w:val="EndNoteBibliography"/>
        <w:spacing w:after="0"/>
        <w:rPr>
          <w:rFonts w:asciiTheme="majorBidi" w:hAnsiTheme="majorBidi" w:cstheme="majorBidi"/>
          <w:sz w:val="20"/>
          <w:szCs w:val="20"/>
        </w:rPr>
      </w:pPr>
      <w:r w:rsidRPr="0073397C">
        <w:rPr>
          <w:rFonts w:asciiTheme="majorBidi" w:hAnsiTheme="majorBidi" w:cstheme="majorBidi"/>
          <w:sz w:val="20"/>
          <w:szCs w:val="20"/>
        </w:rPr>
        <w:t>3.</w:t>
      </w:r>
      <w:r w:rsidRPr="0073397C">
        <w:rPr>
          <w:rFonts w:asciiTheme="majorBidi" w:hAnsiTheme="majorBidi" w:cstheme="majorBidi"/>
          <w:sz w:val="20"/>
          <w:szCs w:val="20"/>
        </w:rPr>
        <w:tab/>
        <w:t>World Bank. Fertility rate, total (births per woman) - Iran, Islamic Rep. Washington, DC: World Bank; 2023.</w:t>
      </w:r>
    </w:p>
    <w:p w14:paraId="16CAF812" w14:textId="039B788D" w:rsidR="0091125E" w:rsidRPr="0073397C" w:rsidRDefault="0091125E" w:rsidP="00770D84">
      <w:pPr>
        <w:pStyle w:val="EndNoteBibliography"/>
        <w:spacing w:after="0"/>
        <w:rPr>
          <w:rFonts w:asciiTheme="majorBidi" w:hAnsiTheme="majorBidi" w:cstheme="majorBidi"/>
          <w:color w:val="000000"/>
          <w:sz w:val="20"/>
          <w:szCs w:val="20"/>
        </w:rPr>
      </w:pPr>
      <w:hyperlink r:id="rId20" w:history="1">
        <w:r w:rsidRPr="0073397C">
          <w:rPr>
            <w:rStyle w:val="Hyperlink"/>
            <w:rFonts w:asciiTheme="majorBidi" w:hAnsiTheme="majorBidi" w:cstheme="majorBidi"/>
            <w:sz w:val="20"/>
            <w:szCs w:val="20"/>
          </w:rPr>
          <w:t>https://dataworldbankorg/indicator/SPDYNTFRTIN?locations=IR</w:t>
        </w:r>
      </w:hyperlink>
      <w:r w:rsidRPr="0073397C">
        <w:rPr>
          <w:rFonts w:asciiTheme="majorBidi" w:hAnsiTheme="majorBidi" w:cstheme="majorBidi"/>
          <w:color w:val="000000"/>
          <w:sz w:val="20"/>
          <w:szCs w:val="20"/>
        </w:rPr>
        <w:t>.</w:t>
      </w:r>
    </w:p>
    <w:p w14:paraId="01F5D41A" w14:textId="77777777" w:rsidR="00770D84" w:rsidRPr="0073397C" w:rsidRDefault="00770D84" w:rsidP="00770D84">
      <w:pPr>
        <w:pStyle w:val="EndNoteBibliography"/>
        <w:spacing w:after="0"/>
        <w:rPr>
          <w:rFonts w:asciiTheme="majorBidi" w:hAnsiTheme="majorBidi" w:cstheme="majorBidi"/>
          <w:sz w:val="20"/>
          <w:szCs w:val="20"/>
        </w:rPr>
      </w:pPr>
      <w:r w:rsidRPr="0073397C">
        <w:rPr>
          <w:rFonts w:asciiTheme="majorBidi" w:hAnsiTheme="majorBidi" w:cstheme="majorBidi"/>
          <w:sz w:val="20"/>
          <w:szCs w:val="20"/>
        </w:rPr>
        <w:t>4.</w:t>
      </w:r>
      <w:r w:rsidRPr="0073397C">
        <w:rPr>
          <w:rFonts w:asciiTheme="majorBidi" w:hAnsiTheme="majorBidi" w:cstheme="majorBidi"/>
          <w:sz w:val="20"/>
          <w:szCs w:val="20"/>
        </w:rPr>
        <w:tab/>
        <w:t>Ali Dosti H, Hariri M, Safarian M. Fertility desire among Kermanshah: Determinants and limitations. Ferdowsi University of Mashhad Journal of Social Sciences. 2023;20(1):109-83.</w:t>
      </w:r>
    </w:p>
    <w:p w14:paraId="4EA10A99" w14:textId="1320689A" w:rsidR="0091125E" w:rsidRPr="0073397C" w:rsidRDefault="0091125E" w:rsidP="00770D84">
      <w:pPr>
        <w:pStyle w:val="EndNoteBibliography"/>
        <w:spacing w:after="0"/>
        <w:rPr>
          <w:rFonts w:asciiTheme="majorBidi" w:hAnsiTheme="majorBidi" w:cstheme="majorBidi"/>
          <w:sz w:val="20"/>
          <w:szCs w:val="20"/>
        </w:rPr>
      </w:pPr>
      <w:hyperlink r:id="rId21" w:history="1">
        <w:r w:rsidRPr="0073397C">
          <w:rPr>
            <w:rStyle w:val="Hyperlink"/>
            <w:rFonts w:asciiTheme="majorBidi" w:hAnsiTheme="majorBidi" w:cstheme="majorBidi"/>
            <w:sz w:val="20"/>
            <w:szCs w:val="20"/>
          </w:rPr>
          <w:t>https://doi.org/10.22067/social.2023.79351.1251</w:t>
        </w:r>
      </w:hyperlink>
    </w:p>
    <w:p w14:paraId="766D061D" w14:textId="77777777" w:rsidR="00770D84" w:rsidRPr="0073397C" w:rsidRDefault="00770D84" w:rsidP="00770D84">
      <w:pPr>
        <w:pStyle w:val="EndNoteBibliography"/>
        <w:spacing w:after="0"/>
        <w:rPr>
          <w:rFonts w:asciiTheme="majorBidi" w:hAnsiTheme="majorBidi" w:cstheme="majorBidi"/>
          <w:sz w:val="20"/>
          <w:szCs w:val="20"/>
        </w:rPr>
      </w:pPr>
      <w:r w:rsidRPr="0073397C">
        <w:rPr>
          <w:rFonts w:asciiTheme="majorBidi" w:hAnsiTheme="majorBidi" w:cstheme="majorBidi"/>
          <w:sz w:val="20"/>
          <w:szCs w:val="20"/>
        </w:rPr>
        <w:t>5.</w:t>
      </w:r>
      <w:r w:rsidRPr="0073397C">
        <w:rPr>
          <w:rFonts w:asciiTheme="majorBidi" w:hAnsiTheme="majorBidi" w:cstheme="majorBidi"/>
          <w:sz w:val="20"/>
          <w:szCs w:val="20"/>
        </w:rPr>
        <w:tab/>
        <w:t>Araban M, Karimy M, Armoon B, Zamani-Alavijeh F. Factors related to childbearing intentions among women: a cross-sectional study in health centers, Saveh, Iran. J Egypt Public Health Assoc. 2020;95(1):6.</w:t>
      </w:r>
    </w:p>
    <w:p w14:paraId="255A718E" w14:textId="7C22C1A9" w:rsidR="0091125E" w:rsidRPr="0073397C" w:rsidRDefault="0091125E" w:rsidP="00770D84">
      <w:pPr>
        <w:pStyle w:val="EndNoteBibliography"/>
        <w:spacing w:after="0"/>
        <w:rPr>
          <w:rFonts w:asciiTheme="majorBidi" w:hAnsiTheme="majorBidi" w:cstheme="majorBidi"/>
          <w:sz w:val="20"/>
          <w:szCs w:val="20"/>
        </w:rPr>
      </w:pPr>
      <w:r w:rsidRPr="0073397C">
        <w:rPr>
          <w:rFonts w:asciiTheme="majorBidi" w:hAnsiTheme="majorBidi" w:cstheme="majorBidi"/>
          <w:sz w:val="20"/>
          <w:szCs w:val="20"/>
        </w:rPr>
        <w:t>https://doi.org/10.1186/s42506-020-0035-4</w:t>
      </w:r>
    </w:p>
    <w:p w14:paraId="7528C336" w14:textId="369DFF61" w:rsidR="00770D84" w:rsidRPr="0073397C" w:rsidRDefault="00770D84" w:rsidP="00770D84">
      <w:pPr>
        <w:pStyle w:val="EndNoteBibliography"/>
        <w:spacing w:after="0"/>
        <w:rPr>
          <w:rFonts w:asciiTheme="majorBidi" w:hAnsiTheme="majorBidi" w:cstheme="majorBidi"/>
          <w:sz w:val="20"/>
          <w:szCs w:val="20"/>
        </w:rPr>
      </w:pPr>
      <w:r w:rsidRPr="0073397C">
        <w:rPr>
          <w:rFonts w:asciiTheme="majorBidi" w:hAnsiTheme="majorBidi" w:cstheme="majorBidi"/>
          <w:sz w:val="20"/>
          <w:szCs w:val="20"/>
        </w:rPr>
        <w:t>6.</w:t>
      </w:r>
      <w:r w:rsidRPr="0073397C">
        <w:rPr>
          <w:rFonts w:asciiTheme="majorBidi" w:hAnsiTheme="majorBidi" w:cstheme="majorBidi"/>
          <w:sz w:val="20"/>
          <w:szCs w:val="20"/>
        </w:rPr>
        <w:tab/>
        <w:t xml:space="preserve">Shams Ghahfarokhi Farideh, ASKARI NODOUSHAN ABBAS, Eini Zinab Hasan, RUHANI ALI, ABBASI SHAVAZI MOHAMMAD JALAL. At the Crossroad of Decision to Have Children: An Analysis of Individual and </w:t>
      </w:r>
      <w:r w:rsidRPr="0073397C">
        <w:rPr>
          <w:rFonts w:asciiTheme="majorBidi" w:hAnsiTheme="majorBidi" w:cstheme="majorBidi"/>
          <w:sz w:val="20"/>
          <w:szCs w:val="20"/>
        </w:rPr>
        <w:lastRenderedPageBreak/>
        <w:t xml:space="preserve">Social Childbearing Challenges in the Context of Low Fertility in Isfahan. JOURNAL OF APPLIED SOCIOLOGY[Internet]. 2023;33(4 (88) ):1-28. Available from: </w:t>
      </w:r>
      <w:hyperlink r:id="rId22" w:history="1">
        <w:r w:rsidRPr="0073397C">
          <w:rPr>
            <w:rStyle w:val="Hyperlink"/>
            <w:rFonts w:asciiTheme="majorBidi" w:hAnsiTheme="majorBidi" w:cstheme="majorBidi"/>
            <w:sz w:val="20"/>
            <w:szCs w:val="20"/>
          </w:rPr>
          <w:t>https://sid.ir/paper/1052824/en</w:t>
        </w:r>
      </w:hyperlink>
      <w:r w:rsidRPr="0073397C">
        <w:rPr>
          <w:rFonts w:asciiTheme="majorBidi" w:hAnsiTheme="majorBidi" w:cstheme="majorBidi"/>
          <w:sz w:val="20"/>
          <w:szCs w:val="20"/>
        </w:rPr>
        <w:t>.</w:t>
      </w:r>
    </w:p>
    <w:p w14:paraId="4136AF22" w14:textId="77777777" w:rsidR="00770D84" w:rsidRPr="0073397C" w:rsidRDefault="00770D84" w:rsidP="00770D84">
      <w:pPr>
        <w:pStyle w:val="EndNoteBibliography"/>
        <w:spacing w:after="0"/>
        <w:rPr>
          <w:rFonts w:asciiTheme="majorBidi" w:hAnsiTheme="majorBidi" w:cstheme="majorBidi"/>
          <w:sz w:val="20"/>
          <w:szCs w:val="20"/>
        </w:rPr>
      </w:pPr>
      <w:r w:rsidRPr="0073397C">
        <w:rPr>
          <w:rFonts w:asciiTheme="majorBidi" w:hAnsiTheme="majorBidi" w:cstheme="majorBidi"/>
          <w:sz w:val="20"/>
          <w:szCs w:val="20"/>
        </w:rPr>
        <w:t>7.</w:t>
      </w:r>
      <w:r w:rsidRPr="0073397C">
        <w:rPr>
          <w:rFonts w:asciiTheme="majorBidi" w:hAnsiTheme="majorBidi" w:cstheme="majorBidi"/>
          <w:sz w:val="20"/>
          <w:szCs w:val="20"/>
        </w:rPr>
        <w:tab/>
        <w:t>Askari-Nodoushan A, Razeghi-Nasrabad HB. Motherhood experience and childbearing challenges of working women: a qualitative study in Tehran. Strategic Research on Social Problems in Iran. 2023;12(3):99-122. doi:10.22108/srspi.2023.138962.1934.</w:t>
      </w:r>
    </w:p>
    <w:p w14:paraId="7B8233CD" w14:textId="77777777" w:rsidR="00770D84" w:rsidRPr="0073397C" w:rsidRDefault="00770D84" w:rsidP="00770D84">
      <w:pPr>
        <w:pStyle w:val="EndNoteBibliography"/>
        <w:spacing w:after="0"/>
        <w:rPr>
          <w:rFonts w:asciiTheme="majorBidi" w:hAnsiTheme="majorBidi" w:cstheme="majorBidi"/>
          <w:sz w:val="20"/>
          <w:szCs w:val="20"/>
        </w:rPr>
      </w:pPr>
      <w:r w:rsidRPr="0073397C">
        <w:rPr>
          <w:rFonts w:asciiTheme="majorBidi" w:hAnsiTheme="majorBidi" w:cstheme="majorBidi"/>
          <w:sz w:val="20"/>
          <w:szCs w:val="20"/>
        </w:rPr>
        <w:t>8.</w:t>
      </w:r>
      <w:r w:rsidRPr="0073397C">
        <w:rPr>
          <w:rFonts w:asciiTheme="majorBidi" w:hAnsiTheme="majorBidi" w:cstheme="majorBidi"/>
          <w:sz w:val="20"/>
          <w:szCs w:val="20"/>
        </w:rPr>
        <w:tab/>
        <w:t>Behrouznia H, Shafiabadi A. Challenges faced by working mothers regarding maintaining young children: A phenomenological qualitative study. Rooyesh-e-Ravanshenasi Journal(RRJ). 2022;11(3):183-94.</w:t>
      </w:r>
    </w:p>
    <w:p w14:paraId="015415B3" w14:textId="11D13033" w:rsidR="006D17D6" w:rsidRPr="0073397C" w:rsidRDefault="006D17D6" w:rsidP="006D17D6">
      <w:pPr>
        <w:pStyle w:val="EndNoteBibliography"/>
        <w:spacing w:after="0"/>
        <w:rPr>
          <w:rFonts w:asciiTheme="majorBidi" w:hAnsiTheme="majorBidi" w:cstheme="majorBidi"/>
          <w:sz w:val="20"/>
          <w:szCs w:val="20"/>
        </w:rPr>
      </w:pPr>
      <w:r w:rsidRPr="0073397C">
        <w:rPr>
          <w:rFonts w:asciiTheme="majorBidi" w:hAnsiTheme="majorBidi" w:cstheme="majorBidi"/>
          <w:sz w:val="20"/>
          <w:szCs w:val="20"/>
        </w:rPr>
        <w:t>https://dorl.net/dor/20.1001.1.2383353.1401.11.3.15.6</w:t>
      </w:r>
    </w:p>
    <w:p w14:paraId="7004BFBF" w14:textId="77777777" w:rsidR="00770D84" w:rsidRPr="0073397C" w:rsidRDefault="00770D84" w:rsidP="00770D84">
      <w:pPr>
        <w:pStyle w:val="EndNoteBibliography"/>
        <w:spacing w:after="0"/>
        <w:rPr>
          <w:rFonts w:asciiTheme="majorBidi" w:hAnsiTheme="majorBidi" w:cstheme="majorBidi"/>
          <w:sz w:val="20"/>
          <w:szCs w:val="20"/>
        </w:rPr>
      </w:pPr>
      <w:r w:rsidRPr="0073397C">
        <w:rPr>
          <w:rFonts w:asciiTheme="majorBidi" w:hAnsiTheme="majorBidi" w:cstheme="majorBidi"/>
          <w:sz w:val="20"/>
          <w:szCs w:val="20"/>
        </w:rPr>
        <w:t>9.</w:t>
      </w:r>
      <w:r w:rsidRPr="0073397C">
        <w:rPr>
          <w:rFonts w:asciiTheme="majorBidi" w:hAnsiTheme="majorBidi" w:cstheme="majorBidi"/>
          <w:sz w:val="20"/>
          <w:szCs w:val="20"/>
        </w:rPr>
        <w:tab/>
        <w:t>Mitchell D, Gray E. Declining fertility: Intentions, attitudes and aspirations. Journal of Sociology. 2007 Mar;43(1):23-44. doi: 10.1177/1440783307073933.</w:t>
      </w:r>
    </w:p>
    <w:p w14:paraId="4CB118D9" w14:textId="7FF9CD6D" w:rsidR="006D17D6" w:rsidRPr="0073397C" w:rsidRDefault="006D17D6" w:rsidP="00770D84">
      <w:pPr>
        <w:pStyle w:val="EndNoteBibliography"/>
        <w:spacing w:after="0"/>
        <w:rPr>
          <w:rFonts w:asciiTheme="majorBidi" w:hAnsiTheme="majorBidi" w:cstheme="majorBidi"/>
          <w:sz w:val="20"/>
          <w:szCs w:val="20"/>
        </w:rPr>
      </w:pPr>
      <w:r w:rsidRPr="0073397C">
        <w:rPr>
          <w:rFonts w:asciiTheme="majorBidi" w:hAnsiTheme="majorBidi" w:cstheme="majorBidi"/>
          <w:sz w:val="20"/>
          <w:szCs w:val="20"/>
        </w:rPr>
        <w:t>https://doi.org/10.1177/1440783307073933</w:t>
      </w:r>
    </w:p>
    <w:p w14:paraId="54C533C6" w14:textId="5702F117" w:rsidR="00770D84" w:rsidRPr="0073397C" w:rsidRDefault="00770D84" w:rsidP="00770D84">
      <w:pPr>
        <w:pStyle w:val="EndNoteBibliography"/>
        <w:spacing w:after="0"/>
        <w:rPr>
          <w:rFonts w:asciiTheme="majorBidi" w:hAnsiTheme="majorBidi" w:cstheme="majorBidi"/>
          <w:sz w:val="20"/>
          <w:szCs w:val="20"/>
        </w:rPr>
      </w:pPr>
      <w:r w:rsidRPr="0073397C">
        <w:rPr>
          <w:rFonts w:asciiTheme="majorBidi" w:hAnsiTheme="majorBidi" w:cstheme="majorBidi"/>
          <w:sz w:val="20"/>
          <w:szCs w:val="20"/>
        </w:rPr>
        <w:t>10.</w:t>
      </w:r>
      <w:r w:rsidRPr="0073397C">
        <w:rPr>
          <w:rFonts w:asciiTheme="majorBidi" w:hAnsiTheme="majorBidi" w:cstheme="majorBidi"/>
          <w:sz w:val="20"/>
          <w:szCs w:val="20"/>
        </w:rPr>
        <w:tab/>
        <w:t xml:space="preserve">Barber JS. Ideational influences on the transition to parenthood: attitudes toward childbearing and competing alternatives. Soc Psychol Q. 2001;64(2):101-27. </w:t>
      </w:r>
      <w:hyperlink r:id="rId23" w:history="1">
        <w:r w:rsidRPr="0073397C">
          <w:rPr>
            <w:rStyle w:val="Hyperlink"/>
            <w:rFonts w:asciiTheme="majorBidi" w:hAnsiTheme="majorBidi" w:cstheme="majorBidi"/>
            <w:sz w:val="20"/>
            <w:szCs w:val="20"/>
          </w:rPr>
          <w:t>doi:10.2307/3090128.</w:t>
        </w:r>
      </w:hyperlink>
    </w:p>
    <w:p w14:paraId="1F636706" w14:textId="77777777" w:rsidR="00770D84" w:rsidRPr="0073397C" w:rsidRDefault="00770D84" w:rsidP="00770D84">
      <w:pPr>
        <w:pStyle w:val="EndNoteBibliography"/>
        <w:spacing w:after="0"/>
        <w:rPr>
          <w:rFonts w:asciiTheme="majorBidi" w:hAnsiTheme="majorBidi" w:cstheme="majorBidi"/>
          <w:sz w:val="20"/>
          <w:szCs w:val="20"/>
        </w:rPr>
      </w:pPr>
      <w:r w:rsidRPr="0073397C">
        <w:rPr>
          <w:rFonts w:asciiTheme="majorBidi" w:hAnsiTheme="majorBidi" w:cstheme="majorBidi"/>
          <w:sz w:val="20"/>
          <w:szCs w:val="20"/>
        </w:rPr>
        <w:t>11.</w:t>
      </w:r>
      <w:r w:rsidRPr="0073397C">
        <w:rPr>
          <w:rFonts w:asciiTheme="majorBidi" w:hAnsiTheme="majorBidi" w:cstheme="majorBidi"/>
          <w:sz w:val="20"/>
          <w:szCs w:val="20"/>
        </w:rPr>
        <w:tab/>
        <w:t>Dehkordi SM, Khoshakhlagh AH, Yazdanirad S, Mohammadian-Hafshejani A, Rajabi-Vardanjani H. The effect of job stress on fertility, its intention, and infertility treatment among the workers: a systematic review. BMC Public Health. 2025;25(1):542.</w:t>
      </w:r>
    </w:p>
    <w:p w14:paraId="4A23F3AE" w14:textId="60482690" w:rsidR="006D17D6" w:rsidRPr="0073397C" w:rsidRDefault="006D17D6" w:rsidP="006D17D6">
      <w:pPr>
        <w:pStyle w:val="EndNoteBibliography"/>
        <w:spacing w:after="0"/>
        <w:rPr>
          <w:rFonts w:asciiTheme="majorBidi" w:hAnsiTheme="majorBidi" w:cstheme="majorBidi"/>
          <w:sz w:val="20"/>
          <w:szCs w:val="20"/>
        </w:rPr>
      </w:pPr>
      <w:r w:rsidRPr="0073397C">
        <w:rPr>
          <w:rFonts w:asciiTheme="majorBidi" w:hAnsiTheme="majorBidi" w:cstheme="majorBidi"/>
          <w:sz w:val="20"/>
          <w:szCs w:val="20"/>
        </w:rPr>
        <w:t>https://doi.org/10.1186/s12889-025-21790-9?urlappend=%3Futm_source%3Dresearchgate.net%26utm_medium%3Darticle</w:t>
      </w:r>
    </w:p>
    <w:p w14:paraId="57339810" w14:textId="77777777" w:rsidR="00770D84" w:rsidRPr="0073397C" w:rsidRDefault="00770D84" w:rsidP="00770D84">
      <w:pPr>
        <w:pStyle w:val="EndNoteBibliography"/>
        <w:spacing w:after="0"/>
        <w:rPr>
          <w:rFonts w:asciiTheme="majorBidi" w:hAnsiTheme="majorBidi" w:cstheme="majorBidi"/>
          <w:sz w:val="20"/>
          <w:szCs w:val="20"/>
        </w:rPr>
      </w:pPr>
      <w:r w:rsidRPr="0073397C">
        <w:rPr>
          <w:rFonts w:asciiTheme="majorBidi" w:hAnsiTheme="majorBidi" w:cstheme="majorBidi"/>
          <w:sz w:val="20"/>
          <w:szCs w:val="20"/>
        </w:rPr>
        <w:t>12.</w:t>
      </w:r>
      <w:r w:rsidRPr="0073397C">
        <w:rPr>
          <w:rFonts w:asciiTheme="majorBidi" w:hAnsiTheme="majorBidi" w:cstheme="majorBidi"/>
          <w:sz w:val="20"/>
          <w:szCs w:val="20"/>
        </w:rPr>
        <w:tab/>
        <w:t>Moradi S, Pajohideh Z, Makvandi S, Rabiei Z, Mohammadi S. Work family conflict, marital quality and fertility intention in a sample of employed Iranian women. Scientific Reports. 2026.</w:t>
      </w:r>
    </w:p>
    <w:p w14:paraId="5398411B" w14:textId="566E9D9B" w:rsidR="006D17D6" w:rsidRPr="0073397C" w:rsidRDefault="006D17D6" w:rsidP="00770D84">
      <w:pPr>
        <w:pStyle w:val="EndNoteBibliography"/>
        <w:spacing w:after="0"/>
        <w:rPr>
          <w:rFonts w:asciiTheme="majorBidi" w:hAnsiTheme="majorBidi" w:cstheme="majorBidi"/>
          <w:sz w:val="20"/>
          <w:szCs w:val="20"/>
        </w:rPr>
      </w:pPr>
      <w:r w:rsidRPr="0073397C">
        <w:rPr>
          <w:rFonts w:asciiTheme="majorBidi" w:hAnsiTheme="majorBidi" w:cstheme="majorBidi"/>
          <w:sz w:val="20"/>
          <w:szCs w:val="20"/>
        </w:rPr>
        <w:t>https://doi.org/10.1038/s41598-026-63333-1</w:t>
      </w:r>
    </w:p>
    <w:p w14:paraId="5E590204" w14:textId="77777777" w:rsidR="00770D84" w:rsidRPr="0073397C" w:rsidRDefault="00770D84" w:rsidP="00770D84">
      <w:pPr>
        <w:pStyle w:val="EndNoteBibliography"/>
        <w:spacing w:after="0"/>
        <w:rPr>
          <w:rFonts w:asciiTheme="majorBidi" w:hAnsiTheme="majorBidi" w:cstheme="majorBidi"/>
          <w:sz w:val="20"/>
          <w:szCs w:val="20"/>
        </w:rPr>
      </w:pPr>
      <w:r w:rsidRPr="0073397C">
        <w:rPr>
          <w:rFonts w:asciiTheme="majorBidi" w:hAnsiTheme="majorBidi" w:cstheme="majorBidi"/>
          <w:sz w:val="20"/>
          <w:szCs w:val="20"/>
        </w:rPr>
        <w:t>13.</w:t>
      </w:r>
      <w:r w:rsidRPr="0073397C">
        <w:rPr>
          <w:rFonts w:asciiTheme="majorBidi" w:hAnsiTheme="majorBidi" w:cstheme="majorBidi"/>
          <w:sz w:val="20"/>
          <w:szCs w:val="20"/>
        </w:rPr>
        <w:tab/>
        <w:t>Lievens F, Chan D. Practical intelligence, emotional intelligence, and social intelligence. In: Farr JL, Tippins NT, editors. Handbook of employee selection. 2nd ed. New York: Routledge; 2017. p. 342–64.</w:t>
      </w:r>
    </w:p>
    <w:p w14:paraId="5270D6A5" w14:textId="26ED7D48" w:rsidR="006D17D6" w:rsidRPr="0073397C" w:rsidRDefault="006D17D6" w:rsidP="00770D84">
      <w:pPr>
        <w:pStyle w:val="EndNoteBibliography"/>
        <w:spacing w:after="0"/>
        <w:rPr>
          <w:rFonts w:asciiTheme="majorBidi" w:hAnsiTheme="majorBidi" w:cstheme="majorBidi"/>
          <w:sz w:val="20"/>
          <w:szCs w:val="20"/>
        </w:rPr>
      </w:pPr>
      <w:r w:rsidRPr="0073397C">
        <w:rPr>
          <w:rFonts w:asciiTheme="majorBidi" w:hAnsiTheme="majorBidi" w:cstheme="majorBidi"/>
          <w:sz w:val="20"/>
          <w:szCs w:val="20"/>
        </w:rPr>
        <w:t>https://www.researchgate.net/publication/241823721_Practical_Intelligence_Emotional_Intelligence_and_Social_Intelligence</w:t>
      </w:r>
    </w:p>
    <w:p w14:paraId="591A2DC0" w14:textId="77777777" w:rsidR="00770D84" w:rsidRPr="0073397C" w:rsidRDefault="00770D84" w:rsidP="00770D84">
      <w:pPr>
        <w:pStyle w:val="EndNoteBibliography"/>
        <w:spacing w:after="0"/>
        <w:rPr>
          <w:rFonts w:asciiTheme="majorBidi" w:hAnsiTheme="majorBidi" w:cstheme="majorBidi"/>
          <w:sz w:val="20"/>
          <w:szCs w:val="20"/>
        </w:rPr>
      </w:pPr>
      <w:r w:rsidRPr="0073397C">
        <w:rPr>
          <w:rFonts w:asciiTheme="majorBidi" w:hAnsiTheme="majorBidi" w:cstheme="majorBidi"/>
          <w:sz w:val="20"/>
          <w:szCs w:val="20"/>
        </w:rPr>
        <w:t>14.</w:t>
      </w:r>
      <w:r w:rsidRPr="0073397C">
        <w:rPr>
          <w:rFonts w:asciiTheme="majorBidi" w:hAnsiTheme="majorBidi" w:cstheme="majorBidi"/>
          <w:sz w:val="20"/>
          <w:szCs w:val="20"/>
        </w:rPr>
        <w:tab/>
        <w:t>Bru-Luna LM, Martí-Vilar M, Merino-Soto C, Cervera-Santiago JL. Emotional Intelligence Measures: A Systematic Review. Healthcare (Basel). 2021;9(12).</w:t>
      </w:r>
    </w:p>
    <w:p w14:paraId="0FC7F19B" w14:textId="6BEA58E5" w:rsidR="006D17D6" w:rsidRPr="0073397C" w:rsidRDefault="006D17D6" w:rsidP="00770D84">
      <w:pPr>
        <w:pStyle w:val="EndNoteBibliography"/>
        <w:spacing w:after="0"/>
        <w:rPr>
          <w:rFonts w:asciiTheme="majorBidi" w:hAnsiTheme="majorBidi" w:cstheme="majorBidi"/>
          <w:sz w:val="20"/>
          <w:szCs w:val="20"/>
        </w:rPr>
      </w:pPr>
      <w:r w:rsidRPr="0073397C">
        <w:rPr>
          <w:rFonts w:asciiTheme="majorBidi" w:hAnsiTheme="majorBidi" w:cstheme="majorBidi"/>
          <w:sz w:val="20"/>
          <w:szCs w:val="20"/>
        </w:rPr>
        <w:t>https://doi.org/10.3390/healthcare9121696</w:t>
      </w:r>
    </w:p>
    <w:p w14:paraId="04DFCB52" w14:textId="77777777" w:rsidR="00770D84" w:rsidRPr="0073397C" w:rsidRDefault="00770D84" w:rsidP="00770D84">
      <w:pPr>
        <w:pStyle w:val="EndNoteBibliography"/>
        <w:spacing w:after="0"/>
        <w:rPr>
          <w:rFonts w:asciiTheme="majorBidi" w:hAnsiTheme="majorBidi" w:cstheme="majorBidi"/>
          <w:sz w:val="20"/>
          <w:szCs w:val="20"/>
        </w:rPr>
      </w:pPr>
      <w:r w:rsidRPr="0073397C">
        <w:rPr>
          <w:rFonts w:asciiTheme="majorBidi" w:hAnsiTheme="majorBidi" w:cstheme="majorBidi"/>
          <w:sz w:val="20"/>
          <w:szCs w:val="20"/>
        </w:rPr>
        <w:t>15.</w:t>
      </w:r>
      <w:r w:rsidRPr="0073397C">
        <w:rPr>
          <w:rFonts w:asciiTheme="majorBidi" w:hAnsiTheme="majorBidi" w:cstheme="majorBidi"/>
          <w:sz w:val="20"/>
          <w:szCs w:val="20"/>
        </w:rPr>
        <w:tab/>
        <w:t>Fu W, Wilhelm LO, Wei Y, Zhou G, Schwarzer R. Emotional intelligence and dyadic satisfaction buffer the negative effect of stress on prenatal anxiety and depressive symptoms in Chinese women who are pregnant with twins. Anxiety Stress Coping. 2020;33(4):466-78.</w:t>
      </w:r>
    </w:p>
    <w:p w14:paraId="60D77B11" w14:textId="77988095" w:rsidR="006D17D6" w:rsidRPr="0073397C" w:rsidRDefault="006D17D6" w:rsidP="006D17D6">
      <w:pPr>
        <w:rPr>
          <w:rFonts w:asciiTheme="majorBidi" w:hAnsiTheme="majorBidi" w:cstheme="majorBidi"/>
          <w:color w:val="000000"/>
          <w:sz w:val="20"/>
          <w:szCs w:val="20"/>
        </w:rPr>
      </w:pPr>
      <w:hyperlink r:id="rId24" w:history="1">
        <w:r w:rsidRPr="0073397C">
          <w:rPr>
            <w:rStyle w:val="Hyperlink"/>
            <w:rFonts w:asciiTheme="majorBidi" w:hAnsiTheme="majorBidi" w:cstheme="majorBidi"/>
            <w:sz w:val="20"/>
            <w:szCs w:val="20"/>
          </w:rPr>
          <w:t>https://doi.org/10.1080/10615806.2020.1745193</w:t>
        </w:r>
      </w:hyperlink>
    </w:p>
    <w:p w14:paraId="66824F5E" w14:textId="52A7B300" w:rsidR="006D17D6" w:rsidRPr="0073397C" w:rsidRDefault="00770D84" w:rsidP="006D17D6">
      <w:pPr>
        <w:rPr>
          <w:rFonts w:asciiTheme="majorBidi" w:hAnsiTheme="majorBidi" w:cstheme="majorBidi"/>
          <w:color w:val="000000"/>
          <w:sz w:val="20"/>
          <w:szCs w:val="20"/>
        </w:rPr>
      </w:pPr>
      <w:r w:rsidRPr="0073397C">
        <w:rPr>
          <w:rFonts w:asciiTheme="majorBidi" w:hAnsiTheme="majorBidi" w:cstheme="majorBidi"/>
          <w:sz w:val="20"/>
          <w:szCs w:val="20"/>
        </w:rPr>
        <w:t>16.</w:t>
      </w:r>
      <w:r w:rsidRPr="0073397C">
        <w:rPr>
          <w:rFonts w:asciiTheme="majorBidi" w:hAnsiTheme="majorBidi" w:cstheme="majorBidi"/>
          <w:sz w:val="20"/>
          <w:szCs w:val="20"/>
        </w:rPr>
        <w:tab/>
        <w:t>Yılar Erkek Z, Özer S. The Relationship Between Pregnant Women&amp;#039; Emotional Intelligence and Fear of Childbirth, Readiness For Childbirth and Ways of Coping with Stress. Journal of Basic and Clinical Health Sciences. 2021;5(2):83-93.</w:t>
      </w:r>
      <w:r w:rsidR="006D17D6" w:rsidRPr="0073397C">
        <w:rPr>
          <w:rFonts w:asciiTheme="majorBidi" w:hAnsiTheme="majorBidi" w:cstheme="majorBidi"/>
          <w:sz w:val="20"/>
          <w:szCs w:val="20"/>
        </w:rPr>
        <w:t xml:space="preserve"> </w:t>
      </w:r>
      <w:hyperlink r:id="rId25" w:history="1">
        <w:r w:rsidR="006D17D6" w:rsidRPr="0073397C">
          <w:rPr>
            <w:rStyle w:val="Hyperlink"/>
            <w:rFonts w:asciiTheme="majorBidi" w:hAnsiTheme="majorBidi" w:cstheme="majorBidi"/>
            <w:sz w:val="20"/>
            <w:szCs w:val="20"/>
          </w:rPr>
          <w:t>https://doi.org/10.30621/jbachs.899477</w:t>
        </w:r>
      </w:hyperlink>
    </w:p>
    <w:p w14:paraId="5FE8CD98" w14:textId="302BB8CB" w:rsidR="00770D84" w:rsidRPr="0073397C" w:rsidRDefault="00770D84" w:rsidP="00770D84">
      <w:pPr>
        <w:pStyle w:val="EndNoteBibliography"/>
        <w:spacing w:after="0"/>
        <w:rPr>
          <w:rFonts w:asciiTheme="majorBidi" w:hAnsiTheme="majorBidi" w:cstheme="majorBidi"/>
          <w:sz w:val="20"/>
          <w:szCs w:val="20"/>
        </w:rPr>
      </w:pPr>
    </w:p>
    <w:p w14:paraId="62B7AFB8" w14:textId="77777777" w:rsidR="00770D84" w:rsidRPr="0073397C" w:rsidRDefault="00770D84" w:rsidP="00770D84">
      <w:pPr>
        <w:pStyle w:val="EndNoteBibliography"/>
        <w:spacing w:after="0"/>
        <w:rPr>
          <w:rFonts w:asciiTheme="majorBidi" w:hAnsiTheme="majorBidi" w:cstheme="majorBidi"/>
          <w:sz w:val="20"/>
          <w:szCs w:val="20"/>
        </w:rPr>
      </w:pPr>
      <w:r w:rsidRPr="0073397C">
        <w:rPr>
          <w:rFonts w:asciiTheme="majorBidi" w:hAnsiTheme="majorBidi" w:cstheme="majorBidi"/>
          <w:sz w:val="20"/>
          <w:szCs w:val="20"/>
        </w:rPr>
        <w:t>17.</w:t>
      </w:r>
      <w:r w:rsidRPr="0073397C">
        <w:rPr>
          <w:rFonts w:asciiTheme="majorBidi" w:hAnsiTheme="majorBidi" w:cstheme="majorBidi"/>
          <w:sz w:val="20"/>
          <w:szCs w:val="20"/>
        </w:rPr>
        <w:tab/>
        <w:t>Mansouri R. Emotional Intelligence Questionnaire Sybrya Schering standardization among students at Tehran University. Tehran, Iran: University of Allameh Tabatabai; 2000.</w:t>
      </w:r>
    </w:p>
    <w:p w14:paraId="481D9621" w14:textId="77777777" w:rsidR="00770D84" w:rsidRPr="0073397C" w:rsidRDefault="00770D84" w:rsidP="00770D84">
      <w:pPr>
        <w:pStyle w:val="EndNoteBibliography"/>
        <w:spacing w:after="0"/>
        <w:rPr>
          <w:rFonts w:asciiTheme="majorBidi" w:hAnsiTheme="majorBidi" w:cstheme="majorBidi"/>
          <w:sz w:val="20"/>
          <w:szCs w:val="20"/>
        </w:rPr>
      </w:pPr>
      <w:r w:rsidRPr="0073397C">
        <w:rPr>
          <w:rFonts w:asciiTheme="majorBidi" w:hAnsiTheme="majorBidi" w:cstheme="majorBidi"/>
          <w:sz w:val="20"/>
          <w:szCs w:val="20"/>
        </w:rPr>
        <w:t>18.</w:t>
      </w:r>
      <w:r w:rsidRPr="0073397C">
        <w:rPr>
          <w:rFonts w:asciiTheme="majorBidi" w:hAnsiTheme="majorBidi" w:cstheme="majorBidi"/>
          <w:sz w:val="20"/>
          <w:szCs w:val="20"/>
        </w:rPr>
        <w:tab/>
        <w:t>Mohammadi R, Karbin F, Sarayvand S, Najafi-Vasough R, Jamasbi MM, Beiranvand F. Investigating the relationship between spiritual and emotional intelligence with academic procrastination in the students of the operating room of Hamadan University of Medical Sciences. J Educ Health Promot. 2025;14:81.</w:t>
      </w:r>
    </w:p>
    <w:p w14:paraId="4D79E8C6" w14:textId="124F7EAF" w:rsidR="008F0211" w:rsidRPr="0073397C" w:rsidRDefault="008F0211" w:rsidP="008F0211">
      <w:pPr>
        <w:pStyle w:val="EndNoteBibliography"/>
        <w:spacing w:after="0"/>
        <w:rPr>
          <w:rFonts w:asciiTheme="majorBidi" w:hAnsiTheme="majorBidi" w:cstheme="majorBidi"/>
          <w:sz w:val="20"/>
          <w:szCs w:val="20"/>
        </w:rPr>
      </w:pPr>
      <w:r w:rsidRPr="0073397C">
        <w:rPr>
          <w:rFonts w:asciiTheme="majorBidi" w:hAnsiTheme="majorBidi" w:cstheme="majorBidi"/>
          <w:i/>
          <w:iCs/>
          <w:sz w:val="20"/>
          <w:szCs w:val="20"/>
        </w:rPr>
        <w:t xml:space="preserve">DOI: </w:t>
      </w:r>
      <w:r w:rsidRPr="0073397C">
        <w:rPr>
          <w:rFonts w:asciiTheme="majorBidi" w:hAnsiTheme="majorBidi" w:cstheme="majorBidi"/>
          <w:sz w:val="20"/>
          <w:szCs w:val="20"/>
        </w:rPr>
        <w:t>10.4103/jehp.jehp_224_24</w:t>
      </w:r>
    </w:p>
    <w:p w14:paraId="75C0FB8E" w14:textId="77777777" w:rsidR="00770D84" w:rsidRPr="0073397C" w:rsidRDefault="00770D84" w:rsidP="00770D84">
      <w:pPr>
        <w:pStyle w:val="EndNoteBibliography"/>
        <w:spacing w:after="0"/>
        <w:rPr>
          <w:rFonts w:asciiTheme="majorBidi" w:hAnsiTheme="majorBidi" w:cstheme="majorBidi"/>
          <w:sz w:val="20"/>
          <w:szCs w:val="20"/>
        </w:rPr>
      </w:pPr>
      <w:r w:rsidRPr="0073397C">
        <w:rPr>
          <w:rFonts w:asciiTheme="majorBidi" w:hAnsiTheme="majorBidi" w:cstheme="majorBidi"/>
          <w:sz w:val="20"/>
          <w:szCs w:val="20"/>
        </w:rPr>
        <w:t>19.</w:t>
      </w:r>
      <w:r w:rsidRPr="0073397C">
        <w:rPr>
          <w:rFonts w:asciiTheme="majorBidi" w:hAnsiTheme="majorBidi" w:cstheme="majorBidi"/>
          <w:sz w:val="20"/>
          <w:szCs w:val="20"/>
        </w:rPr>
        <w:tab/>
        <w:t>Rad F, Savabi H. Investigation on tendency to fertility and its related social factors: a case study of married women aged 15 to 50 in Tabriz. Journal of Woman and Family Studies. 2015;3(1):127-155.</w:t>
      </w:r>
    </w:p>
    <w:p w14:paraId="1D6280D4" w14:textId="265CB77D" w:rsidR="008F0211" w:rsidRPr="0073397C" w:rsidRDefault="008F0211" w:rsidP="00770D84">
      <w:pPr>
        <w:pStyle w:val="EndNoteBibliography"/>
        <w:spacing w:after="0"/>
        <w:rPr>
          <w:rFonts w:asciiTheme="majorBidi" w:hAnsiTheme="majorBidi" w:cstheme="majorBidi"/>
          <w:sz w:val="20"/>
          <w:szCs w:val="20"/>
        </w:rPr>
      </w:pPr>
      <w:r w:rsidRPr="0073397C">
        <w:rPr>
          <w:rFonts w:asciiTheme="majorBidi" w:hAnsiTheme="majorBidi" w:cstheme="majorBidi"/>
          <w:sz w:val="20"/>
          <w:szCs w:val="20"/>
        </w:rPr>
        <w:t>https://doi.org/10.22051/jwfs.2015.2199</w:t>
      </w:r>
    </w:p>
    <w:p w14:paraId="1F9077E3" w14:textId="77777777" w:rsidR="00770D84" w:rsidRPr="0073397C" w:rsidRDefault="00770D84" w:rsidP="00770D84">
      <w:pPr>
        <w:pStyle w:val="EndNoteBibliography"/>
        <w:spacing w:after="0"/>
        <w:rPr>
          <w:rFonts w:asciiTheme="majorBidi" w:hAnsiTheme="majorBidi" w:cstheme="majorBidi"/>
          <w:sz w:val="20"/>
          <w:szCs w:val="20"/>
        </w:rPr>
      </w:pPr>
      <w:r w:rsidRPr="0073397C">
        <w:rPr>
          <w:rFonts w:asciiTheme="majorBidi" w:hAnsiTheme="majorBidi" w:cstheme="majorBidi"/>
          <w:sz w:val="20"/>
          <w:szCs w:val="20"/>
        </w:rPr>
        <w:t>20.</w:t>
      </w:r>
      <w:r w:rsidRPr="0073397C">
        <w:rPr>
          <w:rFonts w:asciiTheme="majorBidi" w:hAnsiTheme="majorBidi" w:cstheme="majorBidi"/>
          <w:sz w:val="20"/>
          <w:szCs w:val="20"/>
        </w:rPr>
        <w:tab/>
        <w:t>Vučenović D, Petrović M, Jelić K. Motherhood in the Making: Key Determinants of Parenthood Motivation in Young Adult Women. Psychology International. 2024;6(4):917-36.</w:t>
      </w:r>
    </w:p>
    <w:p w14:paraId="258D41C7" w14:textId="2B2F9C39" w:rsidR="008F0211" w:rsidRPr="0073397C" w:rsidRDefault="008F0211" w:rsidP="008F0211">
      <w:pPr>
        <w:rPr>
          <w:rFonts w:asciiTheme="majorBidi" w:hAnsiTheme="majorBidi" w:cstheme="majorBidi"/>
          <w:color w:val="000000"/>
          <w:sz w:val="20"/>
          <w:szCs w:val="20"/>
        </w:rPr>
      </w:pPr>
      <w:hyperlink r:id="rId26" w:history="1">
        <w:r w:rsidRPr="0073397C">
          <w:rPr>
            <w:rStyle w:val="Hyperlink"/>
            <w:rFonts w:asciiTheme="majorBidi" w:hAnsiTheme="majorBidi" w:cstheme="majorBidi"/>
            <w:sz w:val="20"/>
            <w:szCs w:val="20"/>
          </w:rPr>
          <w:t>https://doi.org/10.3390/psycholint6040059</w:t>
        </w:r>
      </w:hyperlink>
    </w:p>
    <w:p w14:paraId="3DC90375" w14:textId="77777777" w:rsidR="00770D84" w:rsidRPr="0073397C" w:rsidRDefault="00770D84" w:rsidP="00770D84">
      <w:pPr>
        <w:pStyle w:val="EndNoteBibliography"/>
        <w:spacing w:after="0"/>
        <w:rPr>
          <w:rFonts w:asciiTheme="majorBidi" w:hAnsiTheme="majorBidi" w:cstheme="majorBidi"/>
          <w:sz w:val="20"/>
          <w:szCs w:val="20"/>
        </w:rPr>
      </w:pPr>
      <w:r w:rsidRPr="0073397C">
        <w:rPr>
          <w:rFonts w:asciiTheme="majorBidi" w:hAnsiTheme="majorBidi" w:cstheme="majorBidi"/>
          <w:sz w:val="20"/>
          <w:szCs w:val="20"/>
        </w:rPr>
        <w:t>21.</w:t>
      </w:r>
      <w:r w:rsidRPr="0073397C">
        <w:rPr>
          <w:rFonts w:asciiTheme="majorBidi" w:hAnsiTheme="majorBidi" w:cstheme="majorBidi"/>
          <w:sz w:val="20"/>
          <w:szCs w:val="20"/>
        </w:rPr>
        <w:tab/>
        <w:t>Anari M, Taebi M, Tarrahi MJ, Pirhadi M. Relationship between emotional intelligence, quality of life, and infertility stigma in infertile woman: A descriptive-correlational study. Int J Reprod Biomed. 2024;22(9):739-48.</w:t>
      </w:r>
    </w:p>
    <w:p w14:paraId="7126F3E4" w14:textId="5BC9CC88" w:rsidR="008F0211" w:rsidRPr="0073397C" w:rsidRDefault="008F0211" w:rsidP="008F0211">
      <w:pPr>
        <w:rPr>
          <w:rFonts w:asciiTheme="majorBidi" w:hAnsiTheme="majorBidi" w:cstheme="majorBidi"/>
          <w:color w:val="000000"/>
          <w:sz w:val="20"/>
          <w:szCs w:val="20"/>
        </w:rPr>
      </w:pPr>
      <w:hyperlink r:id="rId27" w:history="1">
        <w:r w:rsidRPr="0073397C">
          <w:rPr>
            <w:rStyle w:val="Hyperlink"/>
            <w:rFonts w:asciiTheme="majorBidi" w:hAnsiTheme="majorBidi" w:cstheme="majorBidi"/>
            <w:sz w:val="20"/>
            <w:szCs w:val="20"/>
          </w:rPr>
          <w:t>https://doi.org/10.18502/ijrm.v22i9.17479</w:t>
        </w:r>
      </w:hyperlink>
    </w:p>
    <w:p w14:paraId="3BA581A5" w14:textId="77777777" w:rsidR="00770D84" w:rsidRPr="0073397C" w:rsidRDefault="00770D84" w:rsidP="00770D84">
      <w:pPr>
        <w:pStyle w:val="EndNoteBibliography"/>
        <w:spacing w:after="0"/>
        <w:rPr>
          <w:rFonts w:asciiTheme="majorBidi" w:hAnsiTheme="majorBidi" w:cstheme="majorBidi"/>
          <w:sz w:val="20"/>
          <w:szCs w:val="20"/>
        </w:rPr>
      </w:pPr>
      <w:r w:rsidRPr="0073397C">
        <w:rPr>
          <w:rFonts w:asciiTheme="majorBidi" w:hAnsiTheme="majorBidi" w:cstheme="majorBidi"/>
          <w:sz w:val="20"/>
          <w:szCs w:val="20"/>
        </w:rPr>
        <w:lastRenderedPageBreak/>
        <w:t>22.</w:t>
      </w:r>
      <w:r w:rsidRPr="0073397C">
        <w:rPr>
          <w:rFonts w:asciiTheme="majorBidi" w:hAnsiTheme="majorBidi" w:cstheme="majorBidi"/>
          <w:sz w:val="20"/>
          <w:szCs w:val="20"/>
        </w:rPr>
        <w:tab/>
        <w:t>Bandehelahi K, Khoshravesh S, Barati M, Tapak L. Psychological and Sociodemographic Predictors of Fertility Intention among Childbearing-Aged Women in Hamadan, West of Iran: An Application of the BASNEF Model. Korean J Fam Med. 2019;40(3):182-7.</w:t>
      </w:r>
    </w:p>
    <w:p w14:paraId="24A8D733" w14:textId="3D84F914" w:rsidR="008F0211" w:rsidRPr="0073397C" w:rsidRDefault="008F0211" w:rsidP="00770D84">
      <w:pPr>
        <w:pStyle w:val="EndNoteBibliography"/>
        <w:spacing w:after="0"/>
        <w:rPr>
          <w:rFonts w:asciiTheme="majorBidi" w:hAnsiTheme="majorBidi" w:cstheme="majorBidi"/>
          <w:sz w:val="20"/>
          <w:szCs w:val="20"/>
        </w:rPr>
      </w:pPr>
      <w:r w:rsidRPr="0073397C">
        <w:rPr>
          <w:rFonts w:asciiTheme="majorBidi" w:hAnsiTheme="majorBidi" w:cstheme="majorBidi"/>
          <w:sz w:val="20"/>
          <w:szCs w:val="20"/>
        </w:rPr>
        <w:t>https://doi.org/10.4082/kjfm.18.0008</w:t>
      </w:r>
    </w:p>
    <w:p w14:paraId="555A6E34" w14:textId="77777777" w:rsidR="00770D84" w:rsidRPr="0073397C" w:rsidRDefault="00770D84" w:rsidP="00770D84">
      <w:pPr>
        <w:pStyle w:val="EndNoteBibliography"/>
        <w:spacing w:after="0"/>
        <w:rPr>
          <w:rFonts w:asciiTheme="majorBidi" w:hAnsiTheme="majorBidi" w:cstheme="majorBidi"/>
          <w:sz w:val="20"/>
          <w:szCs w:val="20"/>
        </w:rPr>
      </w:pPr>
      <w:r w:rsidRPr="0073397C">
        <w:rPr>
          <w:rFonts w:asciiTheme="majorBidi" w:hAnsiTheme="majorBidi" w:cstheme="majorBidi"/>
          <w:sz w:val="20"/>
          <w:szCs w:val="20"/>
        </w:rPr>
        <w:t>23.</w:t>
      </w:r>
      <w:r w:rsidRPr="0073397C">
        <w:rPr>
          <w:rFonts w:asciiTheme="majorBidi" w:hAnsiTheme="majorBidi" w:cstheme="majorBidi"/>
          <w:sz w:val="20"/>
          <w:szCs w:val="20"/>
        </w:rPr>
        <w:tab/>
        <w:t>Ghasemi J, Safizadeh M, Khajeh Z, Nakhaee N. Immediate Antecedents of Intentions for Having Children in Southeast Iranian Women. Korean J Fam Med. 2023;44(5):289-94.</w:t>
      </w:r>
    </w:p>
    <w:p w14:paraId="4072A9CC" w14:textId="29625BF4" w:rsidR="008F0211" w:rsidRPr="0073397C" w:rsidRDefault="008F0211" w:rsidP="00770D84">
      <w:pPr>
        <w:pStyle w:val="EndNoteBibliography"/>
        <w:spacing w:after="0"/>
        <w:rPr>
          <w:rFonts w:asciiTheme="majorBidi" w:hAnsiTheme="majorBidi" w:cstheme="majorBidi"/>
          <w:sz w:val="20"/>
          <w:szCs w:val="20"/>
        </w:rPr>
      </w:pPr>
      <w:r w:rsidRPr="0073397C">
        <w:rPr>
          <w:rFonts w:asciiTheme="majorBidi" w:hAnsiTheme="majorBidi" w:cstheme="majorBidi"/>
          <w:sz w:val="20"/>
          <w:szCs w:val="20"/>
        </w:rPr>
        <w:t>https://doi.org/10.4082/kjfm.23.0048</w:t>
      </w:r>
    </w:p>
    <w:p w14:paraId="5DD48B79" w14:textId="77777777" w:rsidR="00770D84" w:rsidRPr="0073397C" w:rsidRDefault="00770D84" w:rsidP="00770D84">
      <w:pPr>
        <w:pStyle w:val="EndNoteBibliography"/>
        <w:spacing w:after="0"/>
        <w:rPr>
          <w:rFonts w:asciiTheme="majorBidi" w:hAnsiTheme="majorBidi" w:cstheme="majorBidi"/>
          <w:sz w:val="20"/>
          <w:szCs w:val="20"/>
        </w:rPr>
      </w:pPr>
      <w:r w:rsidRPr="0073397C">
        <w:rPr>
          <w:rFonts w:asciiTheme="majorBidi" w:hAnsiTheme="majorBidi" w:cstheme="majorBidi"/>
          <w:sz w:val="20"/>
          <w:szCs w:val="20"/>
        </w:rPr>
        <w:t>24.</w:t>
      </w:r>
      <w:r w:rsidRPr="0073397C">
        <w:rPr>
          <w:rFonts w:asciiTheme="majorBidi" w:hAnsiTheme="majorBidi" w:cstheme="majorBidi"/>
          <w:sz w:val="20"/>
          <w:szCs w:val="20"/>
        </w:rPr>
        <w:tab/>
        <w:t>Rahbar-Zeraati A, Fathnezhad-Kazemi A, Velayati A. Determinants of childbearing intention among Iranian women: Integrating psychological, demographic, and socioeconomic factors. J Public Health Res. 2026;15(1):22799036251410258.</w:t>
      </w:r>
    </w:p>
    <w:p w14:paraId="42512778" w14:textId="0B5D8CE3" w:rsidR="008F0211" w:rsidRDefault="008F0211" w:rsidP="00770D84">
      <w:pPr>
        <w:pStyle w:val="EndNoteBibliography"/>
        <w:spacing w:after="0"/>
        <w:rPr>
          <w:rFonts w:asciiTheme="majorBidi" w:hAnsiTheme="majorBidi" w:cstheme="majorBidi"/>
          <w:sz w:val="20"/>
          <w:szCs w:val="20"/>
        </w:rPr>
      </w:pPr>
      <w:r w:rsidRPr="0073397C">
        <w:rPr>
          <w:rFonts w:asciiTheme="majorBidi" w:hAnsiTheme="majorBidi" w:cstheme="majorBidi"/>
          <w:sz w:val="20"/>
          <w:szCs w:val="20"/>
        </w:rPr>
        <w:t>https://doi.org/10.1177/22799036251410258</w:t>
      </w:r>
    </w:p>
    <w:p w14:paraId="1EF29212" w14:textId="5147D4C2" w:rsidR="006553C3" w:rsidRPr="0073397C" w:rsidRDefault="006553C3" w:rsidP="00770D84">
      <w:pPr>
        <w:pStyle w:val="EndNoteBibliography"/>
        <w:spacing w:after="0"/>
        <w:rPr>
          <w:rFonts w:asciiTheme="majorBidi" w:hAnsiTheme="majorBidi" w:cstheme="majorBidi"/>
          <w:sz w:val="20"/>
          <w:szCs w:val="20"/>
        </w:rPr>
      </w:pPr>
      <w:r>
        <w:rPr>
          <w:rFonts w:asciiTheme="majorBidi" w:hAnsiTheme="majorBidi" w:cstheme="majorBidi"/>
          <w:sz w:val="20"/>
          <w:szCs w:val="20"/>
        </w:rPr>
        <w:t xml:space="preserve">25. </w:t>
      </w:r>
      <w:r w:rsidRPr="006553C3">
        <w:rPr>
          <w:rFonts w:asciiTheme="majorBidi" w:hAnsiTheme="majorBidi" w:cstheme="majorBidi"/>
          <w:sz w:val="20"/>
          <w:szCs w:val="20"/>
        </w:rPr>
        <w:t>Eftekhari, A., Sharifi, T., Khoddami, N. et al. Factors affecting nurses’ childbearing intentions of nurses working in teaching hospitals in Yazd, Iran: a study based on theory of planned behavior. BMC Nurs 24, 883 (2025). https://doi.org/10.1186/s12912-025-03442-w</w:t>
      </w:r>
    </w:p>
    <w:p w14:paraId="4139E358" w14:textId="1F39E6F2" w:rsidR="00770D84" w:rsidRPr="0073397C" w:rsidRDefault="00770D84" w:rsidP="00770D84">
      <w:pPr>
        <w:pStyle w:val="EndNoteBibliography"/>
        <w:rPr>
          <w:rFonts w:asciiTheme="majorBidi" w:hAnsiTheme="majorBidi" w:cstheme="majorBidi"/>
          <w:sz w:val="20"/>
          <w:szCs w:val="20"/>
        </w:rPr>
      </w:pPr>
      <w:r w:rsidRPr="0073397C">
        <w:rPr>
          <w:rFonts w:asciiTheme="majorBidi" w:hAnsiTheme="majorBidi" w:cstheme="majorBidi"/>
          <w:sz w:val="20"/>
          <w:szCs w:val="20"/>
        </w:rPr>
        <w:t>2</w:t>
      </w:r>
      <w:r w:rsidR="006553C3">
        <w:rPr>
          <w:rFonts w:asciiTheme="majorBidi" w:hAnsiTheme="majorBidi" w:cstheme="majorBidi"/>
          <w:sz w:val="20"/>
          <w:szCs w:val="20"/>
        </w:rPr>
        <w:t>6</w:t>
      </w:r>
      <w:r w:rsidRPr="0073397C">
        <w:rPr>
          <w:rFonts w:asciiTheme="majorBidi" w:hAnsiTheme="majorBidi" w:cstheme="majorBidi"/>
          <w:sz w:val="20"/>
          <w:szCs w:val="20"/>
        </w:rPr>
        <w:t>.</w:t>
      </w:r>
      <w:r w:rsidRPr="0073397C">
        <w:rPr>
          <w:rFonts w:asciiTheme="majorBidi" w:hAnsiTheme="majorBidi" w:cstheme="majorBidi"/>
          <w:sz w:val="20"/>
          <w:szCs w:val="20"/>
        </w:rPr>
        <w:tab/>
        <w:t>Bayındır A, Tosun H. A Study on Emotional Intelligence, Breastfeeding Self-Efficacy, and Prenatal Maternal Expectations in Women Attending a Pregnancy School. Journal of Intelligence. 2025;13(3):35.</w:t>
      </w:r>
    </w:p>
    <w:p w14:paraId="02B5DAFB" w14:textId="523B59C6" w:rsidR="008F0211" w:rsidRPr="0073397C" w:rsidRDefault="008F0211" w:rsidP="00770D84">
      <w:pPr>
        <w:pStyle w:val="EndNoteBibliography"/>
        <w:rPr>
          <w:rFonts w:asciiTheme="majorBidi" w:hAnsiTheme="majorBidi" w:cstheme="majorBidi"/>
          <w:sz w:val="20"/>
          <w:szCs w:val="20"/>
        </w:rPr>
      </w:pPr>
      <w:r w:rsidRPr="0073397C">
        <w:rPr>
          <w:rFonts w:asciiTheme="majorBidi" w:hAnsiTheme="majorBidi" w:cstheme="majorBidi"/>
          <w:sz w:val="20"/>
          <w:szCs w:val="20"/>
        </w:rPr>
        <w:t>https://doi.org/10.3390/jintelligence13030035</w:t>
      </w:r>
    </w:p>
    <w:p w14:paraId="06F5D528" w14:textId="77777777" w:rsidR="0073397C" w:rsidRPr="0073397C" w:rsidRDefault="0073397C" w:rsidP="00770D84">
      <w:pPr>
        <w:pStyle w:val="EndNoteBibliography"/>
        <w:rPr>
          <w:rFonts w:asciiTheme="majorBidi" w:hAnsiTheme="majorBidi" w:cstheme="majorBidi"/>
          <w:sz w:val="20"/>
          <w:szCs w:val="20"/>
        </w:rPr>
      </w:pPr>
    </w:p>
    <w:p w14:paraId="161BF5D3" w14:textId="27ADC978" w:rsidR="0073397C" w:rsidRPr="0073397C" w:rsidRDefault="0073397C" w:rsidP="00770D84">
      <w:pPr>
        <w:pStyle w:val="EndNoteBibliography"/>
        <w:rPr>
          <w:rFonts w:asciiTheme="majorBidi" w:hAnsiTheme="majorBidi" w:cstheme="majorBidi"/>
          <w:sz w:val="20"/>
          <w:szCs w:val="20"/>
        </w:rPr>
      </w:pPr>
    </w:p>
    <w:p w14:paraId="5116D4BD" w14:textId="77777777" w:rsidR="0073397C" w:rsidRPr="0073397C" w:rsidRDefault="0073397C">
      <w:pPr>
        <w:rPr>
          <w:rFonts w:asciiTheme="majorBidi" w:hAnsiTheme="majorBidi" w:cstheme="majorBidi"/>
          <w:noProof/>
          <w:sz w:val="20"/>
          <w:szCs w:val="20"/>
        </w:rPr>
      </w:pPr>
      <w:r w:rsidRPr="0073397C">
        <w:rPr>
          <w:rFonts w:asciiTheme="majorBidi" w:hAnsiTheme="majorBidi" w:cstheme="majorBidi"/>
          <w:sz w:val="20"/>
          <w:szCs w:val="20"/>
        </w:rPr>
        <w:br w:type="page"/>
      </w:r>
    </w:p>
    <w:p w14:paraId="73EC2FD2" w14:textId="77777777" w:rsidR="0073397C" w:rsidRPr="0073397C" w:rsidRDefault="0073397C" w:rsidP="0073397C">
      <w:pPr>
        <w:jc w:val="center"/>
        <w:rPr>
          <w:rFonts w:asciiTheme="majorBidi" w:hAnsiTheme="majorBidi" w:cstheme="majorBidi"/>
          <w:b/>
          <w:bCs/>
          <w:sz w:val="20"/>
          <w:szCs w:val="20"/>
        </w:rPr>
      </w:pPr>
      <w:r w:rsidRPr="0073397C">
        <w:rPr>
          <w:rFonts w:asciiTheme="majorBidi" w:hAnsiTheme="majorBidi" w:cstheme="majorBidi"/>
          <w:b/>
          <w:bCs/>
          <w:sz w:val="20"/>
          <w:szCs w:val="20"/>
        </w:rPr>
        <w:lastRenderedPageBreak/>
        <w:t>Table 1.  Demographic Characteristics of the Study Participants (N=197)</w:t>
      </w:r>
    </w:p>
    <w:tbl>
      <w:tblPr>
        <w:tblStyle w:val="TableGrid"/>
        <w:tblW w:w="0" w:type="auto"/>
        <w:tblLook w:val="04A0" w:firstRow="1" w:lastRow="0" w:firstColumn="1" w:lastColumn="0" w:noHBand="0" w:noVBand="1"/>
      </w:tblPr>
      <w:tblGrid>
        <w:gridCol w:w="2547"/>
        <w:gridCol w:w="3063"/>
        <w:gridCol w:w="1870"/>
        <w:gridCol w:w="1870"/>
      </w:tblGrid>
      <w:tr w:rsidR="0073397C" w:rsidRPr="0073397C" w14:paraId="4E4A3EC4" w14:textId="77777777" w:rsidTr="00A23CE5">
        <w:tc>
          <w:tcPr>
            <w:tcW w:w="5610" w:type="dxa"/>
            <w:gridSpan w:val="2"/>
            <w:vAlign w:val="center"/>
          </w:tcPr>
          <w:p w14:paraId="46F39156" w14:textId="77777777" w:rsidR="0073397C" w:rsidRPr="0073397C" w:rsidRDefault="0073397C" w:rsidP="00A23CE5">
            <w:pPr>
              <w:jc w:val="both"/>
              <w:rPr>
                <w:rFonts w:asciiTheme="majorBidi" w:hAnsiTheme="majorBidi" w:cstheme="majorBidi"/>
                <w:b/>
                <w:bCs/>
                <w:sz w:val="20"/>
                <w:szCs w:val="20"/>
              </w:rPr>
            </w:pPr>
            <w:r w:rsidRPr="0073397C">
              <w:rPr>
                <w:rStyle w:val="fontstyle01"/>
                <w:rFonts w:asciiTheme="majorBidi" w:hAnsiTheme="majorBidi" w:cstheme="majorBidi"/>
                <w:b/>
                <w:bCs/>
              </w:rPr>
              <w:t>Demographic feature</w:t>
            </w:r>
          </w:p>
        </w:tc>
        <w:tc>
          <w:tcPr>
            <w:tcW w:w="1870" w:type="dxa"/>
            <w:vAlign w:val="center"/>
          </w:tcPr>
          <w:p w14:paraId="091B6870" w14:textId="77777777" w:rsidR="0073397C" w:rsidRPr="0073397C" w:rsidRDefault="0073397C" w:rsidP="00A23CE5">
            <w:pPr>
              <w:jc w:val="both"/>
              <w:rPr>
                <w:rFonts w:asciiTheme="majorBidi" w:hAnsiTheme="majorBidi" w:cstheme="majorBidi"/>
                <w:b/>
                <w:bCs/>
                <w:sz w:val="20"/>
                <w:szCs w:val="20"/>
              </w:rPr>
            </w:pPr>
            <w:r w:rsidRPr="0073397C">
              <w:rPr>
                <w:rStyle w:val="fontstyle01"/>
                <w:rFonts w:asciiTheme="majorBidi" w:hAnsiTheme="majorBidi" w:cstheme="majorBidi"/>
                <w:b/>
                <w:bCs/>
              </w:rPr>
              <w:t>Frequency</w:t>
            </w:r>
          </w:p>
        </w:tc>
        <w:tc>
          <w:tcPr>
            <w:tcW w:w="1870" w:type="dxa"/>
            <w:vAlign w:val="center"/>
          </w:tcPr>
          <w:p w14:paraId="7B823C25" w14:textId="77777777" w:rsidR="0073397C" w:rsidRPr="0073397C" w:rsidRDefault="0073397C" w:rsidP="00A23CE5">
            <w:pPr>
              <w:jc w:val="both"/>
              <w:rPr>
                <w:rFonts w:asciiTheme="majorBidi" w:hAnsiTheme="majorBidi" w:cstheme="majorBidi"/>
                <w:b/>
                <w:bCs/>
                <w:sz w:val="20"/>
                <w:szCs w:val="20"/>
              </w:rPr>
            </w:pPr>
            <w:r w:rsidRPr="0073397C">
              <w:rPr>
                <w:rStyle w:val="fontstyle01"/>
                <w:rFonts w:asciiTheme="majorBidi" w:hAnsiTheme="majorBidi" w:cstheme="majorBidi"/>
                <w:b/>
                <w:bCs/>
              </w:rPr>
              <w:t>Percentage</w:t>
            </w:r>
          </w:p>
        </w:tc>
      </w:tr>
      <w:tr w:rsidR="0073397C" w:rsidRPr="0073397C" w14:paraId="09B45731" w14:textId="77777777" w:rsidTr="00A23CE5">
        <w:tc>
          <w:tcPr>
            <w:tcW w:w="2547" w:type="dxa"/>
            <w:vMerge w:val="restart"/>
            <w:vAlign w:val="center"/>
          </w:tcPr>
          <w:p w14:paraId="1156D1A1" w14:textId="77777777" w:rsidR="0073397C" w:rsidRPr="0073397C" w:rsidRDefault="0073397C" w:rsidP="00A23CE5">
            <w:pPr>
              <w:jc w:val="both"/>
              <w:rPr>
                <w:rStyle w:val="fontstyle01"/>
                <w:rFonts w:asciiTheme="majorBidi" w:hAnsiTheme="majorBidi" w:cstheme="majorBidi"/>
                <w:b/>
                <w:bCs/>
                <w:rtl/>
                <w:lang w:bidi="fa-IR"/>
              </w:rPr>
            </w:pPr>
            <w:r w:rsidRPr="0073397C">
              <w:rPr>
                <w:rStyle w:val="fontstyle01"/>
                <w:rFonts w:asciiTheme="majorBidi" w:hAnsiTheme="majorBidi" w:cstheme="majorBidi"/>
                <w:b/>
                <w:bCs/>
                <w:lang w:bidi="fa-IR"/>
              </w:rPr>
              <w:t>Employment status</w:t>
            </w:r>
          </w:p>
        </w:tc>
        <w:tc>
          <w:tcPr>
            <w:tcW w:w="3063" w:type="dxa"/>
            <w:vAlign w:val="center"/>
          </w:tcPr>
          <w:p w14:paraId="4AB4BA98" w14:textId="77777777" w:rsidR="0073397C" w:rsidRPr="0073397C" w:rsidRDefault="0073397C" w:rsidP="00A23CE5">
            <w:pPr>
              <w:jc w:val="both"/>
              <w:rPr>
                <w:rFonts w:asciiTheme="majorBidi" w:hAnsiTheme="majorBidi" w:cstheme="majorBidi"/>
                <w:sz w:val="20"/>
                <w:szCs w:val="20"/>
              </w:rPr>
            </w:pPr>
            <w:r w:rsidRPr="0073397C">
              <w:rPr>
                <w:rFonts w:asciiTheme="majorBidi" w:hAnsiTheme="majorBidi" w:cstheme="majorBidi"/>
                <w:sz w:val="20"/>
                <w:szCs w:val="20"/>
              </w:rPr>
              <w:t>faculty member</w:t>
            </w:r>
          </w:p>
        </w:tc>
        <w:tc>
          <w:tcPr>
            <w:tcW w:w="1870" w:type="dxa"/>
            <w:vAlign w:val="center"/>
          </w:tcPr>
          <w:p w14:paraId="12674066" w14:textId="77777777" w:rsidR="0073397C" w:rsidRPr="0073397C" w:rsidRDefault="0073397C" w:rsidP="00A23CE5">
            <w:pPr>
              <w:jc w:val="both"/>
              <w:rPr>
                <w:rFonts w:asciiTheme="majorBidi" w:hAnsiTheme="majorBidi" w:cstheme="majorBidi"/>
                <w:sz w:val="20"/>
                <w:szCs w:val="20"/>
                <w:lang w:bidi="fa-IR"/>
              </w:rPr>
            </w:pPr>
            <w:r w:rsidRPr="0073397C">
              <w:rPr>
                <w:rFonts w:asciiTheme="majorBidi" w:hAnsiTheme="majorBidi" w:cstheme="majorBidi"/>
                <w:sz w:val="20"/>
                <w:szCs w:val="20"/>
                <w:lang w:bidi="fa-IR"/>
              </w:rPr>
              <w:t>42</w:t>
            </w:r>
          </w:p>
        </w:tc>
        <w:tc>
          <w:tcPr>
            <w:tcW w:w="1870" w:type="dxa"/>
            <w:vAlign w:val="center"/>
          </w:tcPr>
          <w:p w14:paraId="1E1E411A" w14:textId="77777777" w:rsidR="0073397C" w:rsidRPr="0073397C" w:rsidRDefault="0073397C" w:rsidP="00A23CE5">
            <w:pPr>
              <w:jc w:val="both"/>
              <w:rPr>
                <w:rFonts w:asciiTheme="majorBidi" w:hAnsiTheme="majorBidi" w:cstheme="majorBidi"/>
                <w:sz w:val="20"/>
                <w:szCs w:val="20"/>
              </w:rPr>
            </w:pPr>
            <w:r w:rsidRPr="0073397C">
              <w:rPr>
                <w:rFonts w:asciiTheme="majorBidi" w:hAnsiTheme="majorBidi" w:cstheme="majorBidi"/>
                <w:sz w:val="20"/>
                <w:szCs w:val="20"/>
              </w:rPr>
              <w:t>21.3%</w:t>
            </w:r>
          </w:p>
        </w:tc>
      </w:tr>
      <w:tr w:rsidR="0073397C" w:rsidRPr="0073397C" w14:paraId="548F3AF3" w14:textId="77777777" w:rsidTr="00A23CE5">
        <w:tc>
          <w:tcPr>
            <w:tcW w:w="2547" w:type="dxa"/>
            <w:vMerge/>
            <w:vAlign w:val="center"/>
          </w:tcPr>
          <w:p w14:paraId="6681B6FC" w14:textId="77777777" w:rsidR="0073397C" w:rsidRPr="0073397C" w:rsidRDefault="0073397C" w:rsidP="00A23CE5">
            <w:pPr>
              <w:jc w:val="both"/>
              <w:rPr>
                <w:rStyle w:val="fontstyle01"/>
                <w:rFonts w:asciiTheme="majorBidi" w:hAnsiTheme="majorBidi" w:cstheme="majorBidi"/>
                <w:b/>
                <w:bCs/>
              </w:rPr>
            </w:pPr>
          </w:p>
        </w:tc>
        <w:tc>
          <w:tcPr>
            <w:tcW w:w="3063" w:type="dxa"/>
            <w:vAlign w:val="center"/>
          </w:tcPr>
          <w:p w14:paraId="1955C6A1" w14:textId="77777777" w:rsidR="0073397C" w:rsidRPr="0073397C" w:rsidRDefault="0073397C" w:rsidP="00A23CE5">
            <w:pPr>
              <w:jc w:val="both"/>
              <w:rPr>
                <w:rFonts w:asciiTheme="majorBidi" w:hAnsiTheme="majorBidi" w:cstheme="majorBidi"/>
                <w:sz w:val="20"/>
                <w:szCs w:val="20"/>
              </w:rPr>
            </w:pPr>
            <w:r w:rsidRPr="0073397C">
              <w:rPr>
                <w:rFonts w:asciiTheme="majorBidi" w:hAnsiTheme="majorBidi" w:cstheme="majorBidi"/>
                <w:sz w:val="20"/>
                <w:szCs w:val="20"/>
              </w:rPr>
              <w:t>employee</w:t>
            </w:r>
          </w:p>
        </w:tc>
        <w:tc>
          <w:tcPr>
            <w:tcW w:w="1870" w:type="dxa"/>
            <w:vAlign w:val="center"/>
          </w:tcPr>
          <w:p w14:paraId="0AB1C33E" w14:textId="77777777" w:rsidR="0073397C" w:rsidRPr="0073397C" w:rsidRDefault="0073397C" w:rsidP="00A23CE5">
            <w:pPr>
              <w:jc w:val="both"/>
              <w:rPr>
                <w:rFonts w:asciiTheme="majorBidi" w:hAnsiTheme="majorBidi" w:cstheme="majorBidi"/>
                <w:sz w:val="20"/>
                <w:szCs w:val="20"/>
              </w:rPr>
            </w:pPr>
            <w:r w:rsidRPr="0073397C">
              <w:rPr>
                <w:rFonts w:asciiTheme="majorBidi" w:hAnsiTheme="majorBidi" w:cstheme="majorBidi"/>
                <w:sz w:val="20"/>
                <w:szCs w:val="20"/>
              </w:rPr>
              <w:t>155</w:t>
            </w:r>
          </w:p>
        </w:tc>
        <w:tc>
          <w:tcPr>
            <w:tcW w:w="1870" w:type="dxa"/>
            <w:vAlign w:val="center"/>
          </w:tcPr>
          <w:p w14:paraId="609BD034" w14:textId="77777777" w:rsidR="0073397C" w:rsidRPr="0073397C" w:rsidRDefault="0073397C" w:rsidP="00A23CE5">
            <w:pPr>
              <w:jc w:val="both"/>
              <w:rPr>
                <w:rFonts w:asciiTheme="majorBidi" w:hAnsiTheme="majorBidi" w:cstheme="majorBidi"/>
                <w:sz w:val="20"/>
                <w:szCs w:val="20"/>
              </w:rPr>
            </w:pPr>
            <w:r w:rsidRPr="0073397C">
              <w:rPr>
                <w:rFonts w:asciiTheme="majorBidi" w:hAnsiTheme="majorBidi" w:cstheme="majorBidi"/>
                <w:sz w:val="20"/>
                <w:szCs w:val="20"/>
              </w:rPr>
              <w:t>78.7%</w:t>
            </w:r>
          </w:p>
        </w:tc>
      </w:tr>
      <w:tr w:rsidR="0073397C" w:rsidRPr="0073397C" w14:paraId="1BEACB5D" w14:textId="77777777" w:rsidTr="00A23CE5">
        <w:trPr>
          <w:trHeight w:val="95"/>
        </w:trPr>
        <w:tc>
          <w:tcPr>
            <w:tcW w:w="2547" w:type="dxa"/>
            <w:vMerge w:val="restart"/>
            <w:vAlign w:val="center"/>
          </w:tcPr>
          <w:p w14:paraId="15D550E0" w14:textId="77777777" w:rsidR="0073397C" w:rsidRPr="0073397C" w:rsidRDefault="0073397C" w:rsidP="00A23CE5">
            <w:pPr>
              <w:jc w:val="both"/>
              <w:rPr>
                <w:rStyle w:val="fontstyle01"/>
                <w:rFonts w:asciiTheme="majorBidi" w:hAnsiTheme="majorBidi" w:cstheme="majorBidi"/>
                <w:b/>
                <w:bCs/>
                <w:lang w:bidi="fa-IR"/>
              </w:rPr>
            </w:pPr>
            <w:r w:rsidRPr="0073397C">
              <w:rPr>
                <w:rFonts w:asciiTheme="majorBidi" w:hAnsiTheme="majorBidi" w:cstheme="majorBidi"/>
                <w:b/>
                <w:bCs/>
                <w:sz w:val="20"/>
                <w:szCs w:val="20"/>
              </w:rPr>
              <w:t xml:space="preserve">Work Experience </w:t>
            </w:r>
            <w:r w:rsidRPr="0073397C">
              <w:rPr>
                <w:rStyle w:val="fontstyle01"/>
                <w:rFonts w:asciiTheme="majorBidi" w:hAnsiTheme="majorBidi" w:cstheme="majorBidi"/>
                <w:b/>
                <w:bCs/>
                <w:rtl/>
                <w:lang w:bidi="fa-IR"/>
              </w:rPr>
              <w:t>)</w:t>
            </w:r>
            <w:r w:rsidRPr="0073397C">
              <w:rPr>
                <w:rStyle w:val="fontstyle01"/>
                <w:rFonts w:asciiTheme="majorBidi" w:hAnsiTheme="majorBidi" w:cstheme="majorBidi"/>
                <w:b/>
                <w:bCs/>
                <w:lang w:bidi="fa-IR"/>
              </w:rPr>
              <w:t xml:space="preserve"> Years)</w:t>
            </w:r>
          </w:p>
        </w:tc>
        <w:tc>
          <w:tcPr>
            <w:tcW w:w="3063" w:type="dxa"/>
            <w:vAlign w:val="center"/>
          </w:tcPr>
          <w:p w14:paraId="338C57A0" w14:textId="77777777" w:rsidR="0073397C" w:rsidRPr="0073397C" w:rsidRDefault="0073397C" w:rsidP="00A23CE5">
            <w:pPr>
              <w:jc w:val="both"/>
              <w:rPr>
                <w:rFonts w:asciiTheme="majorBidi" w:hAnsiTheme="majorBidi" w:cstheme="majorBidi"/>
                <w:sz w:val="20"/>
                <w:szCs w:val="20"/>
                <w:rtl/>
              </w:rPr>
            </w:pPr>
            <w:r w:rsidRPr="0073397C">
              <w:rPr>
                <w:rFonts w:asciiTheme="majorBidi" w:hAnsiTheme="majorBidi" w:cstheme="majorBidi"/>
                <w:sz w:val="20"/>
                <w:szCs w:val="20"/>
              </w:rPr>
              <w:t>1-10</w:t>
            </w:r>
          </w:p>
        </w:tc>
        <w:tc>
          <w:tcPr>
            <w:tcW w:w="1870" w:type="dxa"/>
            <w:vAlign w:val="center"/>
          </w:tcPr>
          <w:p w14:paraId="2A0A5C15" w14:textId="77777777" w:rsidR="0073397C" w:rsidRPr="0073397C" w:rsidRDefault="0073397C" w:rsidP="00A23CE5">
            <w:pPr>
              <w:jc w:val="both"/>
              <w:rPr>
                <w:rFonts w:asciiTheme="majorBidi" w:hAnsiTheme="majorBidi" w:cstheme="majorBidi"/>
                <w:sz w:val="20"/>
                <w:szCs w:val="20"/>
              </w:rPr>
            </w:pPr>
            <w:r w:rsidRPr="0073397C">
              <w:rPr>
                <w:rFonts w:asciiTheme="majorBidi" w:hAnsiTheme="majorBidi" w:cstheme="majorBidi"/>
                <w:sz w:val="20"/>
                <w:szCs w:val="20"/>
              </w:rPr>
              <w:t>91</w:t>
            </w:r>
          </w:p>
        </w:tc>
        <w:tc>
          <w:tcPr>
            <w:tcW w:w="1870" w:type="dxa"/>
            <w:vAlign w:val="center"/>
          </w:tcPr>
          <w:p w14:paraId="6A7B6BFD" w14:textId="77777777" w:rsidR="0073397C" w:rsidRPr="0073397C" w:rsidRDefault="0073397C" w:rsidP="00A23CE5">
            <w:pPr>
              <w:jc w:val="both"/>
              <w:rPr>
                <w:rFonts w:asciiTheme="majorBidi" w:hAnsiTheme="majorBidi" w:cstheme="majorBidi"/>
                <w:sz w:val="20"/>
                <w:szCs w:val="20"/>
              </w:rPr>
            </w:pPr>
            <w:r w:rsidRPr="0073397C">
              <w:rPr>
                <w:rFonts w:asciiTheme="majorBidi" w:hAnsiTheme="majorBidi" w:cstheme="majorBidi"/>
                <w:sz w:val="20"/>
                <w:szCs w:val="20"/>
              </w:rPr>
              <w:t>46.2%</w:t>
            </w:r>
          </w:p>
        </w:tc>
      </w:tr>
      <w:tr w:rsidR="0073397C" w:rsidRPr="0073397C" w14:paraId="2C1B480C" w14:textId="77777777" w:rsidTr="00A23CE5">
        <w:trPr>
          <w:trHeight w:val="186"/>
        </w:trPr>
        <w:tc>
          <w:tcPr>
            <w:tcW w:w="2547" w:type="dxa"/>
            <w:vMerge/>
            <w:vAlign w:val="center"/>
          </w:tcPr>
          <w:p w14:paraId="19886B54" w14:textId="77777777" w:rsidR="0073397C" w:rsidRPr="0073397C" w:rsidRDefault="0073397C" w:rsidP="00A23CE5">
            <w:pPr>
              <w:jc w:val="both"/>
              <w:rPr>
                <w:rStyle w:val="fontstyle01"/>
                <w:rFonts w:asciiTheme="majorBidi" w:hAnsiTheme="majorBidi" w:cstheme="majorBidi"/>
                <w:b/>
                <w:bCs/>
                <w:rtl/>
                <w:lang w:bidi="fa-IR"/>
              </w:rPr>
            </w:pPr>
          </w:p>
        </w:tc>
        <w:tc>
          <w:tcPr>
            <w:tcW w:w="3063" w:type="dxa"/>
            <w:vAlign w:val="center"/>
          </w:tcPr>
          <w:p w14:paraId="218A465E" w14:textId="77777777" w:rsidR="0073397C" w:rsidRPr="0073397C" w:rsidRDefault="0073397C" w:rsidP="00A23CE5">
            <w:pPr>
              <w:jc w:val="both"/>
              <w:rPr>
                <w:rFonts w:asciiTheme="majorBidi" w:hAnsiTheme="majorBidi" w:cstheme="majorBidi"/>
                <w:sz w:val="20"/>
                <w:szCs w:val="20"/>
                <w:rtl/>
              </w:rPr>
            </w:pPr>
            <w:r w:rsidRPr="0073397C">
              <w:rPr>
                <w:rFonts w:asciiTheme="majorBidi" w:hAnsiTheme="majorBidi" w:cstheme="majorBidi"/>
                <w:sz w:val="20"/>
                <w:szCs w:val="20"/>
              </w:rPr>
              <w:t>11-20</w:t>
            </w:r>
          </w:p>
        </w:tc>
        <w:tc>
          <w:tcPr>
            <w:tcW w:w="1870" w:type="dxa"/>
            <w:vAlign w:val="center"/>
          </w:tcPr>
          <w:p w14:paraId="50BA3740" w14:textId="77777777" w:rsidR="0073397C" w:rsidRPr="0073397C" w:rsidRDefault="0073397C" w:rsidP="00A23CE5">
            <w:pPr>
              <w:jc w:val="both"/>
              <w:rPr>
                <w:rFonts w:asciiTheme="majorBidi" w:hAnsiTheme="majorBidi" w:cstheme="majorBidi"/>
                <w:sz w:val="20"/>
                <w:szCs w:val="20"/>
              </w:rPr>
            </w:pPr>
            <w:r w:rsidRPr="0073397C">
              <w:rPr>
                <w:rFonts w:asciiTheme="majorBidi" w:hAnsiTheme="majorBidi" w:cstheme="majorBidi"/>
                <w:sz w:val="20"/>
                <w:szCs w:val="20"/>
              </w:rPr>
              <w:t>60</w:t>
            </w:r>
          </w:p>
        </w:tc>
        <w:tc>
          <w:tcPr>
            <w:tcW w:w="1870" w:type="dxa"/>
            <w:vAlign w:val="center"/>
          </w:tcPr>
          <w:p w14:paraId="12E66772" w14:textId="77777777" w:rsidR="0073397C" w:rsidRPr="0073397C" w:rsidRDefault="0073397C" w:rsidP="00A23CE5">
            <w:pPr>
              <w:jc w:val="both"/>
              <w:rPr>
                <w:rFonts w:asciiTheme="majorBidi" w:hAnsiTheme="majorBidi" w:cstheme="majorBidi"/>
                <w:sz w:val="20"/>
                <w:szCs w:val="20"/>
              </w:rPr>
            </w:pPr>
            <w:r w:rsidRPr="0073397C">
              <w:rPr>
                <w:rFonts w:asciiTheme="majorBidi" w:hAnsiTheme="majorBidi" w:cstheme="majorBidi"/>
                <w:sz w:val="20"/>
                <w:szCs w:val="20"/>
              </w:rPr>
              <w:t>30.5%</w:t>
            </w:r>
          </w:p>
        </w:tc>
      </w:tr>
      <w:tr w:rsidR="0073397C" w:rsidRPr="0073397C" w14:paraId="6912BCEA" w14:textId="77777777" w:rsidTr="00A23CE5">
        <w:trPr>
          <w:trHeight w:val="151"/>
        </w:trPr>
        <w:tc>
          <w:tcPr>
            <w:tcW w:w="2547" w:type="dxa"/>
            <w:vMerge/>
            <w:vAlign w:val="center"/>
          </w:tcPr>
          <w:p w14:paraId="2DA7C0B6" w14:textId="77777777" w:rsidR="0073397C" w:rsidRPr="0073397C" w:rsidRDefault="0073397C" w:rsidP="00A23CE5">
            <w:pPr>
              <w:jc w:val="both"/>
              <w:rPr>
                <w:rStyle w:val="fontstyle01"/>
                <w:rFonts w:asciiTheme="majorBidi" w:hAnsiTheme="majorBidi" w:cstheme="majorBidi"/>
                <w:b/>
                <w:bCs/>
                <w:rtl/>
                <w:lang w:bidi="fa-IR"/>
              </w:rPr>
            </w:pPr>
          </w:p>
        </w:tc>
        <w:tc>
          <w:tcPr>
            <w:tcW w:w="3063" w:type="dxa"/>
            <w:vAlign w:val="center"/>
          </w:tcPr>
          <w:p w14:paraId="1798E37B" w14:textId="77777777" w:rsidR="0073397C" w:rsidRPr="0073397C" w:rsidRDefault="0073397C" w:rsidP="00A23CE5">
            <w:pPr>
              <w:jc w:val="both"/>
              <w:rPr>
                <w:rFonts w:asciiTheme="majorBidi" w:hAnsiTheme="majorBidi" w:cstheme="majorBidi"/>
                <w:sz w:val="20"/>
                <w:szCs w:val="20"/>
                <w:rtl/>
              </w:rPr>
            </w:pPr>
            <w:r w:rsidRPr="0073397C">
              <w:rPr>
                <w:rFonts w:asciiTheme="majorBidi" w:hAnsiTheme="majorBidi" w:cstheme="majorBidi"/>
                <w:sz w:val="20"/>
                <w:szCs w:val="20"/>
              </w:rPr>
              <w:t>21-30</w:t>
            </w:r>
          </w:p>
        </w:tc>
        <w:tc>
          <w:tcPr>
            <w:tcW w:w="1870" w:type="dxa"/>
            <w:vAlign w:val="center"/>
          </w:tcPr>
          <w:p w14:paraId="5F5BA599" w14:textId="77777777" w:rsidR="0073397C" w:rsidRPr="0073397C" w:rsidRDefault="0073397C" w:rsidP="00A23CE5">
            <w:pPr>
              <w:jc w:val="both"/>
              <w:rPr>
                <w:rFonts w:asciiTheme="majorBidi" w:hAnsiTheme="majorBidi" w:cstheme="majorBidi"/>
                <w:sz w:val="20"/>
                <w:szCs w:val="20"/>
              </w:rPr>
            </w:pPr>
            <w:r w:rsidRPr="0073397C">
              <w:rPr>
                <w:rFonts w:asciiTheme="majorBidi" w:hAnsiTheme="majorBidi" w:cstheme="majorBidi"/>
                <w:sz w:val="20"/>
                <w:szCs w:val="20"/>
              </w:rPr>
              <w:t>46</w:t>
            </w:r>
          </w:p>
        </w:tc>
        <w:tc>
          <w:tcPr>
            <w:tcW w:w="1870" w:type="dxa"/>
            <w:vAlign w:val="center"/>
          </w:tcPr>
          <w:p w14:paraId="59ECB619" w14:textId="77777777" w:rsidR="0073397C" w:rsidRPr="0073397C" w:rsidRDefault="0073397C" w:rsidP="00A23CE5">
            <w:pPr>
              <w:jc w:val="both"/>
              <w:rPr>
                <w:rFonts w:asciiTheme="majorBidi" w:hAnsiTheme="majorBidi" w:cstheme="majorBidi"/>
                <w:sz w:val="20"/>
                <w:szCs w:val="20"/>
              </w:rPr>
            </w:pPr>
            <w:r w:rsidRPr="0073397C">
              <w:rPr>
                <w:rFonts w:asciiTheme="majorBidi" w:hAnsiTheme="majorBidi" w:cstheme="majorBidi"/>
                <w:sz w:val="20"/>
                <w:szCs w:val="20"/>
              </w:rPr>
              <w:t>23.4%</w:t>
            </w:r>
          </w:p>
        </w:tc>
      </w:tr>
      <w:tr w:rsidR="0073397C" w:rsidRPr="0073397C" w14:paraId="75F7E6E3" w14:textId="77777777" w:rsidTr="00A23CE5">
        <w:trPr>
          <w:trHeight w:val="130"/>
        </w:trPr>
        <w:tc>
          <w:tcPr>
            <w:tcW w:w="2547" w:type="dxa"/>
            <w:vMerge/>
            <w:vAlign w:val="center"/>
          </w:tcPr>
          <w:p w14:paraId="0EE64310" w14:textId="77777777" w:rsidR="0073397C" w:rsidRPr="0073397C" w:rsidRDefault="0073397C" w:rsidP="00A23CE5">
            <w:pPr>
              <w:jc w:val="both"/>
              <w:rPr>
                <w:rStyle w:val="fontstyle01"/>
                <w:rFonts w:asciiTheme="majorBidi" w:hAnsiTheme="majorBidi" w:cstheme="majorBidi"/>
                <w:b/>
                <w:bCs/>
                <w:rtl/>
                <w:lang w:bidi="fa-IR"/>
              </w:rPr>
            </w:pPr>
          </w:p>
        </w:tc>
        <w:tc>
          <w:tcPr>
            <w:tcW w:w="3063" w:type="dxa"/>
            <w:vAlign w:val="center"/>
          </w:tcPr>
          <w:p w14:paraId="32A77F6D" w14:textId="77777777" w:rsidR="0073397C" w:rsidRPr="0073397C" w:rsidRDefault="0073397C" w:rsidP="00A23CE5">
            <w:pPr>
              <w:jc w:val="both"/>
              <w:rPr>
                <w:rFonts w:asciiTheme="majorBidi" w:hAnsiTheme="majorBidi" w:cstheme="majorBidi"/>
                <w:sz w:val="20"/>
                <w:szCs w:val="20"/>
                <w:lang w:bidi="fa-IR"/>
              </w:rPr>
            </w:pPr>
            <w:r w:rsidRPr="0073397C">
              <w:rPr>
                <w:rFonts w:asciiTheme="majorBidi" w:hAnsiTheme="majorBidi" w:cstheme="majorBidi"/>
                <w:sz w:val="20"/>
                <w:szCs w:val="20"/>
              </w:rPr>
              <w:t>Mean±</w:t>
            </w:r>
            <w:r w:rsidRPr="0073397C">
              <w:rPr>
                <w:rFonts w:asciiTheme="majorBidi" w:hAnsiTheme="majorBidi" w:cstheme="majorBidi"/>
                <w:sz w:val="20"/>
                <w:szCs w:val="20"/>
                <w:lang w:bidi="fa-IR"/>
              </w:rPr>
              <w:t>SD</w:t>
            </w:r>
          </w:p>
        </w:tc>
        <w:tc>
          <w:tcPr>
            <w:tcW w:w="3740" w:type="dxa"/>
            <w:gridSpan w:val="2"/>
            <w:vAlign w:val="center"/>
          </w:tcPr>
          <w:p w14:paraId="5ED03E6E" w14:textId="77777777" w:rsidR="0073397C" w:rsidRPr="0073397C" w:rsidRDefault="0073397C" w:rsidP="00A23CE5">
            <w:pPr>
              <w:jc w:val="both"/>
              <w:rPr>
                <w:rFonts w:asciiTheme="majorBidi" w:hAnsiTheme="majorBidi" w:cstheme="majorBidi"/>
                <w:sz w:val="20"/>
                <w:szCs w:val="20"/>
                <w:lang w:bidi="fa-IR"/>
              </w:rPr>
            </w:pPr>
            <w:r w:rsidRPr="0073397C">
              <w:rPr>
                <w:rFonts w:asciiTheme="majorBidi" w:hAnsiTheme="majorBidi" w:cstheme="majorBidi"/>
                <w:sz w:val="20"/>
                <w:szCs w:val="20"/>
              </w:rPr>
              <w:t>13.43±</w:t>
            </w:r>
            <w:r w:rsidRPr="0073397C">
              <w:rPr>
                <w:rFonts w:asciiTheme="majorBidi" w:hAnsiTheme="majorBidi" w:cstheme="majorBidi"/>
                <w:sz w:val="20"/>
                <w:szCs w:val="20"/>
                <w:lang w:bidi="fa-IR"/>
              </w:rPr>
              <w:t>8.74</w:t>
            </w:r>
          </w:p>
        </w:tc>
      </w:tr>
      <w:tr w:rsidR="0073397C" w:rsidRPr="0073397C" w14:paraId="6D4A4C6C" w14:textId="77777777" w:rsidTr="00A23CE5">
        <w:trPr>
          <w:trHeight w:val="151"/>
        </w:trPr>
        <w:tc>
          <w:tcPr>
            <w:tcW w:w="2547" w:type="dxa"/>
            <w:vMerge w:val="restart"/>
            <w:vAlign w:val="center"/>
          </w:tcPr>
          <w:p w14:paraId="42618601" w14:textId="77777777" w:rsidR="0073397C" w:rsidRPr="0073397C" w:rsidRDefault="0073397C" w:rsidP="00A23CE5">
            <w:pPr>
              <w:jc w:val="both"/>
              <w:rPr>
                <w:rStyle w:val="fontstyle01"/>
                <w:rFonts w:asciiTheme="majorBidi" w:hAnsiTheme="majorBidi" w:cstheme="majorBidi"/>
                <w:b/>
                <w:bCs/>
                <w:rtl/>
                <w:lang w:bidi="fa-IR"/>
              </w:rPr>
            </w:pPr>
            <w:r w:rsidRPr="0073397C">
              <w:rPr>
                <w:rStyle w:val="fontstyle01"/>
                <w:rFonts w:asciiTheme="majorBidi" w:hAnsiTheme="majorBidi" w:cstheme="majorBidi"/>
                <w:b/>
                <w:bCs/>
                <w:lang w:bidi="fa-IR"/>
              </w:rPr>
              <w:t>Number of children</w:t>
            </w:r>
          </w:p>
        </w:tc>
        <w:tc>
          <w:tcPr>
            <w:tcW w:w="3063" w:type="dxa"/>
            <w:vAlign w:val="center"/>
          </w:tcPr>
          <w:p w14:paraId="325EB1CD" w14:textId="77777777" w:rsidR="0073397C" w:rsidRPr="0073397C" w:rsidRDefault="0073397C" w:rsidP="00A23CE5">
            <w:pPr>
              <w:jc w:val="both"/>
              <w:rPr>
                <w:rFonts w:asciiTheme="majorBidi" w:hAnsiTheme="majorBidi" w:cstheme="majorBidi"/>
                <w:sz w:val="20"/>
                <w:szCs w:val="20"/>
              </w:rPr>
            </w:pPr>
            <w:r w:rsidRPr="0073397C">
              <w:rPr>
                <w:rFonts w:asciiTheme="majorBidi" w:hAnsiTheme="majorBidi" w:cstheme="majorBidi"/>
                <w:sz w:val="20"/>
                <w:szCs w:val="20"/>
              </w:rPr>
              <w:t>0</w:t>
            </w:r>
          </w:p>
        </w:tc>
        <w:tc>
          <w:tcPr>
            <w:tcW w:w="1870" w:type="dxa"/>
            <w:vAlign w:val="center"/>
          </w:tcPr>
          <w:p w14:paraId="75D7CC5A" w14:textId="77777777" w:rsidR="0073397C" w:rsidRPr="0073397C" w:rsidRDefault="0073397C" w:rsidP="00A23CE5">
            <w:pPr>
              <w:jc w:val="both"/>
              <w:rPr>
                <w:rFonts w:asciiTheme="majorBidi" w:hAnsiTheme="majorBidi" w:cstheme="majorBidi"/>
                <w:sz w:val="20"/>
                <w:szCs w:val="20"/>
              </w:rPr>
            </w:pPr>
            <w:r w:rsidRPr="0073397C">
              <w:rPr>
                <w:rFonts w:asciiTheme="majorBidi" w:hAnsiTheme="majorBidi" w:cstheme="majorBidi"/>
                <w:sz w:val="20"/>
                <w:szCs w:val="20"/>
              </w:rPr>
              <w:t>73</w:t>
            </w:r>
          </w:p>
        </w:tc>
        <w:tc>
          <w:tcPr>
            <w:tcW w:w="1870" w:type="dxa"/>
            <w:vAlign w:val="center"/>
          </w:tcPr>
          <w:p w14:paraId="72C79273" w14:textId="77777777" w:rsidR="0073397C" w:rsidRPr="0073397C" w:rsidRDefault="0073397C" w:rsidP="00A23CE5">
            <w:pPr>
              <w:jc w:val="both"/>
              <w:rPr>
                <w:rFonts w:asciiTheme="majorBidi" w:hAnsiTheme="majorBidi" w:cstheme="majorBidi"/>
                <w:sz w:val="20"/>
                <w:szCs w:val="20"/>
              </w:rPr>
            </w:pPr>
            <w:r w:rsidRPr="0073397C">
              <w:rPr>
                <w:rFonts w:asciiTheme="majorBidi" w:hAnsiTheme="majorBidi" w:cstheme="majorBidi"/>
                <w:sz w:val="20"/>
                <w:szCs w:val="20"/>
              </w:rPr>
              <w:t>37.1%</w:t>
            </w:r>
          </w:p>
        </w:tc>
      </w:tr>
      <w:tr w:rsidR="0073397C" w:rsidRPr="0073397C" w14:paraId="3E64B3FA" w14:textId="77777777" w:rsidTr="00A23CE5">
        <w:trPr>
          <w:trHeight w:val="130"/>
        </w:trPr>
        <w:tc>
          <w:tcPr>
            <w:tcW w:w="2547" w:type="dxa"/>
            <w:vMerge/>
            <w:vAlign w:val="center"/>
          </w:tcPr>
          <w:p w14:paraId="5662B4CF" w14:textId="77777777" w:rsidR="0073397C" w:rsidRPr="0073397C" w:rsidRDefault="0073397C" w:rsidP="00A23CE5">
            <w:pPr>
              <w:jc w:val="both"/>
              <w:rPr>
                <w:rStyle w:val="fontstyle01"/>
                <w:rFonts w:asciiTheme="majorBidi" w:hAnsiTheme="majorBidi" w:cstheme="majorBidi"/>
                <w:b/>
                <w:bCs/>
                <w:lang w:bidi="fa-IR"/>
              </w:rPr>
            </w:pPr>
          </w:p>
        </w:tc>
        <w:tc>
          <w:tcPr>
            <w:tcW w:w="3063" w:type="dxa"/>
            <w:vAlign w:val="center"/>
          </w:tcPr>
          <w:p w14:paraId="23BF407E" w14:textId="77777777" w:rsidR="0073397C" w:rsidRPr="0073397C" w:rsidRDefault="0073397C" w:rsidP="00A23CE5">
            <w:pPr>
              <w:jc w:val="both"/>
              <w:rPr>
                <w:rFonts w:asciiTheme="majorBidi" w:hAnsiTheme="majorBidi" w:cstheme="majorBidi"/>
                <w:sz w:val="20"/>
                <w:szCs w:val="20"/>
              </w:rPr>
            </w:pPr>
            <w:r w:rsidRPr="0073397C">
              <w:rPr>
                <w:rFonts w:asciiTheme="majorBidi" w:hAnsiTheme="majorBidi" w:cstheme="majorBidi"/>
                <w:sz w:val="20"/>
                <w:szCs w:val="20"/>
              </w:rPr>
              <w:t>1</w:t>
            </w:r>
          </w:p>
        </w:tc>
        <w:tc>
          <w:tcPr>
            <w:tcW w:w="1870" w:type="dxa"/>
            <w:vAlign w:val="center"/>
          </w:tcPr>
          <w:p w14:paraId="7B19ECB3" w14:textId="77777777" w:rsidR="0073397C" w:rsidRPr="0073397C" w:rsidRDefault="0073397C" w:rsidP="00A23CE5">
            <w:pPr>
              <w:jc w:val="both"/>
              <w:rPr>
                <w:rFonts w:asciiTheme="majorBidi" w:hAnsiTheme="majorBidi" w:cstheme="majorBidi"/>
                <w:sz w:val="20"/>
                <w:szCs w:val="20"/>
              </w:rPr>
            </w:pPr>
            <w:r w:rsidRPr="0073397C">
              <w:rPr>
                <w:rFonts w:asciiTheme="majorBidi" w:hAnsiTheme="majorBidi" w:cstheme="majorBidi"/>
                <w:sz w:val="20"/>
                <w:szCs w:val="20"/>
              </w:rPr>
              <w:t>68</w:t>
            </w:r>
          </w:p>
        </w:tc>
        <w:tc>
          <w:tcPr>
            <w:tcW w:w="1870" w:type="dxa"/>
            <w:vAlign w:val="center"/>
          </w:tcPr>
          <w:p w14:paraId="2C9A8172" w14:textId="77777777" w:rsidR="0073397C" w:rsidRPr="0073397C" w:rsidRDefault="0073397C" w:rsidP="00A23CE5">
            <w:pPr>
              <w:jc w:val="both"/>
              <w:rPr>
                <w:rFonts w:asciiTheme="majorBidi" w:hAnsiTheme="majorBidi" w:cstheme="majorBidi"/>
                <w:sz w:val="20"/>
                <w:szCs w:val="20"/>
              </w:rPr>
            </w:pPr>
            <w:r w:rsidRPr="0073397C">
              <w:rPr>
                <w:rFonts w:asciiTheme="majorBidi" w:hAnsiTheme="majorBidi" w:cstheme="majorBidi"/>
                <w:sz w:val="20"/>
                <w:szCs w:val="20"/>
              </w:rPr>
              <w:t>34.5%</w:t>
            </w:r>
          </w:p>
        </w:tc>
      </w:tr>
      <w:tr w:rsidR="0073397C" w:rsidRPr="0073397C" w14:paraId="5A6E1B7E" w14:textId="77777777" w:rsidTr="00A23CE5">
        <w:trPr>
          <w:trHeight w:val="107"/>
        </w:trPr>
        <w:tc>
          <w:tcPr>
            <w:tcW w:w="2547" w:type="dxa"/>
            <w:vMerge/>
            <w:vAlign w:val="center"/>
          </w:tcPr>
          <w:p w14:paraId="38595530" w14:textId="77777777" w:rsidR="0073397C" w:rsidRPr="0073397C" w:rsidRDefault="0073397C" w:rsidP="00A23CE5">
            <w:pPr>
              <w:jc w:val="both"/>
              <w:rPr>
                <w:rStyle w:val="fontstyle01"/>
                <w:rFonts w:asciiTheme="majorBidi" w:hAnsiTheme="majorBidi" w:cstheme="majorBidi"/>
                <w:b/>
                <w:bCs/>
                <w:lang w:bidi="fa-IR"/>
              </w:rPr>
            </w:pPr>
          </w:p>
        </w:tc>
        <w:tc>
          <w:tcPr>
            <w:tcW w:w="3063" w:type="dxa"/>
            <w:vAlign w:val="center"/>
          </w:tcPr>
          <w:p w14:paraId="5625E455" w14:textId="77777777" w:rsidR="0073397C" w:rsidRPr="0073397C" w:rsidRDefault="0073397C" w:rsidP="00A23CE5">
            <w:pPr>
              <w:jc w:val="both"/>
              <w:rPr>
                <w:rFonts w:asciiTheme="majorBidi" w:hAnsiTheme="majorBidi" w:cstheme="majorBidi"/>
                <w:sz w:val="20"/>
                <w:szCs w:val="20"/>
              </w:rPr>
            </w:pPr>
            <w:r w:rsidRPr="0073397C">
              <w:rPr>
                <w:rFonts w:asciiTheme="majorBidi" w:hAnsiTheme="majorBidi" w:cstheme="majorBidi"/>
                <w:sz w:val="20"/>
                <w:szCs w:val="20"/>
              </w:rPr>
              <w:t>2</w:t>
            </w:r>
          </w:p>
        </w:tc>
        <w:tc>
          <w:tcPr>
            <w:tcW w:w="1870" w:type="dxa"/>
            <w:vAlign w:val="center"/>
          </w:tcPr>
          <w:p w14:paraId="06B57F2D" w14:textId="77777777" w:rsidR="0073397C" w:rsidRPr="0073397C" w:rsidRDefault="0073397C" w:rsidP="00A23CE5">
            <w:pPr>
              <w:jc w:val="both"/>
              <w:rPr>
                <w:rFonts w:asciiTheme="majorBidi" w:hAnsiTheme="majorBidi" w:cstheme="majorBidi"/>
                <w:sz w:val="20"/>
                <w:szCs w:val="20"/>
              </w:rPr>
            </w:pPr>
            <w:r w:rsidRPr="0073397C">
              <w:rPr>
                <w:rFonts w:asciiTheme="majorBidi" w:hAnsiTheme="majorBidi" w:cstheme="majorBidi"/>
                <w:sz w:val="20"/>
                <w:szCs w:val="20"/>
              </w:rPr>
              <w:t>45</w:t>
            </w:r>
          </w:p>
        </w:tc>
        <w:tc>
          <w:tcPr>
            <w:tcW w:w="1870" w:type="dxa"/>
            <w:vAlign w:val="center"/>
          </w:tcPr>
          <w:p w14:paraId="7BDCA335" w14:textId="77777777" w:rsidR="0073397C" w:rsidRPr="0073397C" w:rsidRDefault="0073397C" w:rsidP="00A23CE5">
            <w:pPr>
              <w:jc w:val="both"/>
              <w:rPr>
                <w:rFonts w:asciiTheme="majorBidi" w:hAnsiTheme="majorBidi" w:cstheme="majorBidi"/>
                <w:sz w:val="20"/>
                <w:szCs w:val="20"/>
              </w:rPr>
            </w:pPr>
            <w:r w:rsidRPr="0073397C">
              <w:rPr>
                <w:rFonts w:asciiTheme="majorBidi" w:hAnsiTheme="majorBidi" w:cstheme="majorBidi"/>
                <w:sz w:val="20"/>
                <w:szCs w:val="20"/>
              </w:rPr>
              <w:t>22.8%</w:t>
            </w:r>
          </w:p>
        </w:tc>
      </w:tr>
      <w:tr w:rsidR="0073397C" w:rsidRPr="0073397C" w14:paraId="4FB9CD3F" w14:textId="77777777" w:rsidTr="00A23CE5">
        <w:trPr>
          <w:trHeight w:val="116"/>
        </w:trPr>
        <w:tc>
          <w:tcPr>
            <w:tcW w:w="2547" w:type="dxa"/>
            <w:vMerge/>
            <w:vAlign w:val="center"/>
          </w:tcPr>
          <w:p w14:paraId="4D2198B3" w14:textId="77777777" w:rsidR="0073397C" w:rsidRPr="0073397C" w:rsidRDefault="0073397C" w:rsidP="00A23CE5">
            <w:pPr>
              <w:jc w:val="both"/>
              <w:rPr>
                <w:rStyle w:val="fontstyle01"/>
                <w:rFonts w:asciiTheme="majorBidi" w:hAnsiTheme="majorBidi" w:cstheme="majorBidi"/>
                <w:b/>
                <w:bCs/>
                <w:lang w:bidi="fa-IR"/>
              </w:rPr>
            </w:pPr>
          </w:p>
        </w:tc>
        <w:tc>
          <w:tcPr>
            <w:tcW w:w="3063" w:type="dxa"/>
            <w:vAlign w:val="center"/>
          </w:tcPr>
          <w:p w14:paraId="1CEBE265" w14:textId="77777777" w:rsidR="0073397C" w:rsidRPr="0073397C" w:rsidRDefault="0073397C" w:rsidP="00A23CE5">
            <w:pPr>
              <w:jc w:val="both"/>
              <w:rPr>
                <w:rFonts w:asciiTheme="majorBidi" w:hAnsiTheme="majorBidi" w:cstheme="majorBidi"/>
                <w:sz w:val="20"/>
                <w:szCs w:val="20"/>
              </w:rPr>
            </w:pPr>
            <w:r w:rsidRPr="0073397C">
              <w:rPr>
                <w:rFonts w:asciiTheme="majorBidi" w:hAnsiTheme="majorBidi" w:cstheme="majorBidi"/>
                <w:sz w:val="20"/>
                <w:szCs w:val="20"/>
              </w:rPr>
              <w:t>3</w:t>
            </w:r>
          </w:p>
        </w:tc>
        <w:tc>
          <w:tcPr>
            <w:tcW w:w="1870" w:type="dxa"/>
            <w:vAlign w:val="center"/>
          </w:tcPr>
          <w:p w14:paraId="20590E97" w14:textId="77777777" w:rsidR="0073397C" w:rsidRPr="0073397C" w:rsidRDefault="0073397C" w:rsidP="00A23CE5">
            <w:pPr>
              <w:jc w:val="both"/>
              <w:rPr>
                <w:rFonts w:asciiTheme="majorBidi" w:hAnsiTheme="majorBidi" w:cstheme="majorBidi"/>
                <w:sz w:val="20"/>
                <w:szCs w:val="20"/>
              </w:rPr>
            </w:pPr>
            <w:r w:rsidRPr="0073397C">
              <w:rPr>
                <w:rFonts w:asciiTheme="majorBidi" w:hAnsiTheme="majorBidi" w:cstheme="majorBidi"/>
                <w:sz w:val="20"/>
                <w:szCs w:val="20"/>
              </w:rPr>
              <w:t>6</w:t>
            </w:r>
          </w:p>
        </w:tc>
        <w:tc>
          <w:tcPr>
            <w:tcW w:w="1870" w:type="dxa"/>
            <w:vAlign w:val="center"/>
          </w:tcPr>
          <w:p w14:paraId="13917ECA" w14:textId="77777777" w:rsidR="0073397C" w:rsidRPr="0073397C" w:rsidRDefault="0073397C" w:rsidP="00A23CE5">
            <w:pPr>
              <w:jc w:val="both"/>
              <w:rPr>
                <w:rFonts w:asciiTheme="majorBidi" w:hAnsiTheme="majorBidi" w:cstheme="majorBidi"/>
                <w:sz w:val="20"/>
                <w:szCs w:val="20"/>
              </w:rPr>
            </w:pPr>
            <w:r w:rsidRPr="0073397C">
              <w:rPr>
                <w:rFonts w:asciiTheme="majorBidi" w:hAnsiTheme="majorBidi" w:cstheme="majorBidi"/>
                <w:sz w:val="20"/>
                <w:szCs w:val="20"/>
              </w:rPr>
              <w:t>3.0%</w:t>
            </w:r>
          </w:p>
        </w:tc>
      </w:tr>
      <w:tr w:rsidR="0073397C" w:rsidRPr="0073397C" w14:paraId="76B564B6" w14:textId="77777777" w:rsidTr="00A23CE5">
        <w:trPr>
          <w:trHeight w:val="174"/>
        </w:trPr>
        <w:tc>
          <w:tcPr>
            <w:tcW w:w="2547" w:type="dxa"/>
            <w:vMerge/>
            <w:vAlign w:val="center"/>
          </w:tcPr>
          <w:p w14:paraId="2603B6C4" w14:textId="77777777" w:rsidR="0073397C" w:rsidRPr="0073397C" w:rsidRDefault="0073397C" w:rsidP="00A23CE5">
            <w:pPr>
              <w:jc w:val="both"/>
              <w:rPr>
                <w:rStyle w:val="fontstyle01"/>
                <w:rFonts w:asciiTheme="majorBidi" w:hAnsiTheme="majorBidi" w:cstheme="majorBidi"/>
                <w:b/>
                <w:bCs/>
                <w:lang w:bidi="fa-IR"/>
              </w:rPr>
            </w:pPr>
          </w:p>
        </w:tc>
        <w:tc>
          <w:tcPr>
            <w:tcW w:w="3063" w:type="dxa"/>
            <w:vAlign w:val="center"/>
          </w:tcPr>
          <w:p w14:paraId="77873E9D" w14:textId="77777777" w:rsidR="0073397C" w:rsidRPr="0073397C" w:rsidRDefault="0073397C" w:rsidP="00A23CE5">
            <w:pPr>
              <w:jc w:val="both"/>
              <w:rPr>
                <w:rFonts w:asciiTheme="majorBidi" w:hAnsiTheme="majorBidi" w:cstheme="majorBidi"/>
                <w:sz w:val="20"/>
                <w:szCs w:val="20"/>
              </w:rPr>
            </w:pPr>
            <w:r w:rsidRPr="0073397C">
              <w:rPr>
                <w:rFonts w:asciiTheme="majorBidi" w:hAnsiTheme="majorBidi" w:cstheme="majorBidi"/>
                <w:sz w:val="20"/>
                <w:szCs w:val="20"/>
              </w:rPr>
              <w:t>4</w:t>
            </w:r>
          </w:p>
        </w:tc>
        <w:tc>
          <w:tcPr>
            <w:tcW w:w="1870" w:type="dxa"/>
            <w:vAlign w:val="center"/>
          </w:tcPr>
          <w:p w14:paraId="1A79FCD5" w14:textId="77777777" w:rsidR="0073397C" w:rsidRPr="0073397C" w:rsidRDefault="0073397C" w:rsidP="00A23CE5">
            <w:pPr>
              <w:jc w:val="both"/>
              <w:rPr>
                <w:rFonts w:asciiTheme="majorBidi" w:hAnsiTheme="majorBidi" w:cstheme="majorBidi"/>
                <w:sz w:val="20"/>
                <w:szCs w:val="20"/>
              </w:rPr>
            </w:pPr>
            <w:r w:rsidRPr="0073397C">
              <w:rPr>
                <w:rFonts w:asciiTheme="majorBidi" w:hAnsiTheme="majorBidi" w:cstheme="majorBidi"/>
                <w:sz w:val="20"/>
                <w:szCs w:val="20"/>
              </w:rPr>
              <w:t>5</w:t>
            </w:r>
          </w:p>
        </w:tc>
        <w:tc>
          <w:tcPr>
            <w:tcW w:w="1870" w:type="dxa"/>
            <w:vAlign w:val="center"/>
          </w:tcPr>
          <w:p w14:paraId="54E52B27" w14:textId="77777777" w:rsidR="0073397C" w:rsidRPr="0073397C" w:rsidRDefault="0073397C" w:rsidP="00A23CE5">
            <w:pPr>
              <w:jc w:val="both"/>
              <w:rPr>
                <w:rFonts w:asciiTheme="majorBidi" w:hAnsiTheme="majorBidi" w:cstheme="majorBidi"/>
                <w:sz w:val="20"/>
                <w:szCs w:val="20"/>
              </w:rPr>
            </w:pPr>
            <w:r w:rsidRPr="0073397C">
              <w:rPr>
                <w:rFonts w:asciiTheme="majorBidi" w:hAnsiTheme="majorBidi" w:cstheme="majorBidi"/>
                <w:sz w:val="20"/>
                <w:szCs w:val="20"/>
              </w:rPr>
              <w:t>2.5%</w:t>
            </w:r>
          </w:p>
        </w:tc>
      </w:tr>
      <w:tr w:rsidR="0073397C" w:rsidRPr="0073397C" w14:paraId="606C7874" w14:textId="77777777" w:rsidTr="00A23CE5">
        <w:trPr>
          <w:trHeight w:val="118"/>
        </w:trPr>
        <w:tc>
          <w:tcPr>
            <w:tcW w:w="2547" w:type="dxa"/>
            <w:vMerge w:val="restart"/>
            <w:vAlign w:val="center"/>
          </w:tcPr>
          <w:p w14:paraId="27E58963" w14:textId="77777777" w:rsidR="0073397C" w:rsidRPr="0073397C" w:rsidRDefault="0073397C" w:rsidP="00A23CE5">
            <w:pPr>
              <w:jc w:val="both"/>
              <w:rPr>
                <w:rStyle w:val="fontstyle01"/>
                <w:rFonts w:asciiTheme="majorBidi" w:hAnsiTheme="majorBidi" w:cstheme="majorBidi"/>
                <w:b/>
                <w:bCs/>
                <w:lang w:bidi="fa-IR"/>
              </w:rPr>
            </w:pPr>
            <w:r w:rsidRPr="0073397C">
              <w:rPr>
                <w:rStyle w:val="fontstyle01"/>
                <w:rFonts w:asciiTheme="majorBidi" w:hAnsiTheme="majorBidi" w:cstheme="majorBidi"/>
                <w:b/>
                <w:bCs/>
                <w:lang w:bidi="fa-IR"/>
              </w:rPr>
              <w:t>Education level</w:t>
            </w:r>
          </w:p>
        </w:tc>
        <w:tc>
          <w:tcPr>
            <w:tcW w:w="3063" w:type="dxa"/>
            <w:vAlign w:val="center"/>
          </w:tcPr>
          <w:p w14:paraId="2BD46AC4" w14:textId="77777777" w:rsidR="0073397C" w:rsidRPr="0073397C" w:rsidRDefault="0073397C" w:rsidP="00A23CE5">
            <w:pPr>
              <w:jc w:val="both"/>
              <w:rPr>
                <w:rFonts w:asciiTheme="majorBidi" w:hAnsiTheme="majorBidi" w:cstheme="majorBidi"/>
                <w:sz w:val="20"/>
                <w:szCs w:val="20"/>
              </w:rPr>
            </w:pPr>
            <w:r w:rsidRPr="0073397C">
              <w:rPr>
                <w:rFonts w:asciiTheme="majorBidi" w:hAnsiTheme="majorBidi" w:cstheme="majorBidi"/>
                <w:sz w:val="20"/>
                <w:szCs w:val="20"/>
              </w:rPr>
              <w:t>High School Diploma</w:t>
            </w:r>
          </w:p>
        </w:tc>
        <w:tc>
          <w:tcPr>
            <w:tcW w:w="1870" w:type="dxa"/>
            <w:vAlign w:val="center"/>
          </w:tcPr>
          <w:p w14:paraId="0F10A5D7" w14:textId="77777777" w:rsidR="0073397C" w:rsidRPr="0073397C" w:rsidRDefault="0073397C" w:rsidP="00A23CE5">
            <w:pPr>
              <w:jc w:val="both"/>
              <w:rPr>
                <w:rFonts w:asciiTheme="majorBidi" w:hAnsiTheme="majorBidi" w:cstheme="majorBidi"/>
                <w:sz w:val="20"/>
                <w:szCs w:val="20"/>
              </w:rPr>
            </w:pPr>
            <w:r w:rsidRPr="0073397C">
              <w:rPr>
                <w:rFonts w:asciiTheme="majorBidi" w:hAnsiTheme="majorBidi" w:cstheme="majorBidi"/>
                <w:sz w:val="20"/>
                <w:szCs w:val="20"/>
              </w:rPr>
              <w:t>9</w:t>
            </w:r>
          </w:p>
        </w:tc>
        <w:tc>
          <w:tcPr>
            <w:tcW w:w="1870" w:type="dxa"/>
            <w:vAlign w:val="center"/>
          </w:tcPr>
          <w:p w14:paraId="0CB6EB45" w14:textId="77777777" w:rsidR="0073397C" w:rsidRPr="0073397C" w:rsidRDefault="0073397C" w:rsidP="00A23CE5">
            <w:pPr>
              <w:jc w:val="both"/>
              <w:rPr>
                <w:rFonts w:asciiTheme="majorBidi" w:hAnsiTheme="majorBidi" w:cstheme="majorBidi"/>
                <w:sz w:val="20"/>
                <w:szCs w:val="20"/>
              </w:rPr>
            </w:pPr>
            <w:r w:rsidRPr="0073397C">
              <w:rPr>
                <w:rFonts w:asciiTheme="majorBidi" w:hAnsiTheme="majorBidi" w:cstheme="majorBidi"/>
                <w:sz w:val="20"/>
                <w:szCs w:val="20"/>
              </w:rPr>
              <w:t>4.6%</w:t>
            </w:r>
          </w:p>
        </w:tc>
      </w:tr>
      <w:tr w:rsidR="0073397C" w:rsidRPr="0073397C" w14:paraId="0E33C139" w14:textId="77777777" w:rsidTr="00A23CE5">
        <w:trPr>
          <w:trHeight w:val="118"/>
        </w:trPr>
        <w:tc>
          <w:tcPr>
            <w:tcW w:w="2547" w:type="dxa"/>
            <w:vMerge/>
            <w:vAlign w:val="center"/>
          </w:tcPr>
          <w:p w14:paraId="3C55D16F" w14:textId="77777777" w:rsidR="0073397C" w:rsidRPr="0073397C" w:rsidRDefault="0073397C" w:rsidP="00A23CE5">
            <w:pPr>
              <w:jc w:val="both"/>
              <w:rPr>
                <w:rStyle w:val="fontstyle01"/>
                <w:rFonts w:asciiTheme="majorBidi" w:hAnsiTheme="majorBidi" w:cstheme="majorBidi"/>
                <w:lang w:bidi="fa-IR"/>
              </w:rPr>
            </w:pPr>
          </w:p>
        </w:tc>
        <w:tc>
          <w:tcPr>
            <w:tcW w:w="3063" w:type="dxa"/>
            <w:vAlign w:val="center"/>
          </w:tcPr>
          <w:p w14:paraId="43505A41" w14:textId="77777777" w:rsidR="0073397C" w:rsidRPr="0073397C" w:rsidRDefault="0073397C" w:rsidP="00A23CE5">
            <w:pPr>
              <w:jc w:val="both"/>
              <w:rPr>
                <w:rFonts w:asciiTheme="majorBidi" w:hAnsiTheme="majorBidi" w:cstheme="majorBidi"/>
                <w:sz w:val="20"/>
                <w:szCs w:val="20"/>
              </w:rPr>
            </w:pPr>
            <w:r w:rsidRPr="0073397C">
              <w:rPr>
                <w:rFonts w:asciiTheme="majorBidi" w:hAnsiTheme="majorBidi" w:cstheme="majorBidi"/>
                <w:sz w:val="20"/>
                <w:szCs w:val="20"/>
              </w:rPr>
              <w:t>Associate degree</w:t>
            </w:r>
          </w:p>
        </w:tc>
        <w:tc>
          <w:tcPr>
            <w:tcW w:w="1870" w:type="dxa"/>
            <w:vAlign w:val="center"/>
          </w:tcPr>
          <w:p w14:paraId="7CA33BAA" w14:textId="77777777" w:rsidR="0073397C" w:rsidRPr="0073397C" w:rsidRDefault="0073397C" w:rsidP="00A23CE5">
            <w:pPr>
              <w:jc w:val="both"/>
              <w:rPr>
                <w:rFonts w:asciiTheme="majorBidi" w:hAnsiTheme="majorBidi" w:cstheme="majorBidi"/>
                <w:sz w:val="20"/>
                <w:szCs w:val="20"/>
              </w:rPr>
            </w:pPr>
            <w:r w:rsidRPr="0073397C">
              <w:rPr>
                <w:rFonts w:asciiTheme="majorBidi" w:hAnsiTheme="majorBidi" w:cstheme="majorBidi"/>
                <w:sz w:val="20"/>
                <w:szCs w:val="20"/>
              </w:rPr>
              <w:t>6</w:t>
            </w:r>
          </w:p>
        </w:tc>
        <w:tc>
          <w:tcPr>
            <w:tcW w:w="1870" w:type="dxa"/>
            <w:vAlign w:val="center"/>
          </w:tcPr>
          <w:p w14:paraId="1D34D09C" w14:textId="77777777" w:rsidR="0073397C" w:rsidRPr="0073397C" w:rsidRDefault="0073397C" w:rsidP="00A23CE5">
            <w:pPr>
              <w:jc w:val="both"/>
              <w:rPr>
                <w:rFonts w:asciiTheme="majorBidi" w:hAnsiTheme="majorBidi" w:cstheme="majorBidi"/>
                <w:sz w:val="20"/>
                <w:szCs w:val="20"/>
              </w:rPr>
            </w:pPr>
            <w:r w:rsidRPr="0073397C">
              <w:rPr>
                <w:rFonts w:asciiTheme="majorBidi" w:hAnsiTheme="majorBidi" w:cstheme="majorBidi"/>
                <w:sz w:val="20"/>
                <w:szCs w:val="20"/>
              </w:rPr>
              <w:t>3.0%</w:t>
            </w:r>
          </w:p>
        </w:tc>
      </w:tr>
      <w:tr w:rsidR="0073397C" w:rsidRPr="0073397C" w14:paraId="50D185A5" w14:textId="77777777" w:rsidTr="00A23CE5">
        <w:trPr>
          <w:trHeight w:val="118"/>
        </w:trPr>
        <w:tc>
          <w:tcPr>
            <w:tcW w:w="2547" w:type="dxa"/>
            <w:vMerge/>
            <w:vAlign w:val="center"/>
          </w:tcPr>
          <w:p w14:paraId="7288654C" w14:textId="77777777" w:rsidR="0073397C" w:rsidRPr="0073397C" w:rsidRDefault="0073397C" w:rsidP="00A23CE5">
            <w:pPr>
              <w:jc w:val="both"/>
              <w:rPr>
                <w:rStyle w:val="fontstyle01"/>
                <w:rFonts w:asciiTheme="majorBidi" w:hAnsiTheme="majorBidi" w:cstheme="majorBidi"/>
                <w:lang w:bidi="fa-IR"/>
              </w:rPr>
            </w:pPr>
          </w:p>
        </w:tc>
        <w:tc>
          <w:tcPr>
            <w:tcW w:w="3063" w:type="dxa"/>
            <w:vAlign w:val="center"/>
          </w:tcPr>
          <w:p w14:paraId="75A2FA49" w14:textId="77777777" w:rsidR="0073397C" w:rsidRPr="0073397C" w:rsidRDefault="0073397C" w:rsidP="00A23CE5">
            <w:pPr>
              <w:jc w:val="both"/>
              <w:rPr>
                <w:rFonts w:asciiTheme="majorBidi" w:hAnsiTheme="majorBidi" w:cstheme="majorBidi"/>
                <w:sz w:val="20"/>
                <w:szCs w:val="20"/>
                <w:rtl/>
                <w:lang w:bidi="fa-IR"/>
              </w:rPr>
            </w:pPr>
            <w:r w:rsidRPr="0073397C">
              <w:rPr>
                <w:rFonts w:asciiTheme="majorBidi" w:hAnsiTheme="majorBidi" w:cstheme="majorBidi"/>
                <w:sz w:val="20"/>
                <w:szCs w:val="20"/>
                <w:lang w:bidi="fa-IR"/>
              </w:rPr>
              <w:t>Bachelor’s Degree</w:t>
            </w:r>
          </w:p>
        </w:tc>
        <w:tc>
          <w:tcPr>
            <w:tcW w:w="1870" w:type="dxa"/>
            <w:vAlign w:val="center"/>
          </w:tcPr>
          <w:p w14:paraId="0868AF18" w14:textId="77777777" w:rsidR="0073397C" w:rsidRPr="0073397C" w:rsidRDefault="0073397C" w:rsidP="00A23CE5">
            <w:pPr>
              <w:jc w:val="both"/>
              <w:rPr>
                <w:rFonts w:asciiTheme="majorBidi" w:hAnsiTheme="majorBidi" w:cstheme="majorBidi"/>
                <w:sz w:val="20"/>
                <w:szCs w:val="20"/>
              </w:rPr>
            </w:pPr>
            <w:r w:rsidRPr="0073397C">
              <w:rPr>
                <w:rFonts w:asciiTheme="majorBidi" w:hAnsiTheme="majorBidi" w:cstheme="majorBidi"/>
                <w:sz w:val="20"/>
                <w:szCs w:val="20"/>
              </w:rPr>
              <w:t>48</w:t>
            </w:r>
          </w:p>
        </w:tc>
        <w:tc>
          <w:tcPr>
            <w:tcW w:w="1870" w:type="dxa"/>
            <w:vAlign w:val="center"/>
          </w:tcPr>
          <w:p w14:paraId="3311E6D7" w14:textId="77777777" w:rsidR="0073397C" w:rsidRPr="0073397C" w:rsidRDefault="0073397C" w:rsidP="00A23CE5">
            <w:pPr>
              <w:jc w:val="both"/>
              <w:rPr>
                <w:rFonts w:asciiTheme="majorBidi" w:hAnsiTheme="majorBidi" w:cstheme="majorBidi"/>
                <w:sz w:val="20"/>
                <w:szCs w:val="20"/>
              </w:rPr>
            </w:pPr>
            <w:r w:rsidRPr="0073397C">
              <w:rPr>
                <w:rFonts w:asciiTheme="majorBidi" w:hAnsiTheme="majorBidi" w:cstheme="majorBidi"/>
                <w:sz w:val="20"/>
                <w:szCs w:val="20"/>
              </w:rPr>
              <w:t>24.4%</w:t>
            </w:r>
          </w:p>
        </w:tc>
      </w:tr>
      <w:tr w:rsidR="0073397C" w:rsidRPr="0073397C" w14:paraId="052903E3" w14:textId="77777777" w:rsidTr="00A23CE5">
        <w:trPr>
          <w:trHeight w:val="348"/>
        </w:trPr>
        <w:tc>
          <w:tcPr>
            <w:tcW w:w="2547" w:type="dxa"/>
            <w:vMerge/>
            <w:vAlign w:val="center"/>
          </w:tcPr>
          <w:p w14:paraId="1100E5FC" w14:textId="77777777" w:rsidR="0073397C" w:rsidRPr="0073397C" w:rsidRDefault="0073397C" w:rsidP="00A23CE5">
            <w:pPr>
              <w:jc w:val="both"/>
              <w:rPr>
                <w:rStyle w:val="fontstyle01"/>
                <w:rFonts w:asciiTheme="majorBidi" w:hAnsiTheme="majorBidi" w:cstheme="majorBidi"/>
                <w:lang w:bidi="fa-IR"/>
              </w:rPr>
            </w:pPr>
          </w:p>
        </w:tc>
        <w:tc>
          <w:tcPr>
            <w:tcW w:w="3063" w:type="dxa"/>
            <w:vAlign w:val="center"/>
          </w:tcPr>
          <w:p w14:paraId="6A839C42" w14:textId="77777777" w:rsidR="0073397C" w:rsidRPr="0073397C" w:rsidRDefault="0073397C" w:rsidP="00A23CE5">
            <w:pPr>
              <w:jc w:val="both"/>
              <w:rPr>
                <w:rFonts w:asciiTheme="majorBidi" w:hAnsiTheme="majorBidi" w:cstheme="majorBidi"/>
                <w:sz w:val="20"/>
                <w:szCs w:val="20"/>
              </w:rPr>
            </w:pPr>
            <w:r w:rsidRPr="0073397C">
              <w:rPr>
                <w:rFonts w:asciiTheme="majorBidi" w:hAnsiTheme="majorBidi" w:cstheme="majorBidi"/>
                <w:sz w:val="20"/>
                <w:szCs w:val="20"/>
              </w:rPr>
              <w:t>Master's degree</w:t>
            </w:r>
          </w:p>
        </w:tc>
        <w:tc>
          <w:tcPr>
            <w:tcW w:w="1870" w:type="dxa"/>
            <w:vAlign w:val="center"/>
          </w:tcPr>
          <w:p w14:paraId="560E7428" w14:textId="77777777" w:rsidR="0073397C" w:rsidRPr="0073397C" w:rsidRDefault="0073397C" w:rsidP="00A23CE5">
            <w:pPr>
              <w:jc w:val="both"/>
              <w:rPr>
                <w:rFonts w:asciiTheme="majorBidi" w:hAnsiTheme="majorBidi" w:cstheme="majorBidi"/>
                <w:sz w:val="20"/>
                <w:szCs w:val="20"/>
              </w:rPr>
            </w:pPr>
            <w:r w:rsidRPr="0073397C">
              <w:rPr>
                <w:rFonts w:asciiTheme="majorBidi" w:hAnsiTheme="majorBidi" w:cstheme="majorBidi"/>
                <w:sz w:val="20"/>
                <w:szCs w:val="20"/>
              </w:rPr>
              <w:t>84</w:t>
            </w:r>
          </w:p>
        </w:tc>
        <w:tc>
          <w:tcPr>
            <w:tcW w:w="1870" w:type="dxa"/>
            <w:vAlign w:val="center"/>
          </w:tcPr>
          <w:p w14:paraId="038AF6C1" w14:textId="77777777" w:rsidR="0073397C" w:rsidRPr="0073397C" w:rsidRDefault="0073397C" w:rsidP="00A23CE5">
            <w:pPr>
              <w:jc w:val="both"/>
              <w:rPr>
                <w:rFonts w:asciiTheme="majorBidi" w:hAnsiTheme="majorBidi" w:cstheme="majorBidi"/>
                <w:sz w:val="20"/>
                <w:szCs w:val="20"/>
              </w:rPr>
            </w:pPr>
            <w:r w:rsidRPr="0073397C">
              <w:rPr>
                <w:rFonts w:asciiTheme="majorBidi" w:hAnsiTheme="majorBidi" w:cstheme="majorBidi"/>
                <w:sz w:val="20"/>
                <w:szCs w:val="20"/>
              </w:rPr>
              <w:t>42.6%</w:t>
            </w:r>
          </w:p>
        </w:tc>
      </w:tr>
      <w:tr w:rsidR="0073397C" w:rsidRPr="0073397C" w14:paraId="33B991F1" w14:textId="77777777" w:rsidTr="00A23CE5">
        <w:trPr>
          <w:trHeight w:val="226"/>
        </w:trPr>
        <w:tc>
          <w:tcPr>
            <w:tcW w:w="2547" w:type="dxa"/>
            <w:vMerge/>
            <w:vAlign w:val="center"/>
          </w:tcPr>
          <w:p w14:paraId="1186D0AB" w14:textId="77777777" w:rsidR="0073397C" w:rsidRPr="0073397C" w:rsidRDefault="0073397C" w:rsidP="00A23CE5">
            <w:pPr>
              <w:jc w:val="both"/>
              <w:rPr>
                <w:rStyle w:val="fontstyle01"/>
                <w:rFonts w:asciiTheme="majorBidi" w:hAnsiTheme="majorBidi" w:cstheme="majorBidi"/>
                <w:lang w:bidi="fa-IR"/>
              </w:rPr>
            </w:pPr>
          </w:p>
        </w:tc>
        <w:tc>
          <w:tcPr>
            <w:tcW w:w="3063" w:type="dxa"/>
            <w:vAlign w:val="center"/>
          </w:tcPr>
          <w:p w14:paraId="7BFFE23F" w14:textId="77777777" w:rsidR="0073397C" w:rsidRPr="0073397C" w:rsidRDefault="0073397C" w:rsidP="00A23CE5">
            <w:pPr>
              <w:jc w:val="both"/>
              <w:rPr>
                <w:rFonts w:asciiTheme="majorBidi" w:hAnsiTheme="majorBidi" w:cstheme="majorBidi"/>
                <w:sz w:val="20"/>
                <w:szCs w:val="20"/>
              </w:rPr>
            </w:pPr>
            <w:r w:rsidRPr="0073397C">
              <w:rPr>
                <w:rFonts w:asciiTheme="majorBidi" w:hAnsiTheme="majorBidi" w:cstheme="majorBidi"/>
                <w:sz w:val="20"/>
                <w:szCs w:val="20"/>
              </w:rPr>
              <w:t>Doctorate</w:t>
            </w:r>
          </w:p>
        </w:tc>
        <w:tc>
          <w:tcPr>
            <w:tcW w:w="1870" w:type="dxa"/>
            <w:vAlign w:val="center"/>
          </w:tcPr>
          <w:p w14:paraId="22977895" w14:textId="77777777" w:rsidR="0073397C" w:rsidRPr="0073397C" w:rsidRDefault="0073397C" w:rsidP="00A23CE5">
            <w:pPr>
              <w:jc w:val="both"/>
              <w:rPr>
                <w:rFonts w:asciiTheme="majorBidi" w:hAnsiTheme="majorBidi" w:cstheme="majorBidi"/>
                <w:sz w:val="20"/>
                <w:szCs w:val="20"/>
              </w:rPr>
            </w:pPr>
            <w:r w:rsidRPr="0073397C">
              <w:rPr>
                <w:rFonts w:asciiTheme="majorBidi" w:hAnsiTheme="majorBidi" w:cstheme="majorBidi"/>
                <w:sz w:val="20"/>
                <w:szCs w:val="20"/>
              </w:rPr>
              <w:t>50</w:t>
            </w:r>
          </w:p>
        </w:tc>
        <w:tc>
          <w:tcPr>
            <w:tcW w:w="1870" w:type="dxa"/>
            <w:vAlign w:val="center"/>
          </w:tcPr>
          <w:p w14:paraId="27F9C2F9" w14:textId="77777777" w:rsidR="0073397C" w:rsidRPr="0073397C" w:rsidRDefault="0073397C" w:rsidP="00A23CE5">
            <w:pPr>
              <w:jc w:val="both"/>
              <w:rPr>
                <w:rFonts w:asciiTheme="majorBidi" w:hAnsiTheme="majorBidi" w:cstheme="majorBidi"/>
                <w:sz w:val="20"/>
                <w:szCs w:val="20"/>
              </w:rPr>
            </w:pPr>
            <w:r w:rsidRPr="0073397C">
              <w:rPr>
                <w:rFonts w:asciiTheme="majorBidi" w:hAnsiTheme="majorBidi" w:cstheme="majorBidi"/>
                <w:sz w:val="20"/>
                <w:szCs w:val="20"/>
              </w:rPr>
              <w:t>25.4%</w:t>
            </w:r>
          </w:p>
        </w:tc>
      </w:tr>
    </w:tbl>
    <w:p w14:paraId="5CCC60E3" w14:textId="77777777" w:rsidR="0073397C" w:rsidRPr="0073397C" w:rsidRDefault="0073397C" w:rsidP="0073397C">
      <w:pPr>
        <w:pStyle w:val="EndNoteBibliography"/>
        <w:jc w:val="center"/>
        <w:rPr>
          <w:rFonts w:asciiTheme="majorBidi" w:hAnsiTheme="majorBidi" w:cstheme="majorBidi"/>
          <w:sz w:val="20"/>
          <w:szCs w:val="20"/>
        </w:rPr>
      </w:pPr>
    </w:p>
    <w:p w14:paraId="042C43FE" w14:textId="3A206C12" w:rsidR="0073397C" w:rsidRDefault="003309B1" w:rsidP="00770D84">
      <w:pPr>
        <w:pStyle w:val="NormalWeb"/>
        <w:jc w:val="both"/>
        <w:rPr>
          <w:rFonts w:ascii="IRANSharp" w:hAnsi="IRANSharp" w:cs="IRANSharp"/>
        </w:rPr>
      </w:pPr>
      <w:r w:rsidRPr="0073397C">
        <w:rPr>
          <w:rFonts w:asciiTheme="majorBidi" w:hAnsiTheme="majorBidi" w:cstheme="majorBidi"/>
          <w:sz w:val="20"/>
          <w:szCs w:val="20"/>
        </w:rPr>
        <w:fldChar w:fldCharType="end"/>
      </w:r>
    </w:p>
    <w:p w14:paraId="08DEBD71" w14:textId="77777777" w:rsidR="0073397C" w:rsidRDefault="0073397C">
      <w:pPr>
        <w:rPr>
          <w:rFonts w:ascii="IRANSharp" w:eastAsia="Times New Roman" w:hAnsi="IRANSharp" w:cs="IRANSharp"/>
          <w:sz w:val="24"/>
          <w:szCs w:val="24"/>
        </w:rPr>
      </w:pPr>
      <w:r>
        <w:rPr>
          <w:rFonts w:ascii="IRANSharp" w:hAnsi="IRANSharp" w:cs="IRANSharp"/>
        </w:rPr>
        <w:br w:type="page"/>
      </w:r>
    </w:p>
    <w:p w14:paraId="641655CA" w14:textId="77777777" w:rsidR="0073397C" w:rsidRPr="00ED6A72" w:rsidRDefault="0073397C" w:rsidP="0073397C">
      <w:pPr>
        <w:jc w:val="center"/>
        <w:rPr>
          <w:rFonts w:asciiTheme="majorHAnsi" w:hAnsiTheme="majorHAnsi" w:cs="IRANSharp"/>
          <w:b/>
          <w:bCs/>
          <w:sz w:val="20"/>
          <w:szCs w:val="20"/>
          <w:lang w:bidi="fa-IR"/>
        </w:rPr>
      </w:pPr>
      <w:r w:rsidRPr="00ED6A72">
        <w:rPr>
          <w:rFonts w:asciiTheme="majorHAnsi" w:hAnsiTheme="majorHAnsi" w:cs="IRANSharp"/>
          <w:b/>
          <w:bCs/>
          <w:sz w:val="20"/>
          <w:szCs w:val="20"/>
          <w:lang w:bidi="fa-IR"/>
        </w:rPr>
        <w:lastRenderedPageBreak/>
        <w:t>Table 2</w:t>
      </w:r>
      <w:r w:rsidRPr="00ED6A72">
        <w:rPr>
          <w:rFonts w:asciiTheme="majorHAnsi" w:hAnsiTheme="majorHAnsi" w:cs="IRANSharp"/>
          <w:b/>
          <w:bCs/>
          <w:sz w:val="20"/>
          <w:szCs w:val="20"/>
          <w:rtl/>
          <w:lang w:bidi="fa-IR"/>
        </w:rPr>
        <w:t>.</w:t>
      </w:r>
      <w:r w:rsidRPr="00ED6A72">
        <w:rPr>
          <w:rFonts w:asciiTheme="majorHAnsi" w:hAnsiTheme="majorHAnsi" w:cs="IRANSharp"/>
          <w:b/>
          <w:bCs/>
          <w:sz w:val="20"/>
          <w:szCs w:val="20"/>
          <w:lang w:bidi="fa-IR"/>
        </w:rPr>
        <w:t xml:space="preserve"> </w:t>
      </w:r>
      <w:r w:rsidRPr="00ED6A72">
        <w:rPr>
          <w:rFonts w:asciiTheme="majorHAnsi" w:hAnsiTheme="majorHAnsi" w:cs="IRANSharp"/>
          <w:b/>
          <w:bCs/>
          <w:sz w:val="20"/>
          <w:szCs w:val="20"/>
          <w:rtl/>
          <w:lang w:bidi="fa-IR"/>
        </w:rPr>
        <w:t xml:space="preserve"> </w:t>
      </w:r>
      <w:r w:rsidRPr="00ED6A72">
        <w:rPr>
          <w:rFonts w:asciiTheme="majorHAnsi" w:hAnsiTheme="majorHAnsi" w:cs="IRANSharp"/>
          <w:b/>
          <w:bCs/>
          <w:sz w:val="20"/>
          <w:szCs w:val="20"/>
          <w:lang w:bidi="fa-IR"/>
        </w:rPr>
        <w:t>Descriptive Statistics of the Study Variables</w:t>
      </w:r>
    </w:p>
    <w:tbl>
      <w:tblPr>
        <w:tblStyle w:val="TableGrid"/>
        <w:tblW w:w="9351" w:type="dxa"/>
        <w:tblLayout w:type="fixed"/>
        <w:tblLook w:val="04A0" w:firstRow="1" w:lastRow="0" w:firstColumn="1" w:lastColumn="0" w:noHBand="0" w:noVBand="1"/>
      </w:tblPr>
      <w:tblGrid>
        <w:gridCol w:w="1963"/>
        <w:gridCol w:w="1177"/>
        <w:gridCol w:w="1274"/>
        <w:gridCol w:w="968"/>
        <w:gridCol w:w="1671"/>
        <w:gridCol w:w="1167"/>
        <w:gridCol w:w="1131"/>
      </w:tblGrid>
      <w:tr w:rsidR="0073397C" w:rsidRPr="00ED6A72" w14:paraId="547026A1" w14:textId="77777777" w:rsidTr="00A23CE5">
        <w:tc>
          <w:tcPr>
            <w:tcW w:w="1963" w:type="dxa"/>
            <w:vAlign w:val="center"/>
          </w:tcPr>
          <w:p w14:paraId="47E619FF" w14:textId="77777777" w:rsidR="0073397C" w:rsidRPr="00ED6A72" w:rsidRDefault="0073397C" w:rsidP="00A23CE5">
            <w:pPr>
              <w:jc w:val="both"/>
              <w:rPr>
                <w:rFonts w:asciiTheme="majorHAnsi" w:hAnsiTheme="majorHAnsi" w:cs="IRANSharp"/>
                <w:b/>
                <w:bCs/>
                <w:sz w:val="20"/>
                <w:szCs w:val="20"/>
              </w:rPr>
            </w:pPr>
            <w:r w:rsidRPr="00ED6A72">
              <w:rPr>
                <w:rFonts w:asciiTheme="majorHAnsi" w:hAnsiTheme="majorHAnsi" w:cs="IRANSharp"/>
                <w:b/>
                <w:bCs/>
                <w:sz w:val="20"/>
                <w:szCs w:val="20"/>
              </w:rPr>
              <w:t>Variable</w:t>
            </w:r>
          </w:p>
        </w:tc>
        <w:tc>
          <w:tcPr>
            <w:tcW w:w="1177" w:type="dxa"/>
            <w:vAlign w:val="center"/>
          </w:tcPr>
          <w:p w14:paraId="61802FE4" w14:textId="77777777" w:rsidR="0073397C" w:rsidRPr="00ED6A72" w:rsidRDefault="0073397C" w:rsidP="00A23CE5">
            <w:pPr>
              <w:jc w:val="both"/>
              <w:rPr>
                <w:rFonts w:asciiTheme="majorHAnsi" w:hAnsiTheme="majorHAnsi" w:cs="IRANSharp"/>
                <w:b/>
                <w:bCs/>
                <w:sz w:val="20"/>
                <w:szCs w:val="20"/>
              </w:rPr>
            </w:pPr>
            <w:r w:rsidRPr="00ED6A72">
              <w:rPr>
                <w:rFonts w:asciiTheme="majorHAnsi" w:hAnsiTheme="majorHAnsi" w:cs="IRANSharp"/>
                <w:b/>
                <w:bCs/>
                <w:sz w:val="20"/>
                <w:szCs w:val="20"/>
              </w:rPr>
              <w:t>Minimum</w:t>
            </w:r>
          </w:p>
        </w:tc>
        <w:tc>
          <w:tcPr>
            <w:tcW w:w="1274" w:type="dxa"/>
            <w:vAlign w:val="center"/>
          </w:tcPr>
          <w:p w14:paraId="0DBA1905" w14:textId="77777777" w:rsidR="0073397C" w:rsidRPr="00ED6A72" w:rsidRDefault="0073397C" w:rsidP="00A23CE5">
            <w:pPr>
              <w:jc w:val="both"/>
              <w:rPr>
                <w:rFonts w:asciiTheme="majorHAnsi" w:hAnsiTheme="majorHAnsi" w:cs="IRANSharp"/>
                <w:b/>
                <w:bCs/>
                <w:sz w:val="20"/>
                <w:szCs w:val="20"/>
              </w:rPr>
            </w:pPr>
            <w:r w:rsidRPr="00ED6A72">
              <w:rPr>
                <w:rFonts w:asciiTheme="majorHAnsi" w:hAnsiTheme="majorHAnsi" w:cs="IRANSharp"/>
                <w:b/>
                <w:bCs/>
                <w:sz w:val="20"/>
                <w:szCs w:val="20"/>
              </w:rPr>
              <w:t>Maximum</w:t>
            </w:r>
          </w:p>
        </w:tc>
        <w:tc>
          <w:tcPr>
            <w:tcW w:w="968" w:type="dxa"/>
            <w:vAlign w:val="center"/>
          </w:tcPr>
          <w:p w14:paraId="375E8A77" w14:textId="77777777" w:rsidR="0073397C" w:rsidRPr="00ED6A72" w:rsidRDefault="0073397C" w:rsidP="00A23CE5">
            <w:pPr>
              <w:jc w:val="both"/>
              <w:rPr>
                <w:rFonts w:asciiTheme="majorHAnsi" w:hAnsiTheme="majorHAnsi" w:cs="IRANSharp"/>
                <w:b/>
                <w:bCs/>
                <w:sz w:val="20"/>
                <w:szCs w:val="20"/>
              </w:rPr>
            </w:pPr>
            <w:r w:rsidRPr="00ED6A72">
              <w:rPr>
                <w:rFonts w:asciiTheme="majorHAnsi" w:hAnsiTheme="majorHAnsi" w:cs="IRANSharp"/>
                <w:b/>
                <w:bCs/>
                <w:sz w:val="20"/>
                <w:szCs w:val="20"/>
              </w:rPr>
              <w:t>Mean</w:t>
            </w:r>
          </w:p>
        </w:tc>
        <w:tc>
          <w:tcPr>
            <w:tcW w:w="1671" w:type="dxa"/>
            <w:vAlign w:val="center"/>
          </w:tcPr>
          <w:p w14:paraId="40F2D32B" w14:textId="77777777" w:rsidR="0073397C" w:rsidRPr="00ED6A72" w:rsidRDefault="0073397C" w:rsidP="00A23CE5">
            <w:pPr>
              <w:jc w:val="both"/>
              <w:rPr>
                <w:rFonts w:asciiTheme="majorHAnsi" w:hAnsiTheme="majorHAnsi" w:cs="IRANSharp"/>
                <w:b/>
                <w:bCs/>
                <w:sz w:val="20"/>
                <w:szCs w:val="20"/>
              </w:rPr>
            </w:pPr>
            <w:r w:rsidRPr="00ED6A72">
              <w:rPr>
                <w:rFonts w:asciiTheme="majorHAnsi" w:hAnsiTheme="majorHAnsi" w:cs="IRANSharp"/>
                <w:b/>
                <w:bCs/>
                <w:sz w:val="20"/>
                <w:szCs w:val="20"/>
              </w:rPr>
              <w:t>Std. Deviation</w:t>
            </w:r>
          </w:p>
        </w:tc>
        <w:tc>
          <w:tcPr>
            <w:tcW w:w="1167" w:type="dxa"/>
            <w:vAlign w:val="center"/>
          </w:tcPr>
          <w:p w14:paraId="3E9BED97" w14:textId="77777777" w:rsidR="0073397C" w:rsidRPr="00ED6A72" w:rsidRDefault="0073397C" w:rsidP="00A23CE5">
            <w:pPr>
              <w:jc w:val="both"/>
              <w:rPr>
                <w:rFonts w:asciiTheme="majorHAnsi" w:hAnsiTheme="majorHAnsi" w:cs="IRANSharp"/>
                <w:b/>
                <w:bCs/>
                <w:sz w:val="20"/>
                <w:szCs w:val="20"/>
              </w:rPr>
            </w:pPr>
            <w:r w:rsidRPr="00ED6A72">
              <w:rPr>
                <w:rFonts w:asciiTheme="majorHAnsi" w:hAnsiTheme="majorHAnsi" w:cs="IRANSharp"/>
                <w:b/>
                <w:bCs/>
                <w:sz w:val="20"/>
                <w:szCs w:val="20"/>
              </w:rPr>
              <w:t>Skewness</w:t>
            </w:r>
          </w:p>
        </w:tc>
        <w:tc>
          <w:tcPr>
            <w:tcW w:w="1131" w:type="dxa"/>
            <w:vAlign w:val="center"/>
          </w:tcPr>
          <w:p w14:paraId="7EF692F1" w14:textId="77777777" w:rsidR="0073397C" w:rsidRPr="00ED6A72" w:rsidRDefault="0073397C" w:rsidP="00A23CE5">
            <w:pPr>
              <w:jc w:val="both"/>
              <w:rPr>
                <w:rFonts w:asciiTheme="majorHAnsi" w:hAnsiTheme="majorHAnsi" w:cs="IRANSharp"/>
                <w:b/>
                <w:bCs/>
                <w:sz w:val="20"/>
                <w:szCs w:val="20"/>
              </w:rPr>
            </w:pPr>
            <w:r w:rsidRPr="00ED6A72">
              <w:rPr>
                <w:rFonts w:asciiTheme="majorHAnsi" w:hAnsiTheme="majorHAnsi" w:cs="IRANSharp"/>
                <w:b/>
                <w:bCs/>
                <w:sz w:val="20"/>
                <w:szCs w:val="20"/>
              </w:rPr>
              <w:t>Kurtosis</w:t>
            </w:r>
          </w:p>
        </w:tc>
      </w:tr>
      <w:tr w:rsidR="0073397C" w:rsidRPr="00ED6A72" w14:paraId="7E92ABA5" w14:textId="77777777" w:rsidTr="00A23CE5">
        <w:tc>
          <w:tcPr>
            <w:tcW w:w="1963" w:type="dxa"/>
            <w:vAlign w:val="center"/>
          </w:tcPr>
          <w:p w14:paraId="6D86CAB9" w14:textId="77777777" w:rsidR="0073397C" w:rsidRPr="00ED6A72" w:rsidRDefault="0073397C" w:rsidP="00A23CE5">
            <w:pPr>
              <w:jc w:val="both"/>
              <w:rPr>
                <w:rFonts w:asciiTheme="majorHAnsi" w:hAnsiTheme="majorHAnsi" w:cs="IRANSharp"/>
                <w:b/>
                <w:bCs/>
                <w:sz w:val="20"/>
                <w:szCs w:val="20"/>
              </w:rPr>
            </w:pPr>
            <w:r w:rsidRPr="00ED6A72">
              <w:rPr>
                <w:rFonts w:asciiTheme="majorHAnsi" w:hAnsiTheme="majorHAnsi" w:cs="IRANSharp"/>
                <w:b/>
                <w:bCs/>
                <w:sz w:val="20"/>
                <w:szCs w:val="20"/>
              </w:rPr>
              <w:t>Attitudes toward</w:t>
            </w:r>
            <w:r w:rsidRPr="00ED6A72">
              <w:rPr>
                <w:rFonts w:asciiTheme="majorHAnsi" w:hAnsiTheme="majorHAnsi" w:cs="IRANSharp"/>
                <w:b/>
                <w:bCs/>
                <w:sz w:val="20"/>
                <w:szCs w:val="20"/>
                <w:rtl/>
              </w:rPr>
              <w:t xml:space="preserve"> </w:t>
            </w:r>
            <w:r w:rsidRPr="00ED6A72">
              <w:rPr>
                <w:rFonts w:asciiTheme="majorHAnsi" w:hAnsiTheme="majorHAnsi" w:cs="IRANSharp"/>
                <w:b/>
                <w:bCs/>
                <w:sz w:val="20"/>
                <w:szCs w:val="20"/>
              </w:rPr>
              <w:t>Fertility and Childbearing</w:t>
            </w:r>
          </w:p>
        </w:tc>
        <w:tc>
          <w:tcPr>
            <w:tcW w:w="1177" w:type="dxa"/>
            <w:vAlign w:val="center"/>
          </w:tcPr>
          <w:p w14:paraId="671C0C0C"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24</w:t>
            </w:r>
          </w:p>
        </w:tc>
        <w:tc>
          <w:tcPr>
            <w:tcW w:w="1274" w:type="dxa"/>
            <w:vAlign w:val="center"/>
          </w:tcPr>
          <w:p w14:paraId="3A07177B"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71</w:t>
            </w:r>
          </w:p>
        </w:tc>
        <w:tc>
          <w:tcPr>
            <w:tcW w:w="968" w:type="dxa"/>
            <w:vAlign w:val="center"/>
          </w:tcPr>
          <w:p w14:paraId="3D1C8B79"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51.82</w:t>
            </w:r>
          </w:p>
        </w:tc>
        <w:tc>
          <w:tcPr>
            <w:tcW w:w="1671" w:type="dxa"/>
            <w:vAlign w:val="center"/>
          </w:tcPr>
          <w:p w14:paraId="0B1F66DE"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7.04</w:t>
            </w:r>
          </w:p>
        </w:tc>
        <w:tc>
          <w:tcPr>
            <w:tcW w:w="1167" w:type="dxa"/>
            <w:vAlign w:val="center"/>
          </w:tcPr>
          <w:p w14:paraId="4EBA182E"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-0.10</w:t>
            </w:r>
          </w:p>
        </w:tc>
        <w:tc>
          <w:tcPr>
            <w:tcW w:w="1131" w:type="dxa"/>
            <w:vAlign w:val="center"/>
          </w:tcPr>
          <w:p w14:paraId="543E8C21"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0.99</w:t>
            </w:r>
          </w:p>
        </w:tc>
      </w:tr>
      <w:tr w:rsidR="0073397C" w:rsidRPr="00ED6A72" w14:paraId="7CB88C60" w14:textId="77777777" w:rsidTr="00A23CE5">
        <w:tc>
          <w:tcPr>
            <w:tcW w:w="1963" w:type="dxa"/>
            <w:vAlign w:val="center"/>
          </w:tcPr>
          <w:p w14:paraId="5BCFDB17" w14:textId="77777777" w:rsidR="0073397C" w:rsidRPr="00ED6A72" w:rsidRDefault="0073397C" w:rsidP="00A23CE5">
            <w:pPr>
              <w:jc w:val="both"/>
              <w:rPr>
                <w:rFonts w:asciiTheme="majorHAnsi" w:hAnsiTheme="majorHAnsi" w:cs="IRANSharp"/>
                <w:b/>
                <w:bCs/>
                <w:sz w:val="20"/>
                <w:szCs w:val="20"/>
              </w:rPr>
            </w:pPr>
            <w:r w:rsidRPr="00ED6A72">
              <w:rPr>
                <w:rFonts w:asciiTheme="majorHAnsi" w:hAnsiTheme="majorHAnsi" w:cs="IRANSharp"/>
                <w:b/>
                <w:bCs/>
                <w:sz w:val="20"/>
                <w:szCs w:val="20"/>
              </w:rPr>
              <w:t>Emotional Intelligence</w:t>
            </w:r>
          </w:p>
        </w:tc>
        <w:tc>
          <w:tcPr>
            <w:tcW w:w="1177" w:type="dxa"/>
            <w:vAlign w:val="center"/>
          </w:tcPr>
          <w:p w14:paraId="5014EED3"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73</w:t>
            </w:r>
          </w:p>
        </w:tc>
        <w:tc>
          <w:tcPr>
            <w:tcW w:w="1274" w:type="dxa"/>
            <w:vAlign w:val="center"/>
          </w:tcPr>
          <w:p w14:paraId="4E1AFCF4"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135</w:t>
            </w:r>
          </w:p>
        </w:tc>
        <w:tc>
          <w:tcPr>
            <w:tcW w:w="968" w:type="dxa"/>
            <w:vAlign w:val="center"/>
          </w:tcPr>
          <w:p w14:paraId="7C66F07B"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110.17</w:t>
            </w:r>
          </w:p>
        </w:tc>
        <w:tc>
          <w:tcPr>
            <w:tcW w:w="1671" w:type="dxa"/>
            <w:vAlign w:val="center"/>
          </w:tcPr>
          <w:p w14:paraId="1424A8B4"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12.37</w:t>
            </w:r>
          </w:p>
        </w:tc>
        <w:tc>
          <w:tcPr>
            <w:tcW w:w="1167" w:type="dxa"/>
            <w:vAlign w:val="center"/>
          </w:tcPr>
          <w:p w14:paraId="5D68CB58"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-0.21</w:t>
            </w:r>
          </w:p>
        </w:tc>
        <w:tc>
          <w:tcPr>
            <w:tcW w:w="1131" w:type="dxa"/>
            <w:vAlign w:val="center"/>
          </w:tcPr>
          <w:p w14:paraId="184DD386"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-0.07</w:t>
            </w:r>
          </w:p>
        </w:tc>
      </w:tr>
      <w:tr w:rsidR="0073397C" w:rsidRPr="00ED6A72" w14:paraId="164081BD" w14:textId="77777777" w:rsidTr="00A23CE5">
        <w:tc>
          <w:tcPr>
            <w:tcW w:w="1963" w:type="dxa"/>
            <w:vAlign w:val="center"/>
          </w:tcPr>
          <w:p w14:paraId="4EEE30C4" w14:textId="77777777" w:rsidR="0073397C" w:rsidRPr="00ED6A72" w:rsidRDefault="0073397C" w:rsidP="00A23CE5">
            <w:pPr>
              <w:jc w:val="both"/>
              <w:rPr>
                <w:rFonts w:asciiTheme="majorHAnsi" w:hAnsiTheme="majorHAnsi" w:cs="IRANSharp"/>
                <w:b/>
                <w:bCs/>
                <w:sz w:val="20"/>
                <w:szCs w:val="20"/>
              </w:rPr>
            </w:pPr>
            <w:r w:rsidRPr="00ED6A72">
              <w:rPr>
                <w:rFonts w:asciiTheme="majorHAnsi" w:hAnsiTheme="majorHAnsi" w:cs="IRANSharp"/>
                <w:b/>
                <w:bCs/>
                <w:sz w:val="20"/>
                <w:szCs w:val="20"/>
              </w:rPr>
              <w:t>Self-awareness</w:t>
            </w:r>
          </w:p>
        </w:tc>
        <w:tc>
          <w:tcPr>
            <w:tcW w:w="1177" w:type="dxa"/>
            <w:vAlign w:val="center"/>
          </w:tcPr>
          <w:p w14:paraId="22D1ACA4"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15</w:t>
            </w:r>
          </w:p>
        </w:tc>
        <w:tc>
          <w:tcPr>
            <w:tcW w:w="1274" w:type="dxa"/>
            <w:vAlign w:val="center"/>
          </w:tcPr>
          <w:p w14:paraId="60D8D675"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34</w:t>
            </w:r>
          </w:p>
        </w:tc>
        <w:tc>
          <w:tcPr>
            <w:tcW w:w="968" w:type="dxa"/>
            <w:vAlign w:val="center"/>
          </w:tcPr>
          <w:p w14:paraId="79A84042"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25.11</w:t>
            </w:r>
          </w:p>
        </w:tc>
        <w:tc>
          <w:tcPr>
            <w:tcW w:w="1671" w:type="dxa"/>
            <w:vAlign w:val="center"/>
          </w:tcPr>
          <w:p w14:paraId="46B62A8C"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2.95</w:t>
            </w:r>
          </w:p>
        </w:tc>
        <w:tc>
          <w:tcPr>
            <w:tcW w:w="1167" w:type="dxa"/>
            <w:vAlign w:val="center"/>
          </w:tcPr>
          <w:p w14:paraId="558B1F64"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0.13</w:t>
            </w:r>
          </w:p>
        </w:tc>
        <w:tc>
          <w:tcPr>
            <w:tcW w:w="1131" w:type="dxa"/>
            <w:vAlign w:val="center"/>
          </w:tcPr>
          <w:p w14:paraId="554013B2"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0.78</w:t>
            </w:r>
          </w:p>
        </w:tc>
      </w:tr>
      <w:tr w:rsidR="0073397C" w:rsidRPr="00ED6A72" w14:paraId="2BC7D7F8" w14:textId="77777777" w:rsidTr="00A23CE5">
        <w:tc>
          <w:tcPr>
            <w:tcW w:w="1963" w:type="dxa"/>
            <w:vAlign w:val="center"/>
          </w:tcPr>
          <w:p w14:paraId="43BDDC9E" w14:textId="77777777" w:rsidR="0073397C" w:rsidRPr="00ED6A72" w:rsidRDefault="0073397C" w:rsidP="00A23CE5">
            <w:pPr>
              <w:jc w:val="both"/>
              <w:rPr>
                <w:rFonts w:asciiTheme="majorHAnsi" w:hAnsiTheme="majorHAnsi" w:cs="IRANSharp"/>
                <w:b/>
                <w:bCs/>
                <w:sz w:val="20"/>
                <w:szCs w:val="20"/>
              </w:rPr>
            </w:pPr>
            <w:r w:rsidRPr="00ED6A72">
              <w:rPr>
                <w:rFonts w:asciiTheme="majorHAnsi" w:hAnsiTheme="majorHAnsi" w:cs="IRANSharp"/>
                <w:b/>
                <w:bCs/>
                <w:sz w:val="20"/>
                <w:szCs w:val="20"/>
              </w:rPr>
              <w:t>Self-regulation</w:t>
            </w:r>
          </w:p>
        </w:tc>
        <w:tc>
          <w:tcPr>
            <w:tcW w:w="1177" w:type="dxa"/>
            <w:vAlign w:val="center"/>
          </w:tcPr>
          <w:p w14:paraId="65C572A3"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13</w:t>
            </w:r>
          </w:p>
        </w:tc>
        <w:tc>
          <w:tcPr>
            <w:tcW w:w="1274" w:type="dxa"/>
            <w:vAlign w:val="center"/>
          </w:tcPr>
          <w:p w14:paraId="62CBBDDD"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35</w:t>
            </w:r>
          </w:p>
        </w:tc>
        <w:tc>
          <w:tcPr>
            <w:tcW w:w="968" w:type="dxa"/>
            <w:vAlign w:val="center"/>
          </w:tcPr>
          <w:p w14:paraId="3D3FC1A5"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24.90</w:t>
            </w:r>
          </w:p>
        </w:tc>
        <w:tc>
          <w:tcPr>
            <w:tcW w:w="1671" w:type="dxa"/>
            <w:vAlign w:val="center"/>
          </w:tcPr>
          <w:p w14:paraId="51F4A22B"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3.81</w:t>
            </w:r>
          </w:p>
        </w:tc>
        <w:tc>
          <w:tcPr>
            <w:tcW w:w="1167" w:type="dxa"/>
            <w:vAlign w:val="center"/>
          </w:tcPr>
          <w:p w14:paraId="30FE338C"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-0.38</w:t>
            </w:r>
          </w:p>
        </w:tc>
        <w:tc>
          <w:tcPr>
            <w:tcW w:w="1131" w:type="dxa"/>
            <w:vAlign w:val="center"/>
          </w:tcPr>
          <w:p w14:paraId="230C593A"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0.23</w:t>
            </w:r>
          </w:p>
        </w:tc>
      </w:tr>
      <w:tr w:rsidR="0073397C" w:rsidRPr="00ED6A72" w14:paraId="17815798" w14:textId="77777777" w:rsidTr="00A23CE5">
        <w:tc>
          <w:tcPr>
            <w:tcW w:w="1963" w:type="dxa"/>
            <w:vAlign w:val="center"/>
          </w:tcPr>
          <w:p w14:paraId="2CB50D07" w14:textId="77777777" w:rsidR="0073397C" w:rsidRPr="00ED6A72" w:rsidRDefault="0073397C" w:rsidP="00A23CE5">
            <w:pPr>
              <w:jc w:val="both"/>
              <w:rPr>
                <w:rFonts w:asciiTheme="majorHAnsi" w:hAnsiTheme="majorHAnsi" w:cs="IRANSharp"/>
                <w:b/>
                <w:bCs/>
                <w:sz w:val="20"/>
                <w:szCs w:val="20"/>
                <w:rtl/>
                <w:lang w:bidi="fa-IR"/>
              </w:rPr>
            </w:pPr>
            <w:r w:rsidRPr="00ED6A72">
              <w:rPr>
                <w:rFonts w:asciiTheme="majorHAnsi" w:hAnsiTheme="majorHAnsi" w:cs="IRANSharp"/>
                <w:b/>
                <w:bCs/>
                <w:sz w:val="20"/>
                <w:szCs w:val="20"/>
                <w:rtl/>
              </w:rPr>
              <w:t xml:space="preserve"> </w:t>
            </w:r>
            <w:r w:rsidRPr="00ED6A72">
              <w:rPr>
                <w:rFonts w:asciiTheme="majorHAnsi" w:hAnsiTheme="majorHAnsi" w:cs="IRANSharp"/>
                <w:b/>
                <w:bCs/>
                <w:sz w:val="20"/>
                <w:szCs w:val="20"/>
              </w:rPr>
              <w:t>Motivation</w:t>
            </w:r>
          </w:p>
        </w:tc>
        <w:tc>
          <w:tcPr>
            <w:tcW w:w="1177" w:type="dxa"/>
            <w:vAlign w:val="center"/>
          </w:tcPr>
          <w:p w14:paraId="38C18768"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10</w:t>
            </w:r>
          </w:p>
        </w:tc>
        <w:tc>
          <w:tcPr>
            <w:tcW w:w="1274" w:type="dxa"/>
            <w:vAlign w:val="center"/>
          </w:tcPr>
          <w:p w14:paraId="73746DA8"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35</w:t>
            </w:r>
          </w:p>
        </w:tc>
        <w:tc>
          <w:tcPr>
            <w:tcW w:w="968" w:type="dxa"/>
            <w:vAlign w:val="center"/>
          </w:tcPr>
          <w:p w14:paraId="549FADCE"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23.73</w:t>
            </w:r>
          </w:p>
        </w:tc>
        <w:tc>
          <w:tcPr>
            <w:tcW w:w="1671" w:type="dxa"/>
            <w:vAlign w:val="center"/>
          </w:tcPr>
          <w:p w14:paraId="0CDBA7B5"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4.23</w:t>
            </w:r>
          </w:p>
        </w:tc>
        <w:tc>
          <w:tcPr>
            <w:tcW w:w="1167" w:type="dxa"/>
            <w:vAlign w:val="center"/>
          </w:tcPr>
          <w:p w14:paraId="61BD857F"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-0.06</w:t>
            </w:r>
          </w:p>
        </w:tc>
        <w:tc>
          <w:tcPr>
            <w:tcW w:w="1131" w:type="dxa"/>
            <w:vAlign w:val="center"/>
          </w:tcPr>
          <w:p w14:paraId="3EB74290"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0.15</w:t>
            </w:r>
          </w:p>
        </w:tc>
      </w:tr>
      <w:tr w:rsidR="0073397C" w:rsidRPr="00ED6A72" w14:paraId="4CAACBA2" w14:textId="77777777" w:rsidTr="00A23CE5">
        <w:tc>
          <w:tcPr>
            <w:tcW w:w="1963" w:type="dxa"/>
            <w:vAlign w:val="center"/>
          </w:tcPr>
          <w:p w14:paraId="580A2E6B" w14:textId="77777777" w:rsidR="0073397C" w:rsidRPr="00ED6A72" w:rsidRDefault="0073397C" w:rsidP="00A23CE5">
            <w:pPr>
              <w:jc w:val="both"/>
              <w:rPr>
                <w:rFonts w:asciiTheme="majorHAnsi" w:hAnsiTheme="majorHAnsi" w:cs="IRANSharp"/>
                <w:b/>
                <w:bCs/>
                <w:sz w:val="20"/>
                <w:szCs w:val="20"/>
              </w:rPr>
            </w:pPr>
            <w:r w:rsidRPr="00ED6A72">
              <w:rPr>
                <w:rFonts w:asciiTheme="majorHAnsi" w:hAnsiTheme="majorHAnsi" w:cs="IRANSharp"/>
                <w:b/>
                <w:bCs/>
                <w:sz w:val="20"/>
                <w:szCs w:val="20"/>
              </w:rPr>
              <w:t>Empathy</w:t>
            </w:r>
          </w:p>
        </w:tc>
        <w:tc>
          <w:tcPr>
            <w:tcW w:w="1177" w:type="dxa"/>
            <w:vAlign w:val="center"/>
          </w:tcPr>
          <w:p w14:paraId="19A3B4A9"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11</w:t>
            </w:r>
          </w:p>
        </w:tc>
        <w:tc>
          <w:tcPr>
            <w:tcW w:w="1274" w:type="dxa"/>
            <w:vAlign w:val="center"/>
          </w:tcPr>
          <w:p w14:paraId="38567F8D"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24</w:t>
            </w:r>
          </w:p>
        </w:tc>
        <w:tc>
          <w:tcPr>
            <w:tcW w:w="968" w:type="dxa"/>
            <w:vAlign w:val="center"/>
          </w:tcPr>
          <w:p w14:paraId="69681AFD"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17.77</w:t>
            </w:r>
          </w:p>
        </w:tc>
        <w:tc>
          <w:tcPr>
            <w:tcW w:w="1671" w:type="dxa"/>
            <w:vAlign w:val="center"/>
          </w:tcPr>
          <w:p w14:paraId="59E042C9"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2.46</w:t>
            </w:r>
          </w:p>
        </w:tc>
        <w:tc>
          <w:tcPr>
            <w:tcW w:w="1167" w:type="dxa"/>
            <w:vAlign w:val="center"/>
          </w:tcPr>
          <w:p w14:paraId="0B6F01EC"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0.03</w:t>
            </w:r>
          </w:p>
        </w:tc>
        <w:tc>
          <w:tcPr>
            <w:tcW w:w="1131" w:type="dxa"/>
            <w:vAlign w:val="center"/>
          </w:tcPr>
          <w:p w14:paraId="3CA9799A"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0.06</w:t>
            </w:r>
          </w:p>
        </w:tc>
      </w:tr>
      <w:tr w:rsidR="0073397C" w:rsidRPr="00ED6A72" w14:paraId="1B9C9D62" w14:textId="77777777" w:rsidTr="00A23CE5">
        <w:tc>
          <w:tcPr>
            <w:tcW w:w="1963" w:type="dxa"/>
            <w:vAlign w:val="center"/>
          </w:tcPr>
          <w:p w14:paraId="4F52D2A7" w14:textId="77777777" w:rsidR="0073397C" w:rsidRPr="00ED6A72" w:rsidRDefault="0073397C" w:rsidP="00A23CE5">
            <w:pPr>
              <w:jc w:val="both"/>
              <w:rPr>
                <w:rFonts w:asciiTheme="majorHAnsi" w:hAnsiTheme="majorHAnsi" w:cs="IRANSharp"/>
                <w:b/>
                <w:bCs/>
                <w:sz w:val="20"/>
                <w:szCs w:val="20"/>
              </w:rPr>
            </w:pPr>
            <w:r w:rsidRPr="00ED6A72">
              <w:rPr>
                <w:rFonts w:asciiTheme="majorHAnsi" w:hAnsiTheme="majorHAnsi" w:cs="IRANSharp"/>
                <w:b/>
                <w:bCs/>
                <w:sz w:val="20"/>
                <w:szCs w:val="20"/>
              </w:rPr>
              <w:t>Social skills</w:t>
            </w:r>
          </w:p>
        </w:tc>
        <w:tc>
          <w:tcPr>
            <w:tcW w:w="1177" w:type="dxa"/>
            <w:vAlign w:val="center"/>
          </w:tcPr>
          <w:p w14:paraId="3768317A"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11</w:t>
            </w:r>
          </w:p>
        </w:tc>
        <w:tc>
          <w:tcPr>
            <w:tcW w:w="1274" w:type="dxa"/>
            <w:vAlign w:val="center"/>
          </w:tcPr>
          <w:p w14:paraId="333EE2DF"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25</w:t>
            </w:r>
          </w:p>
        </w:tc>
        <w:tc>
          <w:tcPr>
            <w:tcW w:w="968" w:type="dxa"/>
            <w:vAlign w:val="center"/>
          </w:tcPr>
          <w:p w14:paraId="0E925EC7"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18.67</w:t>
            </w:r>
          </w:p>
        </w:tc>
        <w:tc>
          <w:tcPr>
            <w:tcW w:w="1671" w:type="dxa"/>
            <w:vAlign w:val="center"/>
          </w:tcPr>
          <w:p w14:paraId="204AC300"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3.08</w:t>
            </w:r>
          </w:p>
        </w:tc>
        <w:tc>
          <w:tcPr>
            <w:tcW w:w="1167" w:type="dxa"/>
            <w:vAlign w:val="center"/>
          </w:tcPr>
          <w:p w14:paraId="6F278E25"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-0.42</w:t>
            </w:r>
          </w:p>
        </w:tc>
        <w:tc>
          <w:tcPr>
            <w:tcW w:w="1131" w:type="dxa"/>
            <w:vAlign w:val="center"/>
          </w:tcPr>
          <w:p w14:paraId="5B8515A7"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-0.24</w:t>
            </w:r>
          </w:p>
        </w:tc>
      </w:tr>
    </w:tbl>
    <w:p w14:paraId="34C30EED" w14:textId="3750FE22" w:rsidR="0073397C" w:rsidRDefault="0073397C" w:rsidP="00770D84">
      <w:pPr>
        <w:pStyle w:val="NormalWeb"/>
        <w:jc w:val="both"/>
        <w:rPr>
          <w:rFonts w:ascii="IRANSharp" w:hAnsi="IRANSharp" w:cs="IRANSharp"/>
        </w:rPr>
      </w:pPr>
    </w:p>
    <w:p w14:paraId="39323EB6" w14:textId="77777777" w:rsidR="0073397C" w:rsidRDefault="0073397C">
      <w:pPr>
        <w:rPr>
          <w:rFonts w:ascii="IRANSharp" w:eastAsia="Times New Roman" w:hAnsi="IRANSharp" w:cs="IRANSharp"/>
          <w:sz w:val="24"/>
          <w:szCs w:val="24"/>
        </w:rPr>
      </w:pPr>
      <w:r>
        <w:rPr>
          <w:rFonts w:ascii="IRANSharp" w:hAnsi="IRANSharp" w:cs="IRANSharp"/>
        </w:rPr>
        <w:br w:type="page"/>
      </w:r>
    </w:p>
    <w:p w14:paraId="579C9638" w14:textId="77777777" w:rsidR="0073397C" w:rsidRPr="00ED6A72" w:rsidRDefault="0073397C" w:rsidP="0073397C">
      <w:pPr>
        <w:jc w:val="center"/>
        <w:rPr>
          <w:rFonts w:asciiTheme="majorHAnsi" w:hAnsiTheme="majorHAnsi" w:cs="IRANSharp"/>
          <w:b/>
          <w:bCs/>
          <w:sz w:val="20"/>
          <w:szCs w:val="20"/>
          <w:rtl/>
        </w:rPr>
      </w:pPr>
      <w:r w:rsidRPr="00ED6A72">
        <w:rPr>
          <w:rFonts w:asciiTheme="majorHAnsi" w:hAnsiTheme="majorHAnsi" w:cs="IRANSharp"/>
          <w:b/>
          <w:bCs/>
          <w:sz w:val="20"/>
          <w:szCs w:val="20"/>
        </w:rPr>
        <w:lastRenderedPageBreak/>
        <w:t>Table 3. Pearson Correlation Test of Emotional Intelligence and its subscales with Attitudes toward Fertility and Childbearing</w:t>
      </w:r>
    </w:p>
    <w:tbl>
      <w:tblPr>
        <w:tblStyle w:val="TableGrid"/>
        <w:tblW w:w="9351" w:type="dxa"/>
        <w:tblLayout w:type="fixed"/>
        <w:tblLook w:val="04A0" w:firstRow="1" w:lastRow="0" w:firstColumn="1" w:lastColumn="0" w:noHBand="0" w:noVBand="1"/>
      </w:tblPr>
      <w:tblGrid>
        <w:gridCol w:w="3437"/>
        <w:gridCol w:w="2955"/>
        <w:gridCol w:w="2959"/>
      </w:tblGrid>
      <w:tr w:rsidR="0073397C" w:rsidRPr="00ED6A72" w14:paraId="6F2CB360" w14:textId="77777777" w:rsidTr="00A23CE5">
        <w:trPr>
          <w:trHeight w:val="458"/>
        </w:trPr>
        <w:tc>
          <w:tcPr>
            <w:tcW w:w="1524" w:type="dxa"/>
            <w:vMerge w:val="restart"/>
            <w:vAlign w:val="center"/>
          </w:tcPr>
          <w:p w14:paraId="2D3BD4D6" w14:textId="77777777" w:rsidR="0073397C" w:rsidRPr="00ED6A72" w:rsidRDefault="0073397C" w:rsidP="00A23CE5">
            <w:pPr>
              <w:jc w:val="both"/>
              <w:rPr>
                <w:rFonts w:asciiTheme="majorHAnsi" w:hAnsiTheme="majorHAnsi" w:cs="IRANSharp"/>
                <w:b/>
                <w:bCs/>
                <w:sz w:val="20"/>
                <w:szCs w:val="20"/>
              </w:rPr>
            </w:pPr>
            <w:r w:rsidRPr="00ED6A72">
              <w:rPr>
                <w:rFonts w:asciiTheme="majorHAnsi" w:hAnsiTheme="majorHAnsi" w:cs="IRANSharp"/>
                <w:b/>
                <w:bCs/>
                <w:sz w:val="20"/>
                <w:szCs w:val="20"/>
              </w:rPr>
              <w:t>Variable</w:t>
            </w:r>
          </w:p>
        </w:tc>
        <w:tc>
          <w:tcPr>
            <w:tcW w:w="1310" w:type="dxa"/>
            <w:vMerge w:val="restart"/>
            <w:vAlign w:val="center"/>
          </w:tcPr>
          <w:p w14:paraId="6B60DE32" w14:textId="77777777" w:rsidR="0073397C" w:rsidRPr="00ED6A72" w:rsidRDefault="0073397C" w:rsidP="00A23CE5">
            <w:pPr>
              <w:jc w:val="both"/>
              <w:rPr>
                <w:rFonts w:asciiTheme="majorHAnsi" w:hAnsiTheme="majorHAnsi" w:cs="IRANSharp"/>
                <w:b/>
                <w:bCs/>
                <w:sz w:val="20"/>
                <w:szCs w:val="20"/>
              </w:rPr>
            </w:pPr>
            <w:r w:rsidRPr="00ED6A72">
              <w:rPr>
                <w:rFonts w:asciiTheme="majorHAnsi" w:hAnsiTheme="majorHAnsi" w:cs="IRANSharp"/>
                <w:b/>
                <w:bCs/>
                <w:sz w:val="20"/>
                <w:szCs w:val="20"/>
              </w:rPr>
              <w:t>Correlation coefficient</w:t>
            </w:r>
          </w:p>
        </w:tc>
        <w:tc>
          <w:tcPr>
            <w:tcW w:w="1312" w:type="dxa"/>
            <w:vMerge w:val="restart"/>
            <w:vAlign w:val="center"/>
          </w:tcPr>
          <w:p w14:paraId="7E3916CD" w14:textId="77777777" w:rsidR="0073397C" w:rsidRPr="00ED6A72" w:rsidRDefault="0073397C" w:rsidP="00A23CE5">
            <w:pPr>
              <w:jc w:val="both"/>
              <w:rPr>
                <w:rFonts w:asciiTheme="majorHAnsi" w:hAnsiTheme="majorHAnsi" w:cs="IRANSharp"/>
                <w:b/>
                <w:bCs/>
                <w:sz w:val="20"/>
                <w:szCs w:val="20"/>
              </w:rPr>
            </w:pPr>
            <w:r w:rsidRPr="00ED6A72">
              <w:rPr>
                <w:rFonts w:asciiTheme="majorHAnsi" w:hAnsiTheme="majorHAnsi" w:cs="IRANSharp"/>
                <w:b/>
                <w:bCs/>
                <w:sz w:val="20"/>
                <w:szCs w:val="20"/>
              </w:rPr>
              <w:t>P-value</w:t>
            </w:r>
          </w:p>
        </w:tc>
      </w:tr>
      <w:tr w:rsidR="0073397C" w:rsidRPr="00ED6A72" w14:paraId="1362C2CC" w14:textId="77777777" w:rsidTr="00A23CE5">
        <w:trPr>
          <w:trHeight w:val="458"/>
        </w:trPr>
        <w:tc>
          <w:tcPr>
            <w:tcW w:w="1524" w:type="dxa"/>
            <w:vMerge/>
            <w:vAlign w:val="center"/>
          </w:tcPr>
          <w:p w14:paraId="20EA6249" w14:textId="77777777" w:rsidR="0073397C" w:rsidRPr="00ED6A72" w:rsidRDefault="0073397C" w:rsidP="00A23CE5">
            <w:pPr>
              <w:jc w:val="both"/>
              <w:rPr>
                <w:rFonts w:asciiTheme="majorHAnsi" w:hAnsiTheme="majorHAnsi" w:cs="IRANSharp"/>
                <w:b/>
                <w:bCs/>
                <w:sz w:val="20"/>
                <w:szCs w:val="20"/>
              </w:rPr>
            </w:pPr>
          </w:p>
        </w:tc>
        <w:tc>
          <w:tcPr>
            <w:tcW w:w="1310" w:type="dxa"/>
            <w:vMerge/>
            <w:vAlign w:val="center"/>
          </w:tcPr>
          <w:p w14:paraId="5AC96076" w14:textId="77777777" w:rsidR="0073397C" w:rsidRPr="00ED6A72" w:rsidRDefault="0073397C" w:rsidP="00A23CE5">
            <w:pPr>
              <w:jc w:val="both"/>
              <w:rPr>
                <w:rFonts w:asciiTheme="majorHAnsi" w:hAnsiTheme="majorHAnsi" w:cs="IRANSharp"/>
                <w:sz w:val="20"/>
                <w:szCs w:val="20"/>
              </w:rPr>
            </w:pPr>
          </w:p>
        </w:tc>
        <w:tc>
          <w:tcPr>
            <w:tcW w:w="1312" w:type="dxa"/>
            <w:vMerge/>
          </w:tcPr>
          <w:p w14:paraId="7A8675D1" w14:textId="77777777" w:rsidR="0073397C" w:rsidRPr="00ED6A72" w:rsidRDefault="0073397C" w:rsidP="00A23CE5">
            <w:pPr>
              <w:jc w:val="both"/>
              <w:rPr>
                <w:rFonts w:asciiTheme="majorHAnsi" w:hAnsiTheme="majorHAnsi" w:cs="IRANSharp"/>
                <w:sz w:val="20"/>
                <w:szCs w:val="20"/>
              </w:rPr>
            </w:pPr>
          </w:p>
        </w:tc>
      </w:tr>
      <w:tr w:rsidR="0073397C" w:rsidRPr="00ED6A72" w14:paraId="21E9DD67" w14:textId="77777777" w:rsidTr="00A23CE5">
        <w:tc>
          <w:tcPr>
            <w:tcW w:w="1524" w:type="dxa"/>
            <w:vAlign w:val="center"/>
          </w:tcPr>
          <w:p w14:paraId="4ED7C6ED" w14:textId="77777777" w:rsidR="0073397C" w:rsidRPr="00ED6A72" w:rsidRDefault="0073397C" w:rsidP="00A23CE5">
            <w:pPr>
              <w:jc w:val="both"/>
              <w:rPr>
                <w:rFonts w:asciiTheme="majorHAnsi" w:hAnsiTheme="majorHAnsi" w:cs="IRANSharp"/>
                <w:b/>
                <w:bCs/>
                <w:sz w:val="20"/>
                <w:szCs w:val="20"/>
              </w:rPr>
            </w:pPr>
            <w:r w:rsidRPr="00ED6A72">
              <w:rPr>
                <w:rFonts w:asciiTheme="majorHAnsi" w:hAnsiTheme="majorHAnsi" w:cs="IRANSharp"/>
                <w:b/>
                <w:bCs/>
                <w:sz w:val="20"/>
                <w:szCs w:val="20"/>
              </w:rPr>
              <w:t>Emotional Intelligence</w:t>
            </w:r>
          </w:p>
        </w:tc>
        <w:tc>
          <w:tcPr>
            <w:tcW w:w="1310" w:type="dxa"/>
            <w:vAlign w:val="center"/>
          </w:tcPr>
          <w:p w14:paraId="46F7627D"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0.16</w:t>
            </w:r>
          </w:p>
        </w:tc>
        <w:tc>
          <w:tcPr>
            <w:tcW w:w="1312" w:type="dxa"/>
          </w:tcPr>
          <w:p w14:paraId="1B8A40EF"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tl/>
              </w:rPr>
              <w:t xml:space="preserve"> </w:t>
            </w:r>
            <w:r w:rsidRPr="00ED6A72">
              <w:rPr>
                <w:rFonts w:asciiTheme="majorHAnsi" w:hAnsiTheme="majorHAnsi" w:cs="IRANSharp"/>
                <w:sz w:val="20"/>
                <w:szCs w:val="20"/>
              </w:rPr>
              <w:t>0.025</w:t>
            </w:r>
          </w:p>
        </w:tc>
      </w:tr>
      <w:tr w:rsidR="0073397C" w:rsidRPr="00ED6A72" w14:paraId="72C2612C" w14:textId="77777777" w:rsidTr="00A23CE5">
        <w:tc>
          <w:tcPr>
            <w:tcW w:w="1524" w:type="dxa"/>
            <w:vAlign w:val="center"/>
          </w:tcPr>
          <w:p w14:paraId="23DF8453" w14:textId="77777777" w:rsidR="0073397C" w:rsidRPr="00ED6A72" w:rsidRDefault="0073397C" w:rsidP="00A23CE5">
            <w:pPr>
              <w:jc w:val="both"/>
              <w:rPr>
                <w:rFonts w:asciiTheme="majorHAnsi" w:hAnsiTheme="majorHAnsi" w:cs="IRANSharp"/>
                <w:b/>
                <w:bCs/>
                <w:sz w:val="20"/>
                <w:szCs w:val="20"/>
              </w:rPr>
            </w:pPr>
            <w:r w:rsidRPr="00ED6A72">
              <w:rPr>
                <w:rFonts w:asciiTheme="majorHAnsi" w:hAnsiTheme="majorHAnsi" w:cs="IRANSharp"/>
                <w:b/>
                <w:bCs/>
                <w:sz w:val="20"/>
                <w:szCs w:val="20"/>
              </w:rPr>
              <w:t>Self-awareness</w:t>
            </w:r>
          </w:p>
        </w:tc>
        <w:tc>
          <w:tcPr>
            <w:tcW w:w="1310" w:type="dxa"/>
            <w:vAlign w:val="center"/>
          </w:tcPr>
          <w:p w14:paraId="50E417B4"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0.20</w:t>
            </w:r>
          </w:p>
        </w:tc>
        <w:tc>
          <w:tcPr>
            <w:tcW w:w="1312" w:type="dxa"/>
          </w:tcPr>
          <w:p w14:paraId="596E2D08"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0.005</w:t>
            </w:r>
          </w:p>
        </w:tc>
      </w:tr>
      <w:tr w:rsidR="0073397C" w:rsidRPr="00ED6A72" w14:paraId="614C5103" w14:textId="77777777" w:rsidTr="00A23CE5">
        <w:tc>
          <w:tcPr>
            <w:tcW w:w="1524" w:type="dxa"/>
            <w:vAlign w:val="center"/>
          </w:tcPr>
          <w:p w14:paraId="2616C9F3" w14:textId="77777777" w:rsidR="0073397C" w:rsidRPr="00ED6A72" w:rsidRDefault="0073397C" w:rsidP="00A23CE5">
            <w:pPr>
              <w:jc w:val="both"/>
              <w:rPr>
                <w:rFonts w:asciiTheme="majorHAnsi" w:hAnsiTheme="majorHAnsi" w:cs="IRANSharp"/>
                <w:b/>
                <w:bCs/>
                <w:sz w:val="20"/>
                <w:szCs w:val="20"/>
              </w:rPr>
            </w:pPr>
            <w:r w:rsidRPr="00ED6A72">
              <w:rPr>
                <w:rFonts w:asciiTheme="majorHAnsi" w:hAnsiTheme="majorHAnsi" w:cs="IRANSharp"/>
                <w:b/>
                <w:bCs/>
                <w:sz w:val="20"/>
                <w:szCs w:val="20"/>
              </w:rPr>
              <w:t>Self-regulation</w:t>
            </w:r>
          </w:p>
        </w:tc>
        <w:tc>
          <w:tcPr>
            <w:tcW w:w="1310" w:type="dxa"/>
            <w:vAlign w:val="center"/>
          </w:tcPr>
          <w:p w14:paraId="534E3795"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0.008</w:t>
            </w:r>
          </w:p>
        </w:tc>
        <w:tc>
          <w:tcPr>
            <w:tcW w:w="1312" w:type="dxa"/>
          </w:tcPr>
          <w:p w14:paraId="7AB733D4"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 xml:space="preserve">0.911 </w:t>
            </w:r>
          </w:p>
        </w:tc>
      </w:tr>
      <w:tr w:rsidR="0073397C" w:rsidRPr="00ED6A72" w14:paraId="50CB383C" w14:textId="77777777" w:rsidTr="00A23CE5">
        <w:tc>
          <w:tcPr>
            <w:tcW w:w="1524" w:type="dxa"/>
            <w:vAlign w:val="center"/>
          </w:tcPr>
          <w:p w14:paraId="47CCC9D0" w14:textId="77777777" w:rsidR="0073397C" w:rsidRPr="00ED6A72" w:rsidRDefault="0073397C" w:rsidP="00A23CE5">
            <w:pPr>
              <w:jc w:val="both"/>
              <w:rPr>
                <w:rFonts w:asciiTheme="majorHAnsi" w:hAnsiTheme="majorHAnsi" w:cs="IRANSharp"/>
                <w:b/>
                <w:bCs/>
                <w:sz w:val="20"/>
                <w:szCs w:val="20"/>
                <w:rtl/>
                <w:lang w:bidi="fa-IR"/>
              </w:rPr>
            </w:pPr>
            <w:r w:rsidRPr="00ED6A72">
              <w:rPr>
                <w:rFonts w:asciiTheme="majorHAnsi" w:hAnsiTheme="majorHAnsi" w:cs="IRANSharp"/>
                <w:b/>
                <w:bCs/>
                <w:sz w:val="20"/>
                <w:szCs w:val="20"/>
              </w:rPr>
              <w:t>Motivation</w:t>
            </w:r>
            <w:r w:rsidRPr="00ED6A72">
              <w:rPr>
                <w:rFonts w:asciiTheme="majorHAnsi" w:hAnsiTheme="majorHAnsi" w:cs="IRANSharp"/>
                <w:b/>
                <w:bCs/>
                <w:sz w:val="20"/>
                <w:szCs w:val="20"/>
                <w:rtl/>
              </w:rPr>
              <w:t xml:space="preserve"> </w:t>
            </w:r>
          </w:p>
        </w:tc>
        <w:tc>
          <w:tcPr>
            <w:tcW w:w="1310" w:type="dxa"/>
            <w:vAlign w:val="center"/>
          </w:tcPr>
          <w:p w14:paraId="166715B8"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0.10</w:t>
            </w:r>
          </w:p>
        </w:tc>
        <w:tc>
          <w:tcPr>
            <w:tcW w:w="1312" w:type="dxa"/>
          </w:tcPr>
          <w:p w14:paraId="0BB8EF91"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 xml:space="preserve">0.159 </w:t>
            </w:r>
          </w:p>
        </w:tc>
      </w:tr>
      <w:tr w:rsidR="0073397C" w:rsidRPr="00ED6A72" w14:paraId="291713B4" w14:textId="77777777" w:rsidTr="00A23CE5">
        <w:trPr>
          <w:trHeight w:val="303"/>
        </w:trPr>
        <w:tc>
          <w:tcPr>
            <w:tcW w:w="1524" w:type="dxa"/>
            <w:vAlign w:val="center"/>
          </w:tcPr>
          <w:p w14:paraId="1F39363B" w14:textId="77777777" w:rsidR="0073397C" w:rsidRPr="00ED6A72" w:rsidRDefault="0073397C" w:rsidP="00A23CE5">
            <w:pPr>
              <w:jc w:val="both"/>
              <w:rPr>
                <w:rFonts w:asciiTheme="majorHAnsi" w:hAnsiTheme="majorHAnsi" w:cs="IRANSharp"/>
                <w:b/>
                <w:bCs/>
                <w:sz w:val="20"/>
                <w:szCs w:val="20"/>
              </w:rPr>
            </w:pPr>
            <w:r w:rsidRPr="00ED6A72">
              <w:rPr>
                <w:rFonts w:asciiTheme="majorHAnsi" w:hAnsiTheme="majorHAnsi" w:cs="IRANSharp"/>
                <w:b/>
                <w:bCs/>
                <w:sz w:val="20"/>
                <w:szCs w:val="20"/>
              </w:rPr>
              <w:t>Empathy</w:t>
            </w:r>
          </w:p>
        </w:tc>
        <w:tc>
          <w:tcPr>
            <w:tcW w:w="1310" w:type="dxa"/>
            <w:vAlign w:val="center"/>
          </w:tcPr>
          <w:p w14:paraId="70E24681"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0.26</w:t>
            </w:r>
          </w:p>
        </w:tc>
        <w:tc>
          <w:tcPr>
            <w:tcW w:w="1312" w:type="dxa"/>
          </w:tcPr>
          <w:p w14:paraId="33B7B13C"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 xml:space="preserve">0.001 </w:t>
            </w:r>
          </w:p>
        </w:tc>
      </w:tr>
      <w:tr w:rsidR="0073397C" w:rsidRPr="00ED6A72" w14:paraId="4FDB8B40" w14:textId="77777777" w:rsidTr="00A23CE5">
        <w:tc>
          <w:tcPr>
            <w:tcW w:w="1524" w:type="dxa"/>
            <w:vAlign w:val="center"/>
          </w:tcPr>
          <w:p w14:paraId="755BB01D" w14:textId="77777777" w:rsidR="0073397C" w:rsidRPr="00ED6A72" w:rsidRDefault="0073397C" w:rsidP="00A23CE5">
            <w:pPr>
              <w:jc w:val="both"/>
              <w:rPr>
                <w:rFonts w:asciiTheme="majorHAnsi" w:hAnsiTheme="majorHAnsi" w:cs="IRANSharp"/>
                <w:b/>
                <w:bCs/>
                <w:sz w:val="20"/>
                <w:szCs w:val="20"/>
              </w:rPr>
            </w:pPr>
            <w:r w:rsidRPr="00ED6A72">
              <w:rPr>
                <w:rFonts w:asciiTheme="majorHAnsi" w:hAnsiTheme="majorHAnsi" w:cs="IRANSharp"/>
                <w:b/>
                <w:bCs/>
                <w:sz w:val="20"/>
                <w:szCs w:val="20"/>
              </w:rPr>
              <w:t>Social skills</w:t>
            </w:r>
          </w:p>
        </w:tc>
        <w:tc>
          <w:tcPr>
            <w:tcW w:w="1310" w:type="dxa"/>
            <w:vAlign w:val="center"/>
          </w:tcPr>
          <w:p w14:paraId="59802C90"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0.08</w:t>
            </w:r>
          </w:p>
        </w:tc>
        <w:tc>
          <w:tcPr>
            <w:tcW w:w="1312" w:type="dxa"/>
          </w:tcPr>
          <w:p w14:paraId="253A7D09"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 xml:space="preserve">0.222 </w:t>
            </w:r>
          </w:p>
        </w:tc>
      </w:tr>
    </w:tbl>
    <w:p w14:paraId="3479ECF1" w14:textId="77777777" w:rsidR="0073397C" w:rsidRPr="00ED6A72" w:rsidRDefault="0073397C" w:rsidP="0073397C">
      <w:pPr>
        <w:spacing w:line="360" w:lineRule="auto"/>
        <w:jc w:val="both"/>
        <w:rPr>
          <w:rFonts w:asciiTheme="majorHAnsi" w:hAnsiTheme="majorHAnsi" w:cs="IRANSharp"/>
          <w:sz w:val="20"/>
          <w:szCs w:val="20"/>
        </w:rPr>
      </w:pPr>
    </w:p>
    <w:p w14:paraId="0392F1C0" w14:textId="046B7A08" w:rsidR="0073397C" w:rsidRDefault="0073397C" w:rsidP="00770D84">
      <w:pPr>
        <w:pStyle w:val="NormalWeb"/>
        <w:jc w:val="both"/>
        <w:rPr>
          <w:rFonts w:ascii="IRANSharp" w:hAnsi="IRANSharp" w:cs="IRANSharp"/>
        </w:rPr>
      </w:pPr>
    </w:p>
    <w:p w14:paraId="2A352B32" w14:textId="77777777" w:rsidR="0073397C" w:rsidRDefault="0073397C">
      <w:pPr>
        <w:rPr>
          <w:rFonts w:ascii="IRANSharp" w:eastAsia="Times New Roman" w:hAnsi="IRANSharp" w:cs="IRANSharp"/>
          <w:sz w:val="24"/>
          <w:szCs w:val="24"/>
        </w:rPr>
      </w:pPr>
      <w:r>
        <w:rPr>
          <w:rFonts w:ascii="IRANSharp" w:hAnsi="IRANSharp" w:cs="IRANSharp"/>
        </w:rPr>
        <w:br w:type="page"/>
      </w:r>
    </w:p>
    <w:p w14:paraId="54C6F009" w14:textId="77777777" w:rsidR="0073397C" w:rsidRPr="00ED6A72" w:rsidRDefault="0073397C" w:rsidP="0073397C">
      <w:pPr>
        <w:jc w:val="both"/>
        <w:rPr>
          <w:rFonts w:asciiTheme="majorHAnsi" w:hAnsiTheme="majorHAnsi" w:cs="IRANSharp"/>
          <w:b/>
          <w:bCs/>
          <w:sz w:val="20"/>
          <w:szCs w:val="20"/>
        </w:rPr>
      </w:pPr>
      <w:r w:rsidRPr="00ED6A72">
        <w:rPr>
          <w:rFonts w:asciiTheme="majorHAnsi" w:hAnsiTheme="majorHAnsi" w:cs="IRANSharp"/>
          <w:b/>
          <w:bCs/>
          <w:sz w:val="20"/>
          <w:szCs w:val="20"/>
        </w:rPr>
        <w:lastRenderedPageBreak/>
        <w:t xml:space="preserve">Table 4. </w:t>
      </w:r>
      <w:r w:rsidRPr="00ED6A72">
        <w:rPr>
          <w:rFonts w:asciiTheme="majorHAnsi" w:hAnsiTheme="majorHAnsi" w:cs="IRANSharp"/>
          <w:b/>
          <w:bCs/>
          <w:sz w:val="20"/>
          <w:szCs w:val="20"/>
          <w:rtl/>
        </w:rPr>
        <w:t xml:space="preserve"> </w:t>
      </w:r>
      <w:r w:rsidRPr="00ED6A72">
        <w:rPr>
          <w:rFonts w:asciiTheme="majorHAnsi" w:hAnsiTheme="majorHAnsi" w:cs="IRANSharp"/>
          <w:b/>
          <w:bCs/>
          <w:sz w:val="20"/>
          <w:szCs w:val="20"/>
        </w:rPr>
        <w:t>Assessment of Statistical Assumptions for the Regression Models</w:t>
      </w:r>
    </w:p>
    <w:tbl>
      <w:tblPr>
        <w:tblStyle w:val="TableGrid"/>
        <w:tblW w:w="8605" w:type="dxa"/>
        <w:jc w:val="center"/>
        <w:tblLook w:val="04A0" w:firstRow="1" w:lastRow="0" w:firstColumn="1" w:lastColumn="0" w:noHBand="0" w:noVBand="1"/>
      </w:tblPr>
      <w:tblGrid>
        <w:gridCol w:w="1432"/>
        <w:gridCol w:w="1432"/>
        <w:gridCol w:w="1702"/>
        <w:gridCol w:w="2419"/>
        <w:gridCol w:w="1620"/>
      </w:tblGrid>
      <w:tr w:rsidR="0073397C" w:rsidRPr="00ED6A72" w14:paraId="04ED290F" w14:textId="77777777" w:rsidTr="00A23CE5">
        <w:trPr>
          <w:trHeight w:val="70"/>
          <w:jc w:val="center"/>
        </w:trPr>
        <w:tc>
          <w:tcPr>
            <w:tcW w:w="1432" w:type="dxa"/>
          </w:tcPr>
          <w:p w14:paraId="6EF35F0F" w14:textId="77777777" w:rsidR="0073397C" w:rsidRPr="00ED6A72" w:rsidRDefault="0073397C" w:rsidP="00A23CE5">
            <w:pPr>
              <w:jc w:val="both"/>
              <w:rPr>
                <w:rFonts w:asciiTheme="majorHAnsi" w:hAnsiTheme="majorHAnsi" w:cs="IRANSharp"/>
                <w:b/>
                <w:bCs/>
                <w:sz w:val="20"/>
                <w:szCs w:val="20"/>
              </w:rPr>
            </w:pPr>
            <w:r w:rsidRPr="00ED6A72">
              <w:rPr>
                <w:rFonts w:asciiTheme="majorHAnsi" w:hAnsiTheme="majorHAnsi" w:cs="IRANSharp"/>
                <w:b/>
                <w:bCs/>
                <w:sz w:val="20"/>
                <w:szCs w:val="20"/>
              </w:rPr>
              <w:t>Variable</w:t>
            </w:r>
          </w:p>
        </w:tc>
        <w:tc>
          <w:tcPr>
            <w:tcW w:w="1432" w:type="dxa"/>
            <w:tcBorders>
              <w:right w:val="single" w:sz="4" w:space="0" w:color="auto"/>
            </w:tcBorders>
            <w:vAlign w:val="center"/>
          </w:tcPr>
          <w:p w14:paraId="0992C1D5" w14:textId="77777777" w:rsidR="0073397C" w:rsidRPr="00ED6A72" w:rsidRDefault="0073397C" w:rsidP="00A23CE5">
            <w:pPr>
              <w:jc w:val="both"/>
              <w:rPr>
                <w:rFonts w:asciiTheme="majorHAnsi" w:hAnsiTheme="majorHAnsi" w:cs="IRANSharp"/>
                <w:b/>
                <w:bCs/>
                <w:sz w:val="20"/>
                <w:szCs w:val="20"/>
              </w:rPr>
            </w:pPr>
            <w:r w:rsidRPr="00ED6A72">
              <w:rPr>
                <w:rFonts w:asciiTheme="majorHAnsi" w:hAnsiTheme="majorHAnsi" w:cs="IRANSharp"/>
                <w:b/>
                <w:bCs/>
                <w:sz w:val="20"/>
                <w:szCs w:val="20"/>
              </w:rPr>
              <w:t>Mahalanobis Distance</w:t>
            </w:r>
          </w:p>
        </w:tc>
        <w:tc>
          <w:tcPr>
            <w:tcW w:w="1702" w:type="dxa"/>
            <w:tcBorders>
              <w:left w:val="single" w:sz="4" w:space="0" w:color="auto"/>
            </w:tcBorders>
            <w:vAlign w:val="center"/>
          </w:tcPr>
          <w:p w14:paraId="5E22B3C3" w14:textId="77777777" w:rsidR="0073397C" w:rsidRPr="00ED6A72" w:rsidRDefault="0073397C" w:rsidP="00A23CE5">
            <w:pPr>
              <w:jc w:val="both"/>
              <w:rPr>
                <w:rFonts w:asciiTheme="majorHAnsi" w:hAnsiTheme="majorHAnsi" w:cs="IRANSharp"/>
                <w:b/>
                <w:bCs/>
                <w:sz w:val="20"/>
                <w:szCs w:val="20"/>
              </w:rPr>
            </w:pPr>
            <w:r w:rsidRPr="00ED6A72">
              <w:rPr>
                <w:rFonts w:asciiTheme="majorHAnsi" w:hAnsiTheme="majorHAnsi" w:cs="IRANSharp"/>
                <w:b/>
                <w:bCs/>
                <w:sz w:val="20"/>
                <w:szCs w:val="20"/>
              </w:rPr>
              <w:t>Tolerance</w:t>
            </w:r>
          </w:p>
        </w:tc>
        <w:tc>
          <w:tcPr>
            <w:tcW w:w="2419" w:type="dxa"/>
            <w:vAlign w:val="center"/>
          </w:tcPr>
          <w:p w14:paraId="74572032" w14:textId="77777777" w:rsidR="0073397C" w:rsidRPr="00ED6A72" w:rsidRDefault="0073397C" w:rsidP="00A23CE5">
            <w:pPr>
              <w:jc w:val="both"/>
              <w:rPr>
                <w:rFonts w:asciiTheme="majorHAnsi" w:hAnsiTheme="majorHAnsi" w:cs="IRANSharp"/>
                <w:b/>
                <w:bCs/>
                <w:sz w:val="20"/>
                <w:szCs w:val="20"/>
              </w:rPr>
            </w:pPr>
            <w:r w:rsidRPr="00ED6A72">
              <w:rPr>
                <w:rFonts w:asciiTheme="majorHAnsi" w:hAnsiTheme="majorHAnsi" w:cs="IRANSharp"/>
                <w:b/>
                <w:bCs/>
                <w:sz w:val="20"/>
                <w:szCs w:val="20"/>
              </w:rPr>
              <w:t>VIF</w:t>
            </w:r>
          </w:p>
        </w:tc>
        <w:tc>
          <w:tcPr>
            <w:tcW w:w="1620" w:type="dxa"/>
            <w:vAlign w:val="center"/>
          </w:tcPr>
          <w:p w14:paraId="4D7B0EA2"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b/>
                <w:bCs/>
                <w:sz w:val="20"/>
                <w:szCs w:val="20"/>
              </w:rPr>
              <w:t>Durbin-Watson</w:t>
            </w:r>
          </w:p>
        </w:tc>
      </w:tr>
      <w:tr w:rsidR="0073397C" w:rsidRPr="00ED6A72" w14:paraId="58A1936B" w14:textId="77777777" w:rsidTr="00A23CE5">
        <w:trPr>
          <w:jc w:val="center"/>
        </w:trPr>
        <w:tc>
          <w:tcPr>
            <w:tcW w:w="1432" w:type="dxa"/>
          </w:tcPr>
          <w:p w14:paraId="194CCD83"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b/>
                <w:bCs/>
                <w:sz w:val="20"/>
                <w:szCs w:val="20"/>
              </w:rPr>
              <w:t>Simple regression model: Emotional Intelligence</w:t>
            </w:r>
          </w:p>
        </w:tc>
        <w:tc>
          <w:tcPr>
            <w:tcW w:w="1432" w:type="dxa"/>
            <w:vAlign w:val="center"/>
          </w:tcPr>
          <w:p w14:paraId="3274E2BF"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9.02&lt;10.81</w:t>
            </w:r>
          </w:p>
        </w:tc>
        <w:tc>
          <w:tcPr>
            <w:tcW w:w="1702" w:type="dxa"/>
            <w:vAlign w:val="center"/>
          </w:tcPr>
          <w:p w14:paraId="492B9027"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1.00</w:t>
            </w:r>
          </w:p>
        </w:tc>
        <w:tc>
          <w:tcPr>
            <w:tcW w:w="2419" w:type="dxa"/>
            <w:vAlign w:val="center"/>
          </w:tcPr>
          <w:p w14:paraId="27460F0C"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1.00</w:t>
            </w:r>
          </w:p>
        </w:tc>
        <w:tc>
          <w:tcPr>
            <w:tcW w:w="1620" w:type="dxa"/>
            <w:vAlign w:val="center"/>
          </w:tcPr>
          <w:p w14:paraId="45BC01E5"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1.65</w:t>
            </w:r>
          </w:p>
        </w:tc>
      </w:tr>
      <w:tr w:rsidR="0073397C" w:rsidRPr="00ED6A72" w14:paraId="3299E881" w14:textId="77777777" w:rsidTr="00A23CE5">
        <w:trPr>
          <w:jc w:val="center"/>
        </w:trPr>
        <w:tc>
          <w:tcPr>
            <w:tcW w:w="1432" w:type="dxa"/>
          </w:tcPr>
          <w:p w14:paraId="49A158EC" w14:textId="77777777" w:rsidR="0073397C" w:rsidRPr="00ED6A72" w:rsidRDefault="0073397C" w:rsidP="00A23CE5">
            <w:pPr>
              <w:jc w:val="both"/>
              <w:rPr>
                <w:rFonts w:asciiTheme="majorHAnsi" w:hAnsiTheme="majorHAnsi" w:cs="IRANSharp"/>
                <w:b/>
                <w:bCs/>
                <w:sz w:val="20"/>
                <w:szCs w:val="20"/>
              </w:rPr>
            </w:pPr>
            <w:r w:rsidRPr="00ED6A72">
              <w:rPr>
                <w:rFonts w:asciiTheme="majorHAnsi" w:hAnsiTheme="majorHAnsi" w:cs="IRANSharp"/>
                <w:b/>
                <w:bCs/>
                <w:sz w:val="20"/>
                <w:szCs w:val="20"/>
              </w:rPr>
              <w:t>Multiple regression model</w:t>
            </w:r>
          </w:p>
        </w:tc>
        <w:tc>
          <w:tcPr>
            <w:tcW w:w="1432" w:type="dxa"/>
            <w:vAlign w:val="center"/>
          </w:tcPr>
          <w:p w14:paraId="4DDD2289"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19.95&lt;20.51</w:t>
            </w:r>
          </w:p>
        </w:tc>
        <w:tc>
          <w:tcPr>
            <w:tcW w:w="1702" w:type="dxa"/>
            <w:vAlign w:val="center"/>
          </w:tcPr>
          <w:p w14:paraId="3782C294"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w:t>
            </w:r>
          </w:p>
        </w:tc>
        <w:tc>
          <w:tcPr>
            <w:tcW w:w="2419" w:type="dxa"/>
            <w:vAlign w:val="center"/>
          </w:tcPr>
          <w:p w14:paraId="2E6F7551"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w:t>
            </w:r>
          </w:p>
        </w:tc>
        <w:tc>
          <w:tcPr>
            <w:tcW w:w="1620" w:type="dxa"/>
            <w:vAlign w:val="center"/>
          </w:tcPr>
          <w:p w14:paraId="04F47E32"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1.75</w:t>
            </w:r>
          </w:p>
        </w:tc>
      </w:tr>
      <w:tr w:rsidR="0073397C" w:rsidRPr="00ED6A72" w14:paraId="6FE5D80F" w14:textId="77777777" w:rsidTr="00A23CE5">
        <w:trPr>
          <w:jc w:val="center"/>
        </w:trPr>
        <w:tc>
          <w:tcPr>
            <w:tcW w:w="1432" w:type="dxa"/>
          </w:tcPr>
          <w:p w14:paraId="55797A5F"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b/>
                <w:bCs/>
                <w:sz w:val="20"/>
                <w:szCs w:val="20"/>
              </w:rPr>
              <w:t>Self-awareness</w:t>
            </w:r>
          </w:p>
        </w:tc>
        <w:tc>
          <w:tcPr>
            <w:tcW w:w="1432" w:type="dxa"/>
            <w:vMerge w:val="restart"/>
            <w:vAlign w:val="center"/>
          </w:tcPr>
          <w:p w14:paraId="305882BA"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 xml:space="preserve">- </w:t>
            </w:r>
          </w:p>
        </w:tc>
        <w:tc>
          <w:tcPr>
            <w:tcW w:w="1702" w:type="dxa"/>
            <w:vAlign w:val="center"/>
          </w:tcPr>
          <w:p w14:paraId="4E9BE8D8"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0.86</w:t>
            </w:r>
          </w:p>
        </w:tc>
        <w:tc>
          <w:tcPr>
            <w:tcW w:w="2419" w:type="dxa"/>
            <w:vAlign w:val="center"/>
          </w:tcPr>
          <w:p w14:paraId="4E40870D"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1.10</w:t>
            </w:r>
          </w:p>
        </w:tc>
        <w:tc>
          <w:tcPr>
            <w:tcW w:w="1620" w:type="dxa"/>
            <w:vMerge w:val="restart"/>
            <w:vAlign w:val="center"/>
          </w:tcPr>
          <w:p w14:paraId="1C89DCBC" w14:textId="77777777" w:rsidR="0073397C" w:rsidRPr="00ED6A72" w:rsidRDefault="0073397C" w:rsidP="00A23CE5">
            <w:pPr>
              <w:jc w:val="both"/>
              <w:rPr>
                <w:rFonts w:asciiTheme="majorHAnsi" w:hAnsiTheme="majorHAnsi" w:cs="IRANSharp"/>
                <w:sz w:val="20"/>
                <w:szCs w:val="20"/>
                <w:rtl/>
                <w:lang w:bidi="fa-IR"/>
              </w:rPr>
            </w:pPr>
            <w:r w:rsidRPr="00ED6A72">
              <w:rPr>
                <w:rFonts w:asciiTheme="majorHAnsi" w:hAnsiTheme="majorHAnsi" w:cs="IRANSharp"/>
                <w:sz w:val="20"/>
                <w:szCs w:val="20"/>
              </w:rPr>
              <w:t xml:space="preserve"> -</w:t>
            </w:r>
          </w:p>
        </w:tc>
      </w:tr>
      <w:tr w:rsidR="0073397C" w:rsidRPr="00ED6A72" w14:paraId="5B3F96A6" w14:textId="77777777" w:rsidTr="00A23CE5">
        <w:trPr>
          <w:jc w:val="center"/>
        </w:trPr>
        <w:tc>
          <w:tcPr>
            <w:tcW w:w="1432" w:type="dxa"/>
            <w:vAlign w:val="center"/>
          </w:tcPr>
          <w:p w14:paraId="5F9EA764"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b/>
                <w:bCs/>
                <w:sz w:val="20"/>
                <w:szCs w:val="20"/>
              </w:rPr>
              <w:t>Self-regulation</w:t>
            </w:r>
          </w:p>
        </w:tc>
        <w:tc>
          <w:tcPr>
            <w:tcW w:w="1432" w:type="dxa"/>
            <w:vMerge/>
            <w:vAlign w:val="center"/>
          </w:tcPr>
          <w:p w14:paraId="64888F8D" w14:textId="77777777" w:rsidR="0073397C" w:rsidRPr="00ED6A72" w:rsidRDefault="0073397C" w:rsidP="00A23CE5">
            <w:pPr>
              <w:jc w:val="both"/>
              <w:rPr>
                <w:rFonts w:asciiTheme="majorHAnsi" w:hAnsiTheme="majorHAnsi" w:cs="IRANSharp"/>
                <w:sz w:val="20"/>
                <w:szCs w:val="20"/>
              </w:rPr>
            </w:pPr>
          </w:p>
        </w:tc>
        <w:tc>
          <w:tcPr>
            <w:tcW w:w="1702" w:type="dxa"/>
            <w:vAlign w:val="center"/>
          </w:tcPr>
          <w:p w14:paraId="65F80776"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0.47</w:t>
            </w:r>
          </w:p>
        </w:tc>
        <w:tc>
          <w:tcPr>
            <w:tcW w:w="2419" w:type="dxa"/>
            <w:vAlign w:val="center"/>
          </w:tcPr>
          <w:p w14:paraId="774321A4"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2.08</w:t>
            </w:r>
          </w:p>
        </w:tc>
        <w:tc>
          <w:tcPr>
            <w:tcW w:w="1620" w:type="dxa"/>
            <w:vMerge/>
            <w:vAlign w:val="center"/>
          </w:tcPr>
          <w:p w14:paraId="656E805F" w14:textId="77777777" w:rsidR="0073397C" w:rsidRPr="00ED6A72" w:rsidRDefault="0073397C" w:rsidP="00A23CE5">
            <w:pPr>
              <w:jc w:val="both"/>
              <w:rPr>
                <w:rFonts w:asciiTheme="majorHAnsi" w:hAnsiTheme="majorHAnsi" w:cs="IRANSharp"/>
                <w:sz w:val="20"/>
                <w:szCs w:val="20"/>
              </w:rPr>
            </w:pPr>
          </w:p>
        </w:tc>
      </w:tr>
      <w:tr w:rsidR="0073397C" w:rsidRPr="00ED6A72" w14:paraId="0049B787" w14:textId="77777777" w:rsidTr="00A23CE5">
        <w:trPr>
          <w:jc w:val="center"/>
        </w:trPr>
        <w:tc>
          <w:tcPr>
            <w:tcW w:w="1432" w:type="dxa"/>
          </w:tcPr>
          <w:p w14:paraId="31834BDA"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Motivation</w:t>
            </w:r>
          </w:p>
        </w:tc>
        <w:tc>
          <w:tcPr>
            <w:tcW w:w="1432" w:type="dxa"/>
            <w:vMerge/>
            <w:vAlign w:val="center"/>
          </w:tcPr>
          <w:p w14:paraId="1501B31A" w14:textId="77777777" w:rsidR="0073397C" w:rsidRPr="00ED6A72" w:rsidRDefault="0073397C" w:rsidP="00A23CE5">
            <w:pPr>
              <w:jc w:val="both"/>
              <w:rPr>
                <w:rFonts w:asciiTheme="majorHAnsi" w:hAnsiTheme="majorHAnsi" w:cs="IRANSharp"/>
                <w:sz w:val="20"/>
                <w:szCs w:val="20"/>
              </w:rPr>
            </w:pPr>
          </w:p>
        </w:tc>
        <w:tc>
          <w:tcPr>
            <w:tcW w:w="1702" w:type="dxa"/>
            <w:vAlign w:val="center"/>
          </w:tcPr>
          <w:p w14:paraId="7D40BC2A"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0.44</w:t>
            </w:r>
          </w:p>
        </w:tc>
        <w:tc>
          <w:tcPr>
            <w:tcW w:w="2419" w:type="dxa"/>
            <w:vAlign w:val="center"/>
          </w:tcPr>
          <w:p w14:paraId="377FA1A7"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2.23</w:t>
            </w:r>
          </w:p>
        </w:tc>
        <w:tc>
          <w:tcPr>
            <w:tcW w:w="1620" w:type="dxa"/>
            <w:vMerge/>
            <w:vAlign w:val="center"/>
          </w:tcPr>
          <w:p w14:paraId="36694A07" w14:textId="77777777" w:rsidR="0073397C" w:rsidRPr="00ED6A72" w:rsidRDefault="0073397C" w:rsidP="00A23CE5">
            <w:pPr>
              <w:jc w:val="both"/>
              <w:rPr>
                <w:rFonts w:asciiTheme="majorHAnsi" w:hAnsiTheme="majorHAnsi" w:cs="IRANSharp"/>
                <w:sz w:val="20"/>
                <w:szCs w:val="20"/>
              </w:rPr>
            </w:pPr>
          </w:p>
        </w:tc>
      </w:tr>
      <w:tr w:rsidR="0073397C" w:rsidRPr="00ED6A72" w14:paraId="24C07DFF" w14:textId="77777777" w:rsidTr="00A23CE5">
        <w:trPr>
          <w:trHeight w:val="303"/>
          <w:jc w:val="center"/>
        </w:trPr>
        <w:tc>
          <w:tcPr>
            <w:tcW w:w="1432" w:type="dxa"/>
          </w:tcPr>
          <w:p w14:paraId="27126660"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b/>
                <w:bCs/>
                <w:sz w:val="20"/>
                <w:szCs w:val="20"/>
              </w:rPr>
              <w:t>Empathy</w:t>
            </w:r>
          </w:p>
        </w:tc>
        <w:tc>
          <w:tcPr>
            <w:tcW w:w="1432" w:type="dxa"/>
            <w:vMerge/>
            <w:vAlign w:val="center"/>
          </w:tcPr>
          <w:p w14:paraId="07EE2A6D" w14:textId="77777777" w:rsidR="0073397C" w:rsidRPr="00ED6A72" w:rsidRDefault="0073397C" w:rsidP="00A23CE5">
            <w:pPr>
              <w:jc w:val="both"/>
              <w:rPr>
                <w:rFonts w:asciiTheme="majorHAnsi" w:hAnsiTheme="majorHAnsi" w:cs="IRANSharp"/>
                <w:sz w:val="20"/>
                <w:szCs w:val="20"/>
              </w:rPr>
            </w:pPr>
          </w:p>
        </w:tc>
        <w:tc>
          <w:tcPr>
            <w:tcW w:w="1702" w:type="dxa"/>
            <w:vAlign w:val="center"/>
          </w:tcPr>
          <w:p w14:paraId="56DE4647"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0.76</w:t>
            </w:r>
          </w:p>
        </w:tc>
        <w:tc>
          <w:tcPr>
            <w:tcW w:w="2419" w:type="dxa"/>
            <w:vAlign w:val="center"/>
          </w:tcPr>
          <w:p w14:paraId="283AF1DA"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1.31</w:t>
            </w:r>
          </w:p>
        </w:tc>
        <w:tc>
          <w:tcPr>
            <w:tcW w:w="1620" w:type="dxa"/>
            <w:vMerge/>
            <w:vAlign w:val="center"/>
          </w:tcPr>
          <w:p w14:paraId="785D0CC9" w14:textId="77777777" w:rsidR="0073397C" w:rsidRPr="00ED6A72" w:rsidRDefault="0073397C" w:rsidP="00A23CE5">
            <w:pPr>
              <w:jc w:val="both"/>
              <w:rPr>
                <w:rFonts w:asciiTheme="majorHAnsi" w:hAnsiTheme="majorHAnsi" w:cs="IRANSharp"/>
                <w:sz w:val="20"/>
                <w:szCs w:val="20"/>
              </w:rPr>
            </w:pPr>
          </w:p>
        </w:tc>
      </w:tr>
      <w:tr w:rsidR="0073397C" w:rsidRPr="00ED6A72" w14:paraId="615A2686" w14:textId="77777777" w:rsidTr="00A23CE5">
        <w:trPr>
          <w:jc w:val="center"/>
        </w:trPr>
        <w:tc>
          <w:tcPr>
            <w:tcW w:w="1432" w:type="dxa"/>
          </w:tcPr>
          <w:p w14:paraId="07AE6699"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b/>
                <w:bCs/>
                <w:sz w:val="20"/>
                <w:szCs w:val="20"/>
              </w:rPr>
              <w:t>Social skills</w:t>
            </w:r>
          </w:p>
        </w:tc>
        <w:tc>
          <w:tcPr>
            <w:tcW w:w="1432" w:type="dxa"/>
            <w:vMerge/>
            <w:vAlign w:val="center"/>
          </w:tcPr>
          <w:p w14:paraId="48A2AF95" w14:textId="77777777" w:rsidR="0073397C" w:rsidRPr="00ED6A72" w:rsidRDefault="0073397C" w:rsidP="00A23CE5">
            <w:pPr>
              <w:jc w:val="both"/>
              <w:rPr>
                <w:rFonts w:asciiTheme="majorHAnsi" w:hAnsiTheme="majorHAnsi" w:cs="IRANSharp"/>
                <w:sz w:val="20"/>
                <w:szCs w:val="20"/>
              </w:rPr>
            </w:pPr>
          </w:p>
        </w:tc>
        <w:tc>
          <w:tcPr>
            <w:tcW w:w="1702" w:type="dxa"/>
            <w:vAlign w:val="center"/>
          </w:tcPr>
          <w:p w14:paraId="2436C338"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0.42</w:t>
            </w:r>
          </w:p>
        </w:tc>
        <w:tc>
          <w:tcPr>
            <w:tcW w:w="2419" w:type="dxa"/>
            <w:vAlign w:val="center"/>
          </w:tcPr>
          <w:p w14:paraId="63EBF7E2"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2.37</w:t>
            </w:r>
          </w:p>
        </w:tc>
        <w:tc>
          <w:tcPr>
            <w:tcW w:w="1620" w:type="dxa"/>
            <w:vMerge/>
            <w:vAlign w:val="center"/>
          </w:tcPr>
          <w:p w14:paraId="6E91904F" w14:textId="77777777" w:rsidR="0073397C" w:rsidRPr="00ED6A72" w:rsidRDefault="0073397C" w:rsidP="00A23CE5">
            <w:pPr>
              <w:jc w:val="both"/>
              <w:rPr>
                <w:rFonts w:asciiTheme="majorHAnsi" w:hAnsiTheme="majorHAnsi" w:cs="IRANSharp"/>
                <w:sz w:val="20"/>
                <w:szCs w:val="20"/>
              </w:rPr>
            </w:pPr>
          </w:p>
        </w:tc>
      </w:tr>
    </w:tbl>
    <w:p w14:paraId="5A84DE63" w14:textId="77777777" w:rsidR="0073397C" w:rsidRPr="00ED6A72" w:rsidRDefault="0073397C" w:rsidP="0073397C">
      <w:pPr>
        <w:jc w:val="both"/>
        <w:rPr>
          <w:rFonts w:asciiTheme="majorHAnsi" w:hAnsiTheme="majorHAnsi" w:cs="IRANSharp"/>
          <w:sz w:val="20"/>
          <w:szCs w:val="20"/>
        </w:rPr>
      </w:pPr>
      <w:r w:rsidRPr="00ED6A72">
        <w:rPr>
          <w:rFonts w:asciiTheme="majorHAnsi" w:hAnsiTheme="majorHAnsi" w:cs="IRANSharp"/>
          <w:sz w:val="20"/>
          <w:szCs w:val="20"/>
        </w:rPr>
        <w:t>Mahalanobis distance was used to assess multivariate outliers; tolerance and variance inflation factor (VIF) were used to assess multicollinearity; and the Durbin–Watson statistic was used to assess the independence of residuals.</w:t>
      </w:r>
    </w:p>
    <w:p w14:paraId="2E0EAF65" w14:textId="1235CF2E" w:rsidR="0073397C" w:rsidRDefault="0073397C" w:rsidP="00770D84">
      <w:pPr>
        <w:pStyle w:val="NormalWeb"/>
        <w:jc w:val="both"/>
        <w:rPr>
          <w:rFonts w:ascii="IRANSharp" w:hAnsi="IRANSharp" w:cs="IRANSharp"/>
        </w:rPr>
      </w:pPr>
    </w:p>
    <w:p w14:paraId="3559CC63" w14:textId="77777777" w:rsidR="0073397C" w:rsidRDefault="0073397C">
      <w:pPr>
        <w:rPr>
          <w:rFonts w:ascii="IRANSharp" w:eastAsia="Times New Roman" w:hAnsi="IRANSharp" w:cs="IRANSharp"/>
          <w:sz w:val="24"/>
          <w:szCs w:val="24"/>
        </w:rPr>
      </w:pPr>
      <w:r>
        <w:rPr>
          <w:rFonts w:ascii="IRANSharp" w:hAnsi="IRANSharp" w:cs="IRANSharp"/>
        </w:rPr>
        <w:br w:type="page"/>
      </w:r>
    </w:p>
    <w:p w14:paraId="5102C00A" w14:textId="77777777" w:rsidR="0073397C" w:rsidRPr="00ED6A72" w:rsidRDefault="0073397C" w:rsidP="0073397C">
      <w:pPr>
        <w:autoSpaceDE w:val="0"/>
        <w:autoSpaceDN w:val="0"/>
        <w:adjustRightInd w:val="0"/>
        <w:spacing w:after="0" w:line="240" w:lineRule="auto"/>
        <w:jc w:val="both"/>
        <w:rPr>
          <w:rFonts w:asciiTheme="majorHAnsi" w:hAnsiTheme="majorHAnsi" w:cs="IRANSharp"/>
          <w:b/>
          <w:bCs/>
          <w:sz w:val="20"/>
          <w:szCs w:val="20"/>
        </w:rPr>
      </w:pPr>
      <w:r w:rsidRPr="00ED6A72">
        <w:rPr>
          <w:rFonts w:asciiTheme="majorHAnsi" w:hAnsiTheme="majorHAnsi" w:cs="IRANSharp"/>
          <w:b/>
          <w:bCs/>
          <w:sz w:val="20"/>
          <w:szCs w:val="20"/>
        </w:rPr>
        <w:lastRenderedPageBreak/>
        <w:t xml:space="preserve">Table 5. </w:t>
      </w:r>
      <w:r w:rsidRPr="00ED6A72">
        <w:rPr>
          <w:rFonts w:asciiTheme="majorHAnsi" w:hAnsiTheme="majorHAnsi" w:cs="IRANSharp"/>
          <w:b/>
          <w:bCs/>
          <w:sz w:val="20"/>
          <w:szCs w:val="20"/>
          <w:rtl/>
        </w:rPr>
        <w:t xml:space="preserve">  </w:t>
      </w:r>
      <w:r w:rsidRPr="00ED6A72">
        <w:rPr>
          <w:rFonts w:asciiTheme="majorHAnsi" w:hAnsiTheme="majorHAnsi" w:cs="IRANSharp"/>
          <w:b/>
          <w:bCs/>
          <w:sz w:val="20"/>
          <w:szCs w:val="20"/>
          <w:highlight w:val="yellow"/>
        </w:rPr>
        <w:t>Results of Simple and Multiple Linear Regression Analyses for Attitudes Toward Fertility and Childbearing</w:t>
      </w:r>
    </w:p>
    <w:tbl>
      <w:tblPr>
        <w:tblStyle w:val="TableGrid"/>
        <w:tblW w:w="9493" w:type="dxa"/>
        <w:tblLook w:val="04A0" w:firstRow="1" w:lastRow="0" w:firstColumn="1" w:lastColumn="0" w:noHBand="0" w:noVBand="1"/>
      </w:tblPr>
      <w:tblGrid>
        <w:gridCol w:w="1318"/>
        <w:gridCol w:w="1444"/>
        <w:gridCol w:w="1051"/>
        <w:gridCol w:w="999"/>
        <w:gridCol w:w="1080"/>
        <w:gridCol w:w="1101"/>
        <w:gridCol w:w="855"/>
        <w:gridCol w:w="664"/>
        <w:gridCol w:w="981"/>
      </w:tblGrid>
      <w:tr w:rsidR="0073397C" w:rsidRPr="00ED6A72" w14:paraId="73249684" w14:textId="77777777" w:rsidTr="00A23CE5">
        <w:trPr>
          <w:trHeight w:val="256"/>
        </w:trPr>
        <w:tc>
          <w:tcPr>
            <w:tcW w:w="1229" w:type="dxa"/>
            <w:vAlign w:val="center"/>
          </w:tcPr>
          <w:p w14:paraId="718E23CF" w14:textId="77777777" w:rsidR="0073397C" w:rsidRPr="00ED6A72" w:rsidRDefault="0073397C" w:rsidP="00A23CE5">
            <w:pPr>
              <w:jc w:val="both"/>
              <w:rPr>
                <w:rFonts w:asciiTheme="majorHAnsi" w:hAnsiTheme="majorHAnsi" w:cs="IRANSharp"/>
                <w:b/>
                <w:bCs/>
                <w:sz w:val="20"/>
                <w:szCs w:val="20"/>
              </w:rPr>
            </w:pPr>
            <w:r w:rsidRPr="00ED6A72">
              <w:rPr>
                <w:rFonts w:asciiTheme="majorHAnsi" w:hAnsiTheme="majorHAnsi" w:cs="IRANSharp"/>
                <w:b/>
                <w:bCs/>
                <w:sz w:val="20"/>
                <w:szCs w:val="20"/>
              </w:rPr>
              <w:t>Model</w:t>
            </w:r>
          </w:p>
        </w:tc>
        <w:tc>
          <w:tcPr>
            <w:tcW w:w="1451" w:type="dxa"/>
            <w:vAlign w:val="center"/>
          </w:tcPr>
          <w:p w14:paraId="7500B6C7" w14:textId="77777777" w:rsidR="0073397C" w:rsidRPr="00ED6A72" w:rsidRDefault="0073397C" w:rsidP="00A23CE5">
            <w:pPr>
              <w:jc w:val="both"/>
              <w:rPr>
                <w:rFonts w:asciiTheme="majorHAnsi" w:hAnsiTheme="majorHAnsi" w:cs="IRANSharp"/>
                <w:b/>
                <w:bCs/>
                <w:sz w:val="20"/>
                <w:szCs w:val="20"/>
              </w:rPr>
            </w:pPr>
            <w:r w:rsidRPr="00ED6A72">
              <w:rPr>
                <w:rFonts w:asciiTheme="majorHAnsi" w:hAnsiTheme="majorHAnsi" w:cs="IRANSharp"/>
                <w:b/>
                <w:bCs/>
                <w:sz w:val="20"/>
                <w:szCs w:val="20"/>
              </w:rPr>
              <w:t>variable</w:t>
            </w:r>
          </w:p>
        </w:tc>
        <w:tc>
          <w:tcPr>
            <w:tcW w:w="1073" w:type="dxa"/>
            <w:vAlign w:val="center"/>
          </w:tcPr>
          <w:p w14:paraId="3770F6CA" w14:textId="77777777" w:rsidR="0073397C" w:rsidRPr="00ED6A72" w:rsidRDefault="0073397C" w:rsidP="00A23CE5">
            <w:pPr>
              <w:jc w:val="both"/>
              <w:rPr>
                <w:rFonts w:asciiTheme="majorHAnsi" w:hAnsiTheme="majorHAnsi" w:cs="IRANSharp"/>
                <w:b/>
                <w:bCs/>
                <w:sz w:val="20"/>
                <w:szCs w:val="20"/>
              </w:rPr>
            </w:pPr>
            <w:r w:rsidRPr="00ED6A72">
              <w:rPr>
                <w:rFonts w:asciiTheme="majorHAnsi" w:hAnsiTheme="majorHAnsi" w:cs="IRANSharp"/>
                <w:b/>
                <w:bCs/>
                <w:sz w:val="20"/>
                <w:szCs w:val="20"/>
              </w:rPr>
              <w:t>R</w:t>
            </w:r>
            <w:r w:rsidRPr="00ED6A72">
              <w:rPr>
                <w:rFonts w:asciiTheme="majorHAnsi" w:hAnsiTheme="majorHAnsi" w:cs="IRANSharp"/>
                <w:b/>
                <w:bCs/>
                <w:sz w:val="20"/>
                <w:szCs w:val="20"/>
                <w:vertAlign w:val="superscript"/>
              </w:rPr>
              <w:t>2</w:t>
            </w:r>
          </w:p>
        </w:tc>
        <w:tc>
          <w:tcPr>
            <w:tcW w:w="1009" w:type="dxa"/>
            <w:vAlign w:val="center"/>
          </w:tcPr>
          <w:p w14:paraId="03B87F06" w14:textId="77777777" w:rsidR="0073397C" w:rsidRPr="00ED6A72" w:rsidRDefault="0073397C" w:rsidP="00A23CE5">
            <w:pPr>
              <w:jc w:val="both"/>
              <w:rPr>
                <w:rFonts w:asciiTheme="majorHAnsi" w:hAnsiTheme="majorHAnsi" w:cs="IRANSharp"/>
                <w:b/>
                <w:bCs/>
                <w:sz w:val="20"/>
                <w:szCs w:val="20"/>
              </w:rPr>
            </w:pPr>
            <w:r w:rsidRPr="00ED6A72">
              <w:rPr>
                <w:rFonts w:asciiTheme="majorHAnsi" w:hAnsiTheme="majorHAnsi" w:cs="IRANSharp"/>
                <w:b/>
                <w:bCs/>
                <w:sz w:val="20"/>
                <w:szCs w:val="20"/>
              </w:rPr>
              <w:t>Model P-value</w:t>
            </w:r>
          </w:p>
        </w:tc>
        <w:tc>
          <w:tcPr>
            <w:tcW w:w="1103" w:type="dxa"/>
            <w:vAlign w:val="center"/>
          </w:tcPr>
          <w:p w14:paraId="57EDC246" w14:textId="77777777" w:rsidR="0073397C" w:rsidRPr="00ED6A72" w:rsidRDefault="0073397C" w:rsidP="00A23CE5">
            <w:pPr>
              <w:jc w:val="both"/>
              <w:rPr>
                <w:rFonts w:asciiTheme="majorHAnsi" w:hAnsiTheme="majorHAnsi" w:cs="IRANSharp"/>
                <w:b/>
                <w:bCs/>
                <w:sz w:val="20"/>
                <w:szCs w:val="20"/>
              </w:rPr>
            </w:pPr>
            <w:r w:rsidRPr="00ED6A72">
              <w:rPr>
                <w:rFonts w:asciiTheme="majorHAnsi" w:hAnsiTheme="majorHAnsi" w:cs="IRANSharp"/>
                <w:b/>
                <w:bCs/>
                <w:color w:val="000000"/>
                <w:sz w:val="20"/>
                <w:szCs w:val="20"/>
              </w:rPr>
              <w:t>B</w:t>
            </w:r>
          </w:p>
        </w:tc>
        <w:tc>
          <w:tcPr>
            <w:tcW w:w="1103" w:type="dxa"/>
            <w:vAlign w:val="center"/>
          </w:tcPr>
          <w:p w14:paraId="5742E101" w14:textId="77777777" w:rsidR="0073397C" w:rsidRPr="00ED6A72" w:rsidRDefault="0073397C" w:rsidP="00A23CE5">
            <w:pPr>
              <w:jc w:val="both"/>
              <w:rPr>
                <w:rFonts w:asciiTheme="majorHAnsi" w:hAnsiTheme="majorHAnsi" w:cs="IRANSharp"/>
                <w:b/>
                <w:bCs/>
                <w:sz w:val="20"/>
                <w:szCs w:val="20"/>
              </w:rPr>
            </w:pPr>
            <w:r w:rsidRPr="00ED6A72">
              <w:rPr>
                <w:rFonts w:asciiTheme="majorHAnsi" w:hAnsiTheme="majorHAnsi" w:cs="IRANSharp"/>
                <w:b/>
                <w:bCs/>
                <w:color w:val="000000"/>
                <w:sz w:val="20"/>
                <w:szCs w:val="20"/>
              </w:rPr>
              <w:t>Std.Error</w:t>
            </w:r>
          </w:p>
        </w:tc>
        <w:tc>
          <w:tcPr>
            <w:tcW w:w="865" w:type="dxa"/>
            <w:vAlign w:val="center"/>
          </w:tcPr>
          <w:p w14:paraId="3BBEBA95" w14:textId="77777777" w:rsidR="0073397C" w:rsidRPr="00ED6A72" w:rsidRDefault="0073397C" w:rsidP="00A23CE5">
            <w:pPr>
              <w:jc w:val="both"/>
              <w:rPr>
                <w:rFonts w:asciiTheme="majorHAnsi" w:hAnsiTheme="majorHAnsi" w:cs="IRANSharp"/>
                <w:b/>
                <w:bCs/>
                <w:sz w:val="20"/>
                <w:szCs w:val="20"/>
              </w:rPr>
            </w:pPr>
            <w:r w:rsidRPr="00ED6A72">
              <w:rPr>
                <w:rFonts w:asciiTheme="majorHAnsi" w:hAnsiTheme="majorHAnsi" w:cs="IRANSharp"/>
                <w:b/>
                <w:bCs/>
                <w:color w:val="000000"/>
                <w:sz w:val="20"/>
                <w:szCs w:val="20"/>
              </w:rPr>
              <w:t>Beta</w:t>
            </w:r>
          </w:p>
        </w:tc>
        <w:tc>
          <w:tcPr>
            <w:tcW w:w="667" w:type="dxa"/>
            <w:vAlign w:val="center"/>
          </w:tcPr>
          <w:p w14:paraId="1F08AA17" w14:textId="77777777" w:rsidR="0073397C" w:rsidRPr="00ED6A72" w:rsidRDefault="0073397C" w:rsidP="00A23CE5">
            <w:pPr>
              <w:jc w:val="both"/>
              <w:rPr>
                <w:rFonts w:asciiTheme="majorHAnsi" w:hAnsiTheme="majorHAnsi" w:cs="IRANSharp"/>
                <w:b/>
                <w:bCs/>
                <w:color w:val="000000"/>
                <w:sz w:val="20"/>
                <w:szCs w:val="20"/>
              </w:rPr>
            </w:pPr>
            <w:r w:rsidRPr="00ED6A72">
              <w:rPr>
                <w:rFonts w:asciiTheme="majorHAnsi" w:hAnsiTheme="majorHAnsi" w:cs="IRANSharp"/>
                <w:b/>
                <w:bCs/>
                <w:color w:val="000000"/>
                <w:sz w:val="20"/>
                <w:szCs w:val="20"/>
              </w:rPr>
              <w:t>t</w:t>
            </w:r>
          </w:p>
        </w:tc>
        <w:tc>
          <w:tcPr>
            <w:tcW w:w="993" w:type="dxa"/>
            <w:vAlign w:val="center"/>
          </w:tcPr>
          <w:p w14:paraId="2A720488" w14:textId="77777777" w:rsidR="0073397C" w:rsidRPr="00ED6A72" w:rsidRDefault="0073397C" w:rsidP="00A23CE5">
            <w:pPr>
              <w:jc w:val="both"/>
              <w:rPr>
                <w:rFonts w:asciiTheme="majorHAnsi" w:hAnsiTheme="majorHAnsi" w:cs="IRANSharp"/>
                <w:b/>
                <w:bCs/>
                <w:sz w:val="20"/>
                <w:szCs w:val="20"/>
              </w:rPr>
            </w:pPr>
            <w:r w:rsidRPr="00ED6A72">
              <w:rPr>
                <w:rFonts w:asciiTheme="majorHAnsi" w:hAnsiTheme="majorHAnsi" w:cs="IRANSharp"/>
                <w:b/>
                <w:bCs/>
                <w:sz w:val="20"/>
                <w:szCs w:val="20"/>
              </w:rPr>
              <w:t>P-value</w:t>
            </w:r>
          </w:p>
        </w:tc>
      </w:tr>
      <w:tr w:rsidR="0073397C" w:rsidRPr="00ED6A72" w14:paraId="773F3CA6" w14:textId="77777777" w:rsidTr="00A23CE5">
        <w:trPr>
          <w:trHeight w:val="245"/>
        </w:trPr>
        <w:tc>
          <w:tcPr>
            <w:tcW w:w="1229" w:type="dxa"/>
            <w:vAlign w:val="center"/>
          </w:tcPr>
          <w:p w14:paraId="5DAF403C" w14:textId="77777777" w:rsidR="0073397C" w:rsidRPr="00ED6A72" w:rsidRDefault="0073397C" w:rsidP="00A23CE5">
            <w:pPr>
              <w:jc w:val="both"/>
              <w:rPr>
                <w:rFonts w:asciiTheme="majorHAnsi" w:hAnsiTheme="majorHAnsi" w:cs="IRANSharp"/>
                <w:b/>
                <w:bCs/>
                <w:sz w:val="20"/>
                <w:szCs w:val="20"/>
              </w:rPr>
            </w:pPr>
            <w:r w:rsidRPr="00ED6A72">
              <w:rPr>
                <w:rFonts w:asciiTheme="majorHAnsi" w:hAnsiTheme="majorHAnsi" w:cs="IRANSharp"/>
                <w:b/>
                <w:bCs/>
                <w:sz w:val="20"/>
                <w:szCs w:val="20"/>
                <w:rtl/>
              </w:rPr>
              <w:t xml:space="preserve"> </w:t>
            </w:r>
            <w:r w:rsidRPr="00ED6A72">
              <w:rPr>
                <w:rFonts w:asciiTheme="majorHAnsi" w:hAnsiTheme="majorHAnsi" w:cs="IRANSharp"/>
                <w:b/>
                <w:bCs/>
                <w:sz w:val="20"/>
                <w:szCs w:val="20"/>
              </w:rPr>
              <w:t>Simple linear regression</w:t>
            </w:r>
            <w:r w:rsidRPr="00ED6A72">
              <w:rPr>
                <w:rFonts w:asciiTheme="majorHAnsi" w:hAnsiTheme="majorHAnsi" w:cs="IRANSharp"/>
                <w:b/>
                <w:bCs/>
                <w:sz w:val="20"/>
                <w:szCs w:val="20"/>
                <w:rtl/>
              </w:rPr>
              <w:t xml:space="preserve">  </w:t>
            </w:r>
          </w:p>
        </w:tc>
        <w:tc>
          <w:tcPr>
            <w:tcW w:w="1451" w:type="dxa"/>
            <w:vAlign w:val="center"/>
          </w:tcPr>
          <w:p w14:paraId="2740286C" w14:textId="77777777" w:rsidR="0073397C" w:rsidRPr="00ED6A72" w:rsidRDefault="0073397C" w:rsidP="00A23CE5">
            <w:pPr>
              <w:jc w:val="both"/>
              <w:rPr>
                <w:rFonts w:asciiTheme="majorHAnsi" w:hAnsiTheme="majorHAnsi" w:cs="IRANSharp"/>
                <w:b/>
                <w:bCs/>
                <w:sz w:val="20"/>
                <w:szCs w:val="20"/>
              </w:rPr>
            </w:pPr>
            <w:r w:rsidRPr="00ED6A72">
              <w:rPr>
                <w:rFonts w:asciiTheme="majorHAnsi" w:hAnsiTheme="majorHAnsi" w:cs="IRANSharp"/>
                <w:b/>
                <w:bCs/>
                <w:sz w:val="20"/>
                <w:szCs w:val="20"/>
              </w:rPr>
              <w:t>Emotional Intelligence</w:t>
            </w:r>
          </w:p>
        </w:tc>
        <w:tc>
          <w:tcPr>
            <w:tcW w:w="1073" w:type="dxa"/>
            <w:vAlign w:val="center"/>
          </w:tcPr>
          <w:p w14:paraId="635B7CEA"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0.02</w:t>
            </w:r>
          </w:p>
        </w:tc>
        <w:tc>
          <w:tcPr>
            <w:tcW w:w="1009" w:type="dxa"/>
            <w:vAlign w:val="center"/>
          </w:tcPr>
          <w:p w14:paraId="47D41A5D"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0.025</w:t>
            </w:r>
          </w:p>
        </w:tc>
        <w:tc>
          <w:tcPr>
            <w:tcW w:w="1103" w:type="dxa"/>
            <w:vAlign w:val="center"/>
          </w:tcPr>
          <w:p w14:paraId="2F043734"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0.09</w:t>
            </w:r>
          </w:p>
        </w:tc>
        <w:tc>
          <w:tcPr>
            <w:tcW w:w="1103" w:type="dxa"/>
            <w:vAlign w:val="center"/>
          </w:tcPr>
          <w:p w14:paraId="4FC6A26D"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0.04</w:t>
            </w:r>
          </w:p>
        </w:tc>
        <w:tc>
          <w:tcPr>
            <w:tcW w:w="865" w:type="dxa"/>
            <w:vAlign w:val="center"/>
          </w:tcPr>
          <w:p w14:paraId="125215F4"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0.16</w:t>
            </w:r>
          </w:p>
        </w:tc>
        <w:tc>
          <w:tcPr>
            <w:tcW w:w="667" w:type="dxa"/>
            <w:vAlign w:val="center"/>
          </w:tcPr>
          <w:p w14:paraId="7220E9C2"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2.25</w:t>
            </w:r>
          </w:p>
        </w:tc>
        <w:tc>
          <w:tcPr>
            <w:tcW w:w="993" w:type="dxa"/>
            <w:vAlign w:val="center"/>
          </w:tcPr>
          <w:p w14:paraId="73B4B98D"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0.025</w:t>
            </w:r>
          </w:p>
        </w:tc>
      </w:tr>
      <w:tr w:rsidR="0073397C" w:rsidRPr="00ED6A72" w14:paraId="6644F980" w14:textId="77777777" w:rsidTr="00A23CE5">
        <w:trPr>
          <w:trHeight w:val="256"/>
        </w:trPr>
        <w:tc>
          <w:tcPr>
            <w:tcW w:w="1229" w:type="dxa"/>
            <w:vMerge w:val="restart"/>
            <w:vAlign w:val="center"/>
          </w:tcPr>
          <w:p w14:paraId="500691D5" w14:textId="77777777" w:rsidR="0073397C" w:rsidRPr="00ED6A72" w:rsidRDefault="0073397C" w:rsidP="00A23CE5">
            <w:pPr>
              <w:jc w:val="both"/>
              <w:rPr>
                <w:rFonts w:asciiTheme="majorHAnsi" w:hAnsiTheme="majorHAnsi" w:cs="IRANSharp"/>
                <w:b/>
                <w:bCs/>
                <w:sz w:val="20"/>
                <w:szCs w:val="20"/>
              </w:rPr>
            </w:pPr>
            <w:r w:rsidRPr="00ED6A72">
              <w:rPr>
                <w:rFonts w:asciiTheme="majorHAnsi" w:hAnsiTheme="majorHAnsi" w:cs="IRANSharp"/>
                <w:b/>
                <w:bCs/>
                <w:sz w:val="20"/>
                <w:szCs w:val="20"/>
                <w:rtl/>
              </w:rPr>
              <w:t xml:space="preserve"> </w:t>
            </w:r>
            <w:r w:rsidRPr="00ED6A72">
              <w:rPr>
                <w:rFonts w:asciiTheme="majorHAnsi" w:hAnsiTheme="majorHAnsi" w:cs="IRANSharp"/>
                <w:b/>
                <w:bCs/>
                <w:sz w:val="20"/>
                <w:szCs w:val="20"/>
              </w:rPr>
              <w:t>Multiple linear regression</w:t>
            </w:r>
          </w:p>
        </w:tc>
        <w:tc>
          <w:tcPr>
            <w:tcW w:w="1451" w:type="dxa"/>
            <w:vAlign w:val="center"/>
          </w:tcPr>
          <w:p w14:paraId="27157704" w14:textId="77777777" w:rsidR="0073397C" w:rsidRPr="00ED6A72" w:rsidRDefault="0073397C" w:rsidP="00A23CE5">
            <w:pPr>
              <w:jc w:val="both"/>
              <w:rPr>
                <w:rFonts w:asciiTheme="majorHAnsi" w:hAnsiTheme="majorHAnsi" w:cs="IRANSharp"/>
                <w:b/>
                <w:bCs/>
                <w:sz w:val="20"/>
                <w:szCs w:val="20"/>
              </w:rPr>
            </w:pPr>
            <w:r w:rsidRPr="00ED6A72">
              <w:rPr>
                <w:rFonts w:asciiTheme="majorHAnsi" w:hAnsiTheme="majorHAnsi" w:cs="IRANSharp"/>
                <w:b/>
                <w:bCs/>
                <w:sz w:val="20"/>
                <w:szCs w:val="20"/>
              </w:rPr>
              <w:t>Self-awareness</w:t>
            </w:r>
          </w:p>
        </w:tc>
        <w:tc>
          <w:tcPr>
            <w:tcW w:w="1073" w:type="dxa"/>
            <w:vMerge w:val="restart"/>
            <w:vAlign w:val="center"/>
          </w:tcPr>
          <w:p w14:paraId="7D8397BC"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0.10</w:t>
            </w:r>
          </w:p>
        </w:tc>
        <w:tc>
          <w:tcPr>
            <w:tcW w:w="1009" w:type="dxa"/>
            <w:vMerge w:val="restart"/>
            <w:vAlign w:val="center"/>
          </w:tcPr>
          <w:p w14:paraId="3C610BD8"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0.001</w:t>
            </w:r>
          </w:p>
        </w:tc>
        <w:tc>
          <w:tcPr>
            <w:tcW w:w="1103" w:type="dxa"/>
            <w:vAlign w:val="center"/>
          </w:tcPr>
          <w:p w14:paraId="721043BE"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0.39</w:t>
            </w:r>
          </w:p>
        </w:tc>
        <w:tc>
          <w:tcPr>
            <w:tcW w:w="1103" w:type="dxa"/>
            <w:vAlign w:val="center"/>
          </w:tcPr>
          <w:p w14:paraId="7503CDE6"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0.17</w:t>
            </w:r>
          </w:p>
        </w:tc>
        <w:tc>
          <w:tcPr>
            <w:tcW w:w="865" w:type="dxa"/>
            <w:vAlign w:val="center"/>
          </w:tcPr>
          <w:p w14:paraId="2DFEF6C1"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0.16</w:t>
            </w:r>
          </w:p>
        </w:tc>
        <w:tc>
          <w:tcPr>
            <w:tcW w:w="667" w:type="dxa"/>
            <w:vAlign w:val="center"/>
          </w:tcPr>
          <w:p w14:paraId="294D09E1"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2.23</w:t>
            </w:r>
          </w:p>
        </w:tc>
        <w:tc>
          <w:tcPr>
            <w:tcW w:w="993" w:type="dxa"/>
            <w:vAlign w:val="center"/>
          </w:tcPr>
          <w:p w14:paraId="0B80C652"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0.027</w:t>
            </w:r>
          </w:p>
        </w:tc>
      </w:tr>
      <w:tr w:rsidR="0073397C" w:rsidRPr="00ED6A72" w14:paraId="580B7BB5" w14:textId="77777777" w:rsidTr="00A23CE5">
        <w:trPr>
          <w:trHeight w:val="266"/>
        </w:trPr>
        <w:tc>
          <w:tcPr>
            <w:tcW w:w="1229" w:type="dxa"/>
            <w:vMerge/>
            <w:vAlign w:val="center"/>
          </w:tcPr>
          <w:p w14:paraId="7F2488CD" w14:textId="77777777" w:rsidR="0073397C" w:rsidRPr="00ED6A72" w:rsidRDefault="0073397C" w:rsidP="00A23CE5">
            <w:pPr>
              <w:jc w:val="both"/>
              <w:rPr>
                <w:rFonts w:asciiTheme="majorHAnsi" w:hAnsiTheme="majorHAnsi" w:cs="IRANSharp"/>
                <w:b/>
                <w:bCs/>
                <w:sz w:val="20"/>
                <w:szCs w:val="20"/>
              </w:rPr>
            </w:pPr>
          </w:p>
        </w:tc>
        <w:tc>
          <w:tcPr>
            <w:tcW w:w="1451" w:type="dxa"/>
            <w:vAlign w:val="center"/>
          </w:tcPr>
          <w:p w14:paraId="37A1107E" w14:textId="77777777" w:rsidR="0073397C" w:rsidRPr="00ED6A72" w:rsidRDefault="0073397C" w:rsidP="00A23CE5">
            <w:pPr>
              <w:jc w:val="both"/>
              <w:rPr>
                <w:rFonts w:asciiTheme="majorHAnsi" w:hAnsiTheme="majorHAnsi" w:cs="IRANSharp"/>
                <w:b/>
                <w:bCs/>
                <w:sz w:val="20"/>
                <w:szCs w:val="20"/>
              </w:rPr>
            </w:pPr>
            <w:r w:rsidRPr="00ED6A72">
              <w:rPr>
                <w:rFonts w:asciiTheme="majorHAnsi" w:hAnsiTheme="majorHAnsi" w:cs="IRANSharp"/>
                <w:b/>
                <w:bCs/>
                <w:sz w:val="20"/>
                <w:szCs w:val="20"/>
              </w:rPr>
              <w:t>Self-regulation</w:t>
            </w:r>
          </w:p>
        </w:tc>
        <w:tc>
          <w:tcPr>
            <w:tcW w:w="1073" w:type="dxa"/>
            <w:vMerge/>
            <w:vAlign w:val="center"/>
          </w:tcPr>
          <w:p w14:paraId="39027A88" w14:textId="77777777" w:rsidR="0073397C" w:rsidRPr="00ED6A72" w:rsidRDefault="0073397C" w:rsidP="00A23CE5">
            <w:pPr>
              <w:jc w:val="both"/>
              <w:rPr>
                <w:rFonts w:asciiTheme="majorHAnsi" w:hAnsiTheme="majorHAnsi" w:cs="IRANSharp"/>
                <w:sz w:val="20"/>
                <w:szCs w:val="20"/>
              </w:rPr>
            </w:pPr>
          </w:p>
        </w:tc>
        <w:tc>
          <w:tcPr>
            <w:tcW w:w="1009" w:type="dxa"/>
            <w:vMerge/>
          </w:tcPr>
          <w:p w14:paraId="2F237532" w14:textId="77777777" w:rsidR="0073397C" w:rsidRPr="00ED6A72" w:rsidRDefault="0073397C" w:rsidP="00A23CE5">
            <w:pPr>
              <w:jc w:val="both"/>
              <w:rPr>
                <w:rFonts w:asciiTheme="majorHAnsi" w:hAnsiTheme="majorHAnsi" w:cs="IRANSharp"/>
                <w:sz w:val="20"/>
                <w:szCs w:val="20"/>
              </w:rPr>
            </w:pPr>
          </w:p>
        </w:tc>
        <w:tc>
          <w:tcPr>
            <w:tcW w:w="1103" w:type="dxa"/>
            <w:vAlign w:val="center"/>
          </w:tcPr>
          <w:p w14:paraId="7E53C512"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0.32</w:t>
            </w:r>
          </w:p>
        </w:tc>
        <w:tc>
          <w:tcPr>
            <w:tcW w:w="1103" w:type="dxa"/>
            <w:vAlign w:val="center"/>
          </w:tcPr>
          <w:p w14:paraId="6EBC2F6F"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0.18</w:t>
            </w:r>
          </w:p>
        </w:tc>
        <w:tc>
          <w:tcPr>
            <w:tcW w:w="865" w:type="dxa"/>
            <w:vAlign w:val="center"/>
          </w:tcPr>
          <w:p w14:paraId="4474A4BE"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0.10</w:t>
            </w:r>
          </w:p>
        </w:tc>
        <w:tc>
          <w:tcPr>
            <w:tcW w:w="667" w:type="dxa"/>
            <w:vAlign w:val="center"/>
          </w:tcPr>
          <w:p w14:paraId="49E0EAC2"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1.78</w:t>
            </w:r>
          </w:p>
        </w:tc>
        <w:tc>
          <w:tcPr>
            <w:tcW w:w="993" w:type="dxa"/>
            <w:vAlign w:val="center"/>
          </w:tcPr>
          <w:p w14:paraId="549AF73B"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0.077</w:t>
            </w:r>
          </w:p>
        </w:tc>
      </w:tr>
      <w:tr w:rsidR="0073397C" w:rsidRPr="00ED6A72" w14:paraId="2FFAC4D0" w14:textId="77777777" w:rsidTr="00A23CE5">
        <w:trPr>
          <w:trHeight w:val="256"/>
        </w:trPr>
        <w:tc>
          <w:tcPr>
            <w:tcW w:w="1229" w:type="dxa"/>
            <w:vMerge/>
            <w:vAlign w:val="center"/>
          </w:tcPr>
          <w:p w14:paraId="4B95B076" w14:textId="77777777" w:rsidR="0073397C" w:rsidRPr="00ED6A72" w:rsidRDefault="0073397C" w:rsidP="00A23CE5">
            <w:pPr>
              <w:jc w:val="both"/>
              <w:rPr>
                <w:rFonts w:asciiTheme="majorHAnsi" w:hAnsiTheme="majorHAnsi" w:cs="IRANSharp"/>
                <w:b/>
                <w:bCs/>
                <w:sz w:val="20"/>
                <w:szCs w:val="20"/>
              </w:rPr>
            </w:pPr>
          </w:p>
        </w:tc>
        <w:tc>
          <w:tcPr>
            <w:tcW w:w="1451" w:type="dxa"/>
            <w:vAlign w:val="center"/>
          </w:tcPr>
          <w:p w14:paraId="489F7350" w14:textId="77777777" w:rsidR="0073397C" w:rsidRPr="00ED6A72" w:rsidRDefault="0073397C" w:rsidP="00A23CE5">
            <w:pPr>
              <w:jc w:val="both"/>
              <w:rPr>
                <w:rFonts w:asciiTheme="majorHAnsi" w:hAnsiTheme="majorHAnsi" w:cs="IRANSharp"/>
                <w:b/>
                <w:bCs/>
                <w:sz w:val="20"/>
                <w:szCs w:val="20"/>
                <w:rtl/>
                <w:lang w:bidi="fa-IR"/>
              </w:rPr>
            </w:pPr>
            <w:r w:rsidRPr="00ED6A72">
              <w:rPr>
                <w:rFonts w:asciiTheme="majorHAnsi" w:hAnsiTheme="majorHAnsi" w:cs="IRANSharp"/>
                <w:b/>
                <w:bCs/>
                <w:sz w:val="20"/>
                <w:szCs w:val="20"/>
                <w:rtl/>
              </w:rPr>
              <w:t xml:space="preserve"> </w:t>
            </w:r>
            <w:r w:rsidRPr="00ED6A72">
              <w:rPr>
                <w:rFonts w:asciiTheme="majorHAnsi" w:hAnsiTheme="majorHAnsi" w:cs="IRANSharp"/>
                <w:b/>
                <w:bCs/>
                <w:sz w:val="20"/>
                <w:szCs w:val="20"/>
              </w:rPr>
              <w:t>Motivation</w:t>
            </w:r>
          </w:p>
        </w:tc>
        <w:tc>
          <w:tcPr>
            <w:tcW w:w="1073" w:type="dxa"/>
            <w:vMerge/>
            <w:vAlign w:val="center"/>
          </w:tcPr>
          <w:p w14:paraId="281792BD" w14:textId="77777777" w:rsidR="0073397C" w:rsidRPr="00ED6A72" w:rsidRDefault="0073397C" w:rsidP="00A23CE5">
            <w:pPr>
              <w:jc w:val="both"/>
              <w:rPr>
                <w:rFonts w:asciiTheme="majorHAnsi" w:hAnsiTheme="majorHAnsi" w:cs="IRANSharp"/>
                <w:sz w:val="20"/>
                <w:szCs w:val="20"/>
              </w:rPr>
            </w:pPr>
          </w:p>
        </w:tc>
        <w:tc>
          <w:tcPr>
            <w:tcW w:w="1009" w:type="dxa"/>
            <w:vMerge/>
          </w:tcPr>
          <w:p w14:paraId="2B652BDC" w14:textId="77777777" w:rsidR="0073397C" w:rsidRPr="00ED6A72" w:rsidRDefault="0073397C" w:rsidP="00A23CE5">
            <w:pPr>
              <w:jc w:val="both"/>
              <w:rPr>
                <w:rFonts w:asciiTheme="majorHAnsi" w:hAnsiTheme="majorHAnsi" w:cs="IRANSharp"/>
                <w:sz w:val="20"/>
                <w:szCs w:val="20"/>
              </w:rPr>
            </w:pPr>
          </w:p>
        </w:tc>
        <w:tc>
          <w:tcPr>
            <w:tcW w:w="1103" w:type="dxa"/>
            <w:vAlign w:val="center"/>
          </w:tcPr>
          <w:p w14:paraId="63507089"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0.14</w:t>
            </w:r>
          </w:p>
        </w:tc>
        <w:tc>
          <w:tcPr>
            <w:tcW w:w="1103" w:type="dxa"/>
            <w:vAlign w:val="center"/>
          </w:tcPr>
          <w:p w14:paraId="1FFA1AE7"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0.17</w:t>
            </w:r>
          </w:p>
        </w:tc>
        <w:tc>
          <w:tcPr>
            <w:tcW w:w="865" w:type="dxa"/>
            <w:vAlign w:val="center"/>
          </w:tcPr>
          <w:p w14:paraId="58E6CF4E"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0.08</w:t>
            </w:r>
          </w:p>
        </w:tc>
        <w:tc>
          <w:tcPr>
            <w:tcW w:w="667" w:type="dxa"/>
            <w:vAlign w:val="center"/>
          </w:tcPr>
          <w:p w14:paraId="29ABD6CD"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0.84</w:t>
            </w:r>
          </w:p>
        </w:tc>
        <w:tc>
          <w:tcPr>
            <w:tcW w:w="993" w:type="dxa"/>
            <w:vAlign w:val="center"/>
          </w:tcPr>
          <w:p w14:paraId="405C4CCA"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0.398</w:t>
            </w:r>
          </w:p>
        </w:tc>
      </w:tr>
      <w:tr w:rsidR="0073397C" w:rsidRPr="00ED6A72" w14:paraId="0CB890E0" w14:textId="77777777" w:rsidTr="00A23CE5">
        <w:trPr>
          <w:trHeight w:val="266"/>
        </w:trPr>
        <w:tc>
          <w:tcPr>
            <w:tcW w:w="1229" w:type="dxa"/>
            <w:vMerge/>
            <w:vAlign w:val="center"/>
          </w:tcPr>
          <w:p w14:paraId="425D3AD3" w14:textId="77777777" w:rsidR="0073397C" w:rsidRPr="00ED6A72" w:rsidRDefault="0073397C" w:rsidP="00A23CE5">
            <w:pPr>
              <w:jc w:val="both"/>
              <w:rPr>
                <w:rFonts w:asciiTheme="majorHAnsi" w:hAnsiTheme="majorHAnsi" w:cs="IRANSharp"/>
                <w:b/>
                <w:bCs/>
                <w:sz w:val="20"/>
                <w:szCs w:val="20"/>
              </w:rPr>
            </w:pPr>
          </w:p>
        </w:tc>
        <w:tc>
          <w:tcPr>
            <w:tcW w:w="1451" w:type="dxa"/>
            <w:vAlign w:val="center"/>
          </w:tcPr>
          <w:p w14:paraId="0DA693A3" w14:textId="77777777" w:rsidR="0073397C" w:rsidRPr="00ED6A72" w:rsidRDefault="0073397C" w:rsidP="00A23CE5">
            <w:pPr>
              <w:jc w:val="both"/>
              <w:rPr>
                <w:rFonts w:asciiTheme="majorHAnsi" w:hAnsiTheme="majorHAnsi" w:cs="IRANSharp"/>
                <w:b/>
                <w:bCs/>
                <w:sz w:val="20"/>
                <w:szCs w:val="20"/>
              </w:rPr>
            </w:pPr>
            <w:r w:rsidRPr="00ED6A72">
              <w:rPr>
                <w:rFonts w:asciiTheme="majorHAnsi" w:hAnsiTheme="majorHAnsi" w:cs="IRANSharp"/>
                <w:b/>
                <w:bCs/>
                <w:sz w:val="20"/>
                <w:szCs w:val="20"/>
              </w:rPr>
              <w:t>Empathy</w:t>
            </w:r>
          </w:p>
        </w:tc>
        <w:tc>
          <w:tcPr>
            <w:tcW w:w="1073" w:type="dxa"/>
            <w:vMerge/>
            <w:vAlign w:val="center"/>
          </w:tcPr>
          <w:p w14:paraId="4A7A85AB" w14:textId="77777777" w:rsidR="0073397C" w:rsidRPr="00ED6A72" w:rsidRDefault="0073397C" w:rsidP="00A23CE5">
            <w:pPr>
              <w:jc w:val="both"/>
              <w:rPr>
                <w:rFonts w:asciiTheme="majorHAnsi" w:hAnsiTheme="majorHAnsi" w:cs="IRANSharp"/>
                <w:sz w:val="20"/>
                <w:szCs w:val="20"/>
              </w:rPr>
            </w:pPr>
          </w:p>
        </w:tc>
        <w:tc>
          <w:tcPr>
            <w:tcW w:w="1009" w:type="dxa"/>
            <w:vMerge/>
          </w:tcPr>
          <w:p w14:paraId="5966C677" w14:textId="77777777" w:rsidR="0073397C" w:rsidRPr="00ED6A72" w:rsidRDefault="0073397C" w:rsidP="00A23CE5">
            <w:pPr>
              <w:jc w:val="both"/>
              <w:rPr>
                <w:rFonts w:asciiTheme="majorHAnsi" w:hAnsiTheme="majorHAnsi" w:cs="IRANSharp"/>
                <w:sz w:val="20"/>
                <w:szCs w:val="20"/>
              </w:rPr>
            </w:pPr>
          </w:p>
        </w:tc>
        <w:tc>
          <w:tcPr>
            <w:tcW w:w="1103" w:type="dxa"/>
            <w:vAlign w:val="center"/>
          </w:tcPr>
          <w:p w14:paraId="56D898CC"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0.75</w:t>
            </w:r>
          </w:p>
        </w:tc>
        <w:tc>
          <w:tcPr>
            <w:tcW w:w="1103" w:type="dxa"/>
            <w:vAlign w:val="center"/>
          </w:tcPr>
          <w:p w14:paraId="4E6AB495"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0.22</w:t>
            </w:r>
          </w:p>
        </w:tc>
        <w:tc>
          <w:tcPr>
            <w:tcW w:w="865" w:type="dxa"/>
            <w:vAlign w:val="center"/>
          </w:tcPr>
          <w:p w14:paraId="6E9E963C"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0.26</w:t>
            </w:r>
          </w:p>
        </w:tc>
        <w:tc>
          <w:tcPr>
            <w:tcW w:w="667" w:type="dxa"/>
            <w:vAlign w:val="center"/>
          </w:tcPr>
          <w:p w14:paraId="54F68165"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3.34</w:t>
            </w:r>
          </w:p>
        </w:tc>
        <w:tc>
          <w:tcPr>
            <w:tcW w:w="993" w:type="dxa"/>
            <w:vAlign w:val="center"/>
          </w:tcPr>
          <w:p w14:paraId="0FCED470"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0.001</w:t>
            </w:r>
          </w:p>
        </w:tc>
      </w:tr>
      <w:tr w:rsidR="0073397C" w:rsidRPr="00ED6A72" w14:paraId="7AA24281" w14:textId="77777777" w:rsidTr="00A23CE5">
        <w:trPr>
          <w:trHeight w:val="127"/>
        </w:trPr>
        <w:tc>
          <w:tcPr>
            <w:tcW w:w="1229" w:type="dxa"/>
            <w:vMerge/>
            <w:vAlign w:val="center"/>
          </w:tcPr>
          <w:p w14:paraId="1F9AA018" w14:textId="77777777" w:rsidR="0073397C" w:rsidRPr="00ED6A72" w:rsidRDefault="0073397C" w:rsidP="00A23CE5">
            <w:pPr>
              <w:jc w:val="both"/>
              <w:rPr>
                <w:rFonts w:asciiTheme="majorHAnsi" w:hAnsiTheme="majorHAnsi" w:cs="IRANSharp"/>
                <w:b/>
                <w:bCs/>
                <w:sz w:val="20"/>
                <w:szCs w:val="20"/>
              </w:rPr>
            </w:pPr>
          </w:p>
        </w:tc>
        <w:tc>
          <w:tcPr>
            <w:tcW w:w="1451" w:type="dxa"/>
            <w:vAlign w:val="center"/>
          </w:tcPr>
          <w:p w14:paraId="09FC6D79" w14:textId="77777777" w:rsidR="0073397C" w:rsidRPr="00ED6A72" w:rsidRDefault="0073397C" w:rsidP="00A23CE5">
            <w:pPr>
              <w:jc w:val="both"/>
              <w:rPr>
                <w:rFonts w:asciiTheme="majorHAnsi" w:hAnsiTheme="majorHAnsi" w:cs="IRANSharp"/>
                <w:b/>
                <w:bCs/>
                <w:sz w:val="20"/>
                <w:szCs w:val="20"/>
              </w:rPr>
            </w:pPr>
            <w:r w:rsidRPr="00ED6A72">
              <w:rPr>
                <w:rFonts w:asciiTheme="majorHAnsi" w:hAnsiTheme="majorHAnsi" w:cs="IRANSharp"/>
                <w:b/>
                <w:bCs/>
                <w:sz w:val="20"/>
                <w:szCs w:val="20"/>
              </w:rPr>
              <w:t>Social skills</w:t>
            </w:r>
          </w:p>
        </w:tc>
        <w:tc>
          <w:tcPr>
            <w:tcW w:w="1073" w:type="dxa"/>
            <w:vMerge/>
            <w:vAlign w:val="center"/>
          </w:tcPr>
          <w:p w14:paraId="340069A3" w14:textId="77777777" w:rsidR="0073397C" w:rsidRPr="00ED6A72" w:rsidRDefault="0073397C" w:rsidP="00A23CE5">
            <w:pPr>
              <w:jc w:val="both"/>
              <w:rPr>
                <w:rFonts w:asciiTheme="majorHAnsi" w:hAnsiTheme="majorHAnsi" w:cs="IRANSharp"/>
                <w:sz w:val="20"/>
                <w:szCs w:val="20"/>
              </w:rPr>
            </w:pPr>
          </w:p>
        </w:tc>
        <w:tc>
          <w:tcPr>
            <w:tcW w:w="1009" w:type="dxa"/>
            <w:vMerge/>
          </w:tcPr>
          <w:p w14:paraId="0EE17247" w14:textId="77777777" w:rsidR="0073397C" w:rsidRPr="00ED6A72" w:rsidRDefault="0073397C" w:rsidP="00A23CE5">
            <w:pPr>
              <w:jc w:val="both"/>
              <w:rPr>
                <w:rFonts w:asciiTheme="majorHAnsi" w:hAnsiTheme="majorHAnsi" w:cs="IRANSharp"/>
                <w:sz w:val="20"/>
                <w:szCs w:val="20"/>
              </w:rPr>
            </w:pPr>
          </w:p>
        </w:tc>
        <w:tc>
          <w:tcPr>
            <w:tcW w:w="1103" w:type="dxa"/>
            <w:vAlign w:val="center"/>
          </w:tcPr>
          <w:p w14:paraId="79E9BC05"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-0.05</w:t>
            </w:r>
          </w:p>
        </w:tc>
        <w:tc>
          <w:tcPr>
            <w:tcW w:w="1103" w:type="dxa"/>
            <w:vAlign w:val="center"/>
          </w:tcPr>
          <w:p w14:paraId="16DF0ECB"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0.24</w:t>
            </w:r>
          </w:p>
        </w:tc>
        <w:tc>
          <w:tcPr>
            <w:tcW w:w="865" w:type="dxa"/>
            <w:vAlign w:val="center"/>
          </w:tcPr>
          <w:p w14:paraId="064748B5"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-0.02</w:t>
            </w:r>
          </w:p>
        </w:tc>
        <w:tc>
          <w:tcPr>
            <w:tcW w:w="667" w:type="dxa"/>
            <w:vAlign w:val="center"/>
          </w:tcPr>
          <w:p w14:paraId="77BCFBC0"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-0.21</w:t>
            </w:r>
          </w:p>
        </w:tc>
        <w:tc>
          <w:tcPr>
            <w:tcW w:w="993" w:type="dxa"/>
            <w:vAlign w:val="center"/>
          </w:tcPr>
          <w:p w14:paraId="2812F734" w14:textId="77777777" w:rsidR="0073397C" w:rsidRPr="00ED6A72" w:rsidRDefault="0073397C" w:rsidP="00A23CE5">
            <w:pPr>
              <w:jc w:val="both"/>
              <w:rPr>
                <w:rFonts w:asciiTheme="majorHAnsi" w:hAnsiTheme="majorHAnsi" w:cs="IRANSharp"/>
                <w:sz w:val="20"/>
                <w:szCs w:val="20"/>
              </w:rPr>
            </w:pPr>
            <w:r w:rsidRPr="00ED6A72">
              <w:rPr>
                <w:rFonts w:asciiTheme="majorHAnsi" w:hAnsiTheme="majorHAnsi" w:cs="IRANSharp"/>
                <w:sz w:val="20"/>
                <w:szCs w:val="20"/>
              </w:rPr>
              <w:t>0.833</w:t>
            </w:r>
          </w:p>
        </w:tc>
      </w:tr>
    </w:tbl>
    <w:p w14:paraId="3DDE4D0B" w14:textId="77777777" w:rsidR="0073397C" w:rsidRPr="00ED6A72" w:rsidRDefault="0073397C" w:rsidP="0073397C">
      <w:pPr>
        <w:spacing w:line="360" w:lineRule="auto"/>
        <w:jc w:val="both"/>
        <w:rPr>
          <w:rFonts w:asciiTheme="majorHAnsi" w:hAnsiTheme="majorHAnsi" w:cs="IRANSharp"/>
          <w:sz w:val="20"/>
          <w:szCs w:val="20"/>
        </w:rPr>
      </w:pPr>
    </w:p>
    <w:p w14:paraId="70E4BD0F" w14:textId="77777777" w:rsidR="00F00774" w:rsidRPr="00CC62FF" w:rsidRDefault="00F00774" w:rsidP="00770D84">
      <w:pPr>
        <w:pStyle w:val="NormalWeb"/>
        <w:jc w:val="both"/>
        <w:rPr>
          <w:rFonts w:ascii="IRANSharp" w:hAnsi="IRANSharp" w:cs="IRANSharp"/>
        </w:rPr>
      </w:pPr>
    </w:p>
    <w:sectPr w:rsidR="00F00774" w:rsidRPr="00CC62FF" w:rsidSect="00944A11">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5E867C" w14:textId="77777777" w:rsidR="00F37652" w:rsidRDefault="00F37652" w:rsidP="00AF25B1">
      <w:pPr>
        <w:spacing w:after="0" w:line="240" w:lineRule="auto"/>
      </w:pPr>
      <w:r>
        <w:separator/>
      </w:r>
    </w:p>
  </w:endnote>
  <w:endnote w:type="continuationSeparator" w:id="0">
    <w:p w14:paraId="57ED2149" w14:textId="77777777" w:rsidR="00F37652" w:rsidRDefault="00F37652" w:rsidP="00AF25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NewRoman">
    <w:altName w:val="Times New Roman"/>
    <w:panose1 w:val="00000000000000000000"/>
    <w:charset w:val="00"/>
    <w:family w:val="roman"/>
    <w:notTrueType/>
    <w:pitch w:val="default"/>
  </w:font>
  <w:font w:name="IRANSharp">
    <w:altName w:val="Arial"/>
    <w:panose1 w:val="020B0606030804020204"/>
    <w:charset w:val="00"/>
    <w:family w:val="swiss"/>
    <w:pitch w:val="variable"/>
    <w:sig w:usb0="8000202F" w:usb1="8000200A" w:usb2="00000008" w:usb3="00000000" w:csb0="00000041" w:csb1="00000000"/>
  </w:font>
  <w:font w:name="B Titr">
    <w:panose1 w:val="00000700000000000000"/>
    <w:charset w:val="B2"/>
    <w:family w:val="auto"/>
    <w:pitch w:val="variable"/>
    <w:sig w:usb0="00002001" w:usb1="80000000" w:usb2="00000008" w:usb3="00000000" w:csb0="00000040"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49E97" w14:textId="77777777" w:rsidR="00F37652" w:rsidRDefault="00F37652" w:rsidP="00AF25B1">
      <w:pPr>
        <w:spacing w:after="0" w:line="240" w:lineRule="auto"/>
      </w:pPr>
      <w:r>
        <w:separator/>
      </w:r>
    </w:p>
  </w:footnote>
  <w:footnote w:type="continuationSeparator" w:id="0">
    <w:p w14:paraId="0A37CCA3" w14:textId="77777777" w:rsidR="00F37652" w:rsidRDefault="00F37652" w:rsidP="00AF25B1">
      <w:pPr>
        <w:spacing w:after="0" w:line="240" w:lineRule="auto"/>
      </w:pPr>
      <w:r>
        <w:continuationSeparator/>
      </w:r>
    </w:p>
  </w:footnote>
  <w:footnote w:id="1">
    <w:p w14:paraId="051D5E2F" w14:textId="4D0BB9CB" w:rsidR="00B9034E" w:rsidRDefault="00CC62FF" w:rsidP="00CC62FF">
      <w:pPr>
        <w:pStyle w:val="FootnoteText"/>
        <w:bidi/>
        <w:rPr>
          <w:rtl/>
          <w:lang w:bidi="fa-IR"/>
        </w:rPr>
      </w:pPr>
      <w:r>
        <w:rPr>
          <w:rStyle w:val="FootnoteReference"/>
          <w:rFonts w:hint="cs"/>
          <w:rtl/>
        </w:rPr>
        <w:t>1</w:t>
      </w:r>
      <w:r w:rsidR="00B9034E">
        <w:t xml:space="preserve"> </w:t>
      </w:r>
      <w:r w:rsidR="00B9034E" w:rsidRPr="000703C6">
        <w:rPr>
          <w:rFonts w:asciiTheme="majorBidi" w:hAnsiTheme="majorBidi" w:cstheme="majorBidi"/>
          <w:sz w:val="18"/>
          <w:szCs w:val="18"/>
        </w:rPr>
        <w:t>ORCID:  0009-0001-7853-1034</w:t>
      </w:r>
    </w:p>
  </w:footnote>
  <w:footnote w:id="2">
    <w:p w14:paraId="6B2F02FC" w14:textId="5167CCFC" w:rsidR="00B9034E" w:rsidRPr="00EE7859" w:rsidRDefault="00CC62FF" w:rsidP="00CC62FF">
      <w:pPr>
        <w:pStyle w:val="FootnoteText"/>
        <w:bidi/>
        <w:rPr>
          <w:rFonts w:ascii="IRANSharp" w:hAnsi="IRANSharp" w:cs="IRANSharp"/>
          <w:sz w:val="16"/>
          <w:szCs w:val="16"/>
          <w:rtl/>
        </w:rPr>
      </w:pPr>
      <w:r>
        <w:rPr>
          <w:rStyle w:val="FootnoteReference"/>
          <w:rFonts w:hint="cs"/>
          <w:rtl/>
        </w:rPr>
        <w:t>2</w:t>
      </w:r>
      <w:r w:rsidR="00B9034E" w:rsidRPr="00EE7859">
        <w:rPr>
          <w:rFonts w:ascii="IRANSharp" w:hAnsi="IRANSharp" w:cs="IRANSharp"/>
          <w:sz w:val="18"/>
          <w:szCs w:val="18"/>
        </w:rPr>
        <w:t xml:space="preserve"> </w:t>
      </w:r>
      <w:r w:rsidRPr="00EE7859">
        <w:rPr>
          <w:rFonts w:ascii="IRANSharp" w:hAnsi="IRANSharp" w:cs="IRANSharp"/>
          <w:sz w:val="16"/>
          <w:szCs w:val="16"/>
          <w:rtl/>
        </w:rPr>
        <w:t>نویسنده مسئول، گروه هوشبری، دانشکده علوم پیراپزشکی، دانشگاه علوم پزشکی ایران، تهران، ایران</w:t>
      </w:r>
    </w:p>
    <w:p w14:paraId="4362F48C" w14:textId="64E936A8" w:rsidR="00CC62FF" w:rsidRDefault="00CC62FF" w:rsidP="00CC62FF">
      <w:pPr>
        <w:pStyle w:val="FootnoteText"/>
        <w:bidi/>
        <w:rPr>
          <w:rFonts w:asciiTheme="majorBidi" w:hAnsiTheme="majorBidi" w:cs="Times New Roman"/>
          <w:sz w:val="18"/>
          <w:szCs w:val="18"/>
          <w:rtl/>
        </w:rPr>
      </w:pPr>
      <w:r w:rsidRPr="00EE7859">
        <w:rPr>
          <w:rFonts w:ascii="IRANSharp" w:hAnsi="IRANSharp" w:cs="IRANSharp"/>
          <w:sz w:val="16"/>
          <w:szCs w:val="16"/>
          <w:rtl/>
        </w:rPr>
        <w:t xml:space="preserve">پست الکترونیک: </w:t>
      </w:r>
      <w:hyperlink r:id="rId1" w:history="1">
        <w:r w:rsidRPr="00EE7859">
          <w:rPr>
            <w:rStyle w:val="Hyperlink"/>
            <w:rFonts w:ascii="IRANSharp" w:hAnsi="IRANSharp" w:cs="IRANSharp"/>
            <w:sz w:val="16"/>
            <w:szCs w:val="16"/>
          </w:rPr>
          <w:t>moradimajd.p@gmail.com</w:t>
        </w:r>
      </w:hyperlink>
    </w:p>
    <w:p w14:paraId="51C2D6B8" w14:textId="3AB44309" w:rsidR="00CC62FF" w:rsidRDefault="00CC62FF" w:rsidP="00CC62FF">
      <w:pPr>
        <w:pStyle w:val="FootnoteText"/>
        <w:bidi/>
        <w:rPr>
          <w:rFonts w:asciiTheme="majorBidi" w:hAnsiTheme="majorBidi" w:cs="Times New Roman"/>
          <w:sz w:val="18"/>
          <w:szCs w:val="18"/>
          <w:rtl/>
        </w:rPr>
      </w:pPr>
      <w:r w:rsidRPr="00CC62FF">
        <w:rPr>
          <w:rFonts w:asciiTheme="majorBidi" w:hAnsiTheme="majorBidi" w:cs="Times New Roman"/>
          <w:sz w:val="18"/>
          <w:szCs w:val="18"/>
        </w:rPr>
        <w:t>ORCID:   0000-0003-3648-8979</w:t>
      </w:r>
    </w:p>
    <w:p w14:paraId="3743E66A" w14:textId="54D42426" w:rsidR="00EE7859" w:rsidRPr="00EE7859" w:rsidRDefault="00EE7859" w:rsidP="00EE7859">
      <w:pPr>
        <w:pStyle w:val="FootnoteText"/>
        <w:bidi/>
        <w:rPr>
          <w:rFonts w:ascii="IRANSharp" w:hAnsi="IRANSharp" w:cs="IRANSharp"/>
          <w:sz w:val="16"/>
          <w:szCs w:val="16"/>
          <w:rtl/>
        </w:rPr>
      </w:pPr>
      <w:r w:rsidRPr="00EE7859">
        <w:rPr>
          <w:rFonts w:ascii="IRANSharp" w:hAnsi="IRANSharp" w:cs="IRANSharp"/>
          <w:sz w:val="16"/>
          <w:szCs w:val="16"/>
          <w:rtl/>
        </w:rPr>
        <w:t>تلفن ثابت: 8670483</w:t>
      </w:r>
      <w:r>
        <w:rPr>
          <w:rFonts w:ascii="IRANSharp" w:hAnsi="IRANSharp" w:cs="IRANSharp" w:hint="cs"/>
          <w:sz w:val="16"/>
          <w:szCs w:val="16"/>
          <w:rtl/>
        </w:rPr>
        <w:t>4</w:t>
      </w:r>
      <w:r w:rsidRPr="00EE7859">
        <w:rPr>
          <w:rFonts w:ascii="IRANSharp" w:hAnsi="IRANSharp" w:cs="IRANSharp"/>
          <w:sz w:val="16"/>
          <w:szCs w:val="16"/>
          <w:rtl/>
        </w:rPr>
        <w:t xml:space="preserve"> 021</w:t>
      </w:r>
    </w:p>
    <w:p w14:paraId="47D78C0E" w14:textId="39ABCA04" w:rsidR="00EE7859" w:rsidRPr="00CC62FF" w:rsidRDefault="00EE7859" w:rsidP="00EE7859">
      <w:pPr>
        <w:pStyle w:val="FootnoteText"/>
        <w:bidi/>
        <w:rPr>
          <w:rFonts w:asciiTheme="majorBidi" w:hAnsiTheme="majorBidi" w:cs="Times New Roman"/>
          <w:sz w:val="18"/>
          <w:szCs w:val="18"/>
          <w:rtl/>
        </w:rPr>
      </w:pPr>
      <w:r w:rsidRPr="00EE7859">
        <w:rPr>
          <w:rFonts w:ascii="IRANSharp" w:hAnsi="IRANSharp" w:cs="IRANSharp"/>
          <w:sz w:val="16"/>
          <w:szCs w:val="16"/>
          <w:rtl/>
        </w:rPr>
        <w:t>کدپستی: 1449614535</w:t>
      </w:r>
    </w:p>
  </w:footnote>
  <w:footnote w:id="3">
    <w:p w14:paraId="79C40C91" w14:textId="7A308209" w:rsidR="00B9034E" w:rsidRDefault="00B9034E" w:rsidP="0073397C">
      <w:pPr>
        <w:pStyle w:val="FootnoteText"/>
      </w:pPr>
      <w:r>
        <w:rPr>
          <w:rStyle w:val="FootnoteReference"/>
        </w:rPr>
        <w:footnoteRef/>
      </w:r>
      <w:r>
        <w:t xml:space="preserve"> </w:t>
      </w:r>
      <w:r w:rsidRPr="000703C6">
        <w:rPr>
          <w:rFonts w:asciiTheme="majorBidi" w:hAnsiTheme="majorBidi" w:cstheme="majorBidi"/>
          <w:sz w:val="18"/>
          <w:szCs w:val="18"/>
        </w:rPr>
        <w:t>ORCID:  0009-0001-7853-1034</w:t>
      </w:r>
    </w:p>
  </w:footnote>
  <w:footnote w:id="4">
    <w:p w14:paraId="24DA43B0" w14:textId="6A14584D" w:rsidR="00B9034E" w:rsidRDefault="00B9034E" w:rsidP="0073397C">
      <w:pPr>
        <w:spacing w:after="200" w:line="240" w:lineRule="auto"/>
        <w:rPr>
          <w:rFonts w:asciiTheme="majorBidi" w:hAnsiTheme="majorBidi" w:cstheme="majorBidi"/>
          <w:sz w:val="18"/>
          <w:szCs w:val="18"/>
        </w:rPr>
      </w:pPr>
      <w:r w:rsidRPr="004473EE">
        <w:rPr>
          <w:rStyle w:val="FootnoteReference"/>
          <w:rFonts w:asciiTheme="majorBidi" w:hAnsiTheme="majorBidi" w:cstheme="majorBidi"/>
          <w:sz w:val="18"/>
          <w:szCs w:val="18"/>
        </w:rPr>
        <w:footnoteRef/>
      </w:r>
      <w:r w:rsidRPr="004473EE">
        <w:rPr>
          <w:rFonts w:asciiTheme="majorBidi" w:hAnsiTheme="majorBidi" w:cstheme="majorBidi"/>
          <w:sz w:val="18"/>
          <w:szCs w:val="18"/>
        </w:rPr>
        <w:t xml:space="preserve"> </w:t>
      </w:r>
      <w:r w:rsidRPr="004473EE">
        <w:rPr>
          <w:rFonts w:asciiTheme="majorBidi" w:hAnsiTheme="majorBidi" w:cstheme="majorBidi"/>
          <w:b/>
          <w:bCs/>
          <w:sz w:val="18"/>
          <w:szCs w:val="18"/>
        </w:rPr>
        <w:t>Corresponding Author</w:t>
      </w:r>
      <w:r>
        <w:rPr>
          <w:rFonts w:asciiTheme="majorBidi" w:hAnsiTheme="majorBidi" w:cstheme="majorBidi"/>
          <w:sz w:val="18"/>
          <w:szCs w:val="18"/>
        </w:rPr>
        <w:t xml:space="preserve">: </w:t>
      </w:r>
      <w:r w:rsidRPr="004473EE">
        <w:rPr>
          <w:rFonts w:asciiTheme="majorBidi" w:hAnsiTheme="majorBidi" w:cstheme="majorBidi"/>
          <w:sz w:val="18"/>
          <w:szCs w:val="18"/>
        </w:rPr>
        <w:t>Iran University of Medical Sciences, ORCID:   0000-0003-3648-8979</w:t>
      </w:r>
      <w:r>
        <w:rPr>
          <w:rFonts w:asciiTheme="majorBidi" w:hAnsiTheme="majorBidi" w:cstheme="majorBidi"/>
          <w:sz w:val="18"/>
          <w:szCs w:val="18"/>
          <w:lang w:bidi="fa-IR"/>
        </w:rPr>
        <w:t xml:space="preserve">, </w:t>
      </w:r>
      <w:hyperlink r:id="rId2" w:history="1">
        <w:r w:rsidR="00ED6A72" w:rsidRPr="003A7026">
          <w:rPr>
            <w:rStyle w:val="Hyperlink"/>
            <w:rFonts w:asciiTheme="majorBidi" w:hAnsiTheme="majorBidi" w:cstheme="majorBidi"/>
            <w:sz w:val="18"/>
            <w:szCs w:val="18"/>
          </w:rPr>
          <w:t>moradimajd.p@gmail.com</w:t>
        </w:r>
      </w:hyperlink>
    </w:p>
    <w:p w14:paraId="1CF94F66" w14:textId="79752A4E" w:rsidR="00ED6A72" w:rsidRDefault="0073397C" w:rsidP="0073397C">
      <w:pPr>
        <w:spacing w:after="200" w:line="240" w:lineRule="auto"/>
        <w:rPr>
          <w:rFonts w:asciiTheme="majorBidi" w:hAnsiTheme="majorBidi" w:cstheme="majorBidi"/>
          <w:sz w:val="18"/>
          <w:szCs w:val="18"/>
        </w:rPr>
      </w:pPr>
      <w:r>
        <w:rPr>
          <w:rFonts w:asciiTheme="majorBidi" w:hAnsiTheme="majorBidi" w:cstheme="majorBidi"/>
          <w:sz w:val="18"/>
          <w:szCs w:val="18"/>
        </w:rPr>
        <w:t>Telephone: 021 86704834</w:t>
      </w:r>
    </w:p>
    <w:p w14:paraId="4C59B692" w14:textId="5147AEDC" w:rsidR="0073397C" w:rsidRDefault="0073397C" w:rsidP="0073397C">
      <w:pPr>
        <w:spacing w:after="200" w:line="240" w:lineRule="auto"/>
        <w:rPr>
          <w:rFonts w:asciiTheme="majorBidi" w:hAnsiTheme="majorBidi" w:cstheme="majorBidi"/>
          <w:sz w:val="18"/>
          <w:szCs w:val="18"/>
        </w:rPr>
      </w:pPr>
      <w:r>
        <w:rPr>
          <w:rFonts w:asciiTheme="majorBidi" w:hAnsiTheme="majorBidi" w:cstheme="majorBidi"/>
          <w:sz w:val="18"/>
          <w:szCs w:val="18"/>
        </w:rPr>
        <w:t>Postcode: 1449614535</w:t>
      </w:r>
    </w:p>
    <w:p w14:paraId="7AF7F2E4" w14:textId="33C5831B" w:rsidR="00B9034E" w:rsidRPr="004473EE" w:rsidRDefault="00B9034E" w:rsidP="00CC62FF">
      <w:pPr>
        <w:bidi/>
        <w:spacing w:after="200" w:line="276" w:lineRule="auto"/>
        <w:rPr>
          <w:rFonts w:asciiTheme="majorBidi" w:hAnsiTheme="majorBidi" w:cstheme="majorBidi"/>
          <w:sz w:val="18"/>
          <w:szCs w:val="18"/>
        </w:rPr>
      </w:pPr>
    </w:p>
    <w:p w14:paraId="5B6E2666" w14:textId="1802E719" w:rsidR="00B9034E" w:rsidRDefault="00B9034E" w:rsidP="00CC62FF">
      <w:pPr>
        <w:pStyle w:val="FootnoteText"/>
        <w:bidi/>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0B177A"/>
    <w:multiLevelType w:val="hybridMultilevel"/>
    <w:tmpl w:val="3C145BFE"/>
    <w:lvl w:ilvl="0" w:tplc="6C6624C6">
      <w:start w:val="1"/>
      <w:numFmt w:val="bullet"/>
      <w:lvlText w:val="﷐"/>
      <w:lvlJc w:val="left"/>
      <w:pPr>
        <w:ind w:left="885" w:hanging="525"/>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2B01C09"/>
    <w:multiLevelType w:val="hybridMultilevel"/>
    <w:tmpl w:val="8CD653E4"/>
    <w:lvl w:ilvl="0" w:tplc="34C0FD3C">
      <w:start w:val="1"/>
      <w:numFmt w:val="decimalFullWidth"/>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23351023">
    <w:abstractNumId w:val="1"/>
  </w:num>
  <w:num w:numId="2" w16cid:durableId="15253172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activeWritingStyle w:appName="MSWord" w:lang="en-US" w:vendorID="64" w:dllVersion="6" w:nlCheck="1" w:checkStyle="0"/>
  <w:activeWritingStyle w:appName="MSWord" w:lang="en-US" w:vendorID="64" w:dllVersion="4096" w:nlCheck="1" w:checkStyle="0"/>
  <w:activeWritingStyle w:appName="MSWord" w:lang="en-US" w:vendorID="64" w:dllVersion="0" w:nlCheck="1" w:checkStyle="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8E20BD"/>
    <w:rsid w:val="000059B6"/>
    <w:rsid w:val="000104A4"/>
    <w:rsid w:val="00044173"/>
    <w:rsid w:val="00051326"/>
    <w:rsid w:val="000703C6"/>
    <w:rsid w:val="00071302"/>
    <w:rsid w:val="00076CA1"/>
    <w:rsid w:val="000869FD"/>
    <w:rsid w:val="000A01B4"/>
    <w:rsid w:val="000C17B8"/>
    <w:rsid w:val="000C691C"/>
    <w:rsid w:val="000D60B1"/>
    <w:rsid w:val="000F5E54"/>
    <w:rsid w:val="00100538"/>
    <w:rsid w:val="0010260F"/>
    <w:rsid w:val="0011396A"/>
    <w:rsid w:val="0012707F"/>
    <w:rsid w:val="00155DC7"/>
    <w:rsid w:val="00166FAB"/>
    <w:rsid w:val="0018059E"/>
    <w:rsid w:val="001867B2"/>
    <w:rsid w:val="001A045E"/>
    <w:rsid w:val="001A32EE"/>
    <w:rsid w:val="001B66A6"/>
    <w:rsid w:val="001C1A69"/>
    <w:rsid w:val="001E7765"/>
    <w:rsid w:val="001F4D70"/>
    <w:rsid w:val="002034E3"/>
    <w:rsid w:val="0026086E"/>
    <w:rsid w:val="00266313"/>
    <w:rsid w:val="00275A02"/>
    <w:rsid w:val="00281830"/>
    <w:rsid w:val="00282FED"/>
    <w:rsid w:val="00286B54"/>
    <w:rsid w:val="00287650"/>
    <w:rsid w:val="002970A6"/>
    <w:rsid w:val="00297A5C"/>
    <w:rsid w:val="002B06C0"/>
    <w:rsid w:val="002B15DA"/>
    <w:rsid w:val="002B59F0"/>
    <w:rsid w:val="002B7CCD"/>
    <w:rsid w:val="002C0CEE"/>
    <w:rsid w:val="002D6B0C"/>
    <w:rsid w:val="003108AF"/>
    <w:rsid w:val="00311935"/>
    <w:rsid w:val="00322CE5"/>
    <w:rsid w:val="003309B1"/>
    <w:rsid w:val="00331C08"/>
    <w:rsid w:val="00332E6A"/>
    <w:rsid w:val="00335FB1"/>
    <w:rsid w:val="00340FAA"/>
    <w:rsid w:val="00341B2C"/>
    <w:rsid w:val="00374AAB"/>
    <w:rsid w:val="00376D59"/>
    <w:rsid w:val="003803CF"/>
    <w:rsid w:val="00381061"/>
    <w:rsid w:val="003827E9"/>
    <w:rsid w:val="00385608"/>
    <w:rsid w:val="003A1BB1"/>
    <w:rsid w:val="003B42C4"/>
    <w:rsid w:val="003B5172"/>
    <w:rsid w:val="003D58AE"/>
    <w:rsid w:val="003E72E0"/>
    <w:rsid w:val="003E7B95"/>
    <w:rsid w:val="003F10A2"/>
    <w:rsid w:val="003F1B5B"/>
    <w:rsid w:val="00403066"/>
    <w:rsid w:val="00403787"/>
    <w:rsid w:val="004038A8"/>
    <w:rsid w:val="004068A4"/>
    <w:rsid w:val="00414304"/>
    <w:rsid w:val="004159BF"/>
    <w:rsid w:val="00417963"/>
    <w:rsid w:val="00424BAA"/>
    <w:rsid w:val="00425C69"/>
    <w:rsid w:val="00426F27"/>
    <w:rsid w:val="004368FB"/>
    <w:rsid w:val="00437AB6"/>
    <w:rsid w:val="00437B65"/>
    <w:rsid w:val="00441B1E"/>
    <w:rsid w:val="004473EE"/>
    <w:rsid w:val="0045357E"/>
    <w:rsid w:val="00455E0F"/>
    <w:rsid w:val="00483A0D"/>
    <w:rsid w:val="004879F6"/>
    <w:rsid w:val="004A2FCD"/>
    <w:rsid w:val="004B2E6C"/>
    <w:rsid w:val="004B4B99"/>
    <w:rsid w:val="004B62C4"/>
    <w:rsid w:val="004D4127"/>
    <w:rsid w:val="004D62AD"/>
    <w:rsid w:val="004E106F"/>
    <w:rsid w:val="004F0C53"/>
    <w:rsid w:val="004F161F"/>
    <w:rsid w:val="004F56E6"/>
    <w:rsid w:val="004F68D8"/>
    <w:rsid w:val="005012A2"/>
    <w:rsid w:val="00505438"/>
    <w:rsid w:val="005114B2"/>
    <w:rsid w:val="00513870"/>
    <w:rsid w:val="00516277"/>
    <w:rsid w:val="005259FF"/>
    <w:rsid w:val="00552FC7"/>
    <w:rsid w:val="00553A52"/>
    <w:rsid w:val="00553BD7"/>
    <w:rsid w:val="005558DC"/>
    <w:rsid w:val="00560126"/>
    <w:rsid w:val="005906E1"/>
    <w:rsid w:val="005D04D9"/>
    <w:rsid w:val="005E0DF4"/>
    <w:rsid w:val="005E5EC2"/>
    <w:rsid w:val="005F353D"/>
    <w:rsid w:val="005F3617"/>
    <w:rsid w:val="005F4DA3"/>
    <w:rsid w:val="005F6E2D"/>
    <w:rsid w:val="00600BF9"/>
    <w:rsid w:val="00616FB4"/>
    <w:rsid w:val="00623ACE"/>
    <w:rsid w:val="00634399"/>
    <w:rsid w:val="006553C3"/>
    <w:rsid w:val="0065613A"/>
    <w:rsid w:val="00665391"/>
    <w:rsid w:val="006907ED"/>
    <w:rsid w:val="006A3B47"/>
    <w:rsid w:val="006B30B0"/>
    <w:rsid w:val="006B47ED"/>
    <w:rsid w:val="006D17D6"/>
    <w:rsid w:val="006D7A87"/>
    <w:rsid w:val="006F2608"/>
    <w:rsid w:val="0070019F"/>
    <w:rsid w:val="00700949"/>
    <w:rsid w:val="00707CC1"/>
    <w:rsid w:val="007240D9"/>
    <w:rsid w:val="007256B5"/>
    <w:rsid w:val="00730268"/>
    <w:rsid w:val="0073397C"/>
    <w:rsid w:val="00744974"/>
    <w:rsid w:val="00756BFA"/>
    <w:rsid w:val="00756D6F"/>
    <w:rsid w:val="00764B8C"/>
    <w:rsid w:val="00770D84"/>
    <w:rsid w:val="007802CA"/>
    <w:rsid w:val="007852D0"/>
    <w:rsid w:val="0079197F"/>
    <w:rsid w:val="007B7521"/>
    <w:rsid w:val="007D4007"/>
    <w:rsid w:val="007E5ABB"/>
    <w:rsid w:val="007F13ED"/>
    <w:rsid w:val="008343CE"/>
    <w:rsid w:val="00844407"/>
    <w:rsid w:val="00850437"/>
    <w:rsid w:val="00863617"/>
    <w:rsid w:val="00864B57"/>
    <w:rsid w:val="00865219"/>
    <w:rsid w:val="0086691E"/>
    <w:rsid w:val="0088260A"/>
    <w:rsid w:val="008A48C9"/>
    <w:rsid w:val="008B0C95"/>
    <w:rsid w:val="008C4DD3"/>
    <w:rsid w:val="008D680B"/>
    <w:rsid w:val="008E20BD"/>
    <w:rsid w:val="008F0211"/>
    <w:rsid w:val="008F7A59"/>
    <w:rsid w:val="0091125E"/>
    <w:rsid w:val="009262D4"/>
    <w:rsid w:val="00926A43"/>
    <w:rsid w:val="00940FC1"/>
    <w:rsid w:val="00944A11"/>
    <w:rsid w:val="00947069"/>
    <w:rsid w:val="00950520"/>
    <w:rsid w:val="0096204F"/>
    <w:rsid w:val="00974435"/>
    <w:rsid w:val="009811CC"/>
    <w:rsid w:val="00981BF6"/>
    <w:rsid w:val="009850AD"/>
    <w:rsid w:val="00986766"/>
    <w:rsid w:val="009A062C"/>
    <w:rsid w:val="009A29F0"/>
    <w:rsid w:val="009A63DC"/>
    <w:rsid w:val="009B180D"/>
    <w:rsid w:val="009C0DF5"/>
    <w:rsid w:val="009C25E7"/>
    <w:rsid w:val="009C3B86"/>
    <w:rsid w:val="009C4118"/>
    <w:rsid w:val="009D4962"/>
    <w:rsid w:val="00A02378"/>
    <w:rsid w:val="00A023E4"/>
    <w:rsid w:val="00A44ADE"/>
    <w:rsid w:val="00A52BCD"/>
    <w:rsid w:val="00A65E79"/>
    <w:rsid w:val="00A716CD"/>
    <w:rsid w:val="00A729E1"/>
    <w:rsid w:val="00A767FC"/>
    <w:rsid w:val="00A84F16"/>
    <w:rsid w:val="00A86FDD"/>
    <w:rsid w:val="00A92D06"/>
    <w:rsid w:val="00A9416E"/>
    <w:rsid w:val="00AB074E"/>
    <w:rsid w:val="00AE4344"/>
    <w:rsid w:val="00AE7684"/>
    <w:rsid w:val="00AE7B6F"/>
    <w:rsid w:val="00AF25B1"/>
    <w:rsid w:val="00B228EC"/>
    <w:rsid w:val="00B41266"/>
    <w:rsid w:val="00B42D77"/>
    <w:rsid w:val="00B748B1"/>
    <w:rsid w:val="00B75511"/>
    <w:rsid w:val="00B77421"/>
    <w:rsid w:val="00B9034E"/>
    <w:rsid w:val="00BB0149"/>
    <w:rsid w:val="00BB6594"/>
    <w:rsid w:val="00BC296F"/>
    <w:rsid w:val="00BF3553"/>
    <w:rsid w:val="00C019D2"/>
    <w:rsid w:val="00C11E77"/>
    <w:rsid w:val="00C156A4"/>
    <w:rsid w:val="00C50D9A"/>
    <w:rsid w:val="00C51223"/>
    <w:rsid w:val="00C55E9F"/>
    <w:rsid w:val="00C575FC"/>
    <w:rsid w:val="00C61D15"/>
    <w:rsid w:val="00C71A26"/>
    <w:rsid w:val="00C91306"/>
    <w:rsid w:val="00C93C56"/>
    <w:rsid w:val="00C9521D"/>
    <w:rsid w:val="00CB23A1"/>
    <w:rsid w:val="00CC1C72"/>
    <w:rsid w:val="00CC4728"/>
    <w:rsid w:val="00CC62FF"/>
    <w:rsid w:val="00CC6D22"/>
    <w:rsid w:val="00CD3BA5"/>
    <w:rsid w:val="00CD4226"/>
    <w:rsid w:val="00CF02FC"/>
    <w:rsid w:val="00CF398F"/>
    <w:rsid w:val="00CF4FC9"/>
    <w:rsid w:val="00D015F4"/>
    <w:rsid w:val="00D02911"/>
    <w:rsid w:val="00D0489F"/>
    <w:rsid w:val="00D06D9F"/>
    <w:rsid w:val="00D14ABC"/>
    <w:rsid w:val="00D7282A"/>
    <w:rsid w:val="00D7600E"/>
    <w:rsid w:val="00D77FD2"/>
    <w:rsid w:val="00D904DB"/>
    <w:rsid w:val="00D9173C"/>
    <w:rsid w:val="00D91C96"/>
    <w:rsid w:val="00D977B8"/>
    <w:rsid w:val="00DA462E"/>
    <w:rsid w:val="00DD0E10"/>
    <w:rsid w:val="00DD6160"/>
    <w:rsid w:val="00DF1269"/>
    <w:rsid w:val="00DF6DF0"/>
    <w:rsid w:val="00E116B5"/>
    <w:rsid w:val="00E735DE"/>
    <w:rsid w:val="00E73F74"/>
    <w:rsid w:val="00EA208F"/>
    <w:rsid w:val="00EC013A"/>
    <w:rsid w:val="00ED6A72"/>
    <w:rsid w:val="00ED6FDF"/>
    <w:rsid w:val="00EE18C3"/>
    <w:rsid w:val="00EE7859"/>
    <w:rsid w:val="00EF2571"/>
    <w:rsid w:val="00EF72CA"/>
    <w:rsid w:val="00F00774"/>
    <w:rsid w:val="00F018EE"/>
    <w:rsid w:val="00F062FA"/>
    <w:rsid w:val="00F06467"/>
    <w:rsid w:val="00F07169"/>
    <w:rsid w:val="00F31153"/>
    <w:rsid w:val="00F37652"/>
    <w:rsid w:val="00F533BE"/>
    <w:rsid w:val="00F71A99"/>
    <w:rsid w:val="00F727CB"/>
    <w:rsid w:val="00F72E8E"/>
    <w:rsid w:val="00F75F23"/>
    <w:rsid w:val="00F80F73"/>
    <w:rsid w:val="00F81FA2"/>
    <w:rsid w:val="00F91067"/>
    <w:rsid w:val="00FA1B33"/>
    <w:rsid w:val="00FA52DB"/>
    <w:rsid w:val="00FB71AF"/>
    <w:rsid w:val="00FB71E8"/>
    <w:rsid w:val="00FD4F2A"/>
    <w:rsid w:val="00FD760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049EF9"/>
  <w15:chartTrackingRefBased/>
  <w15:docId w15:val="{4F51447E-2DEE-4F3B-96E0-D6D9479DE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6A72"/>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80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har"/>
    <w:uiPriority w:val="99"/>
    <w:unhideWhenUsed/>
    <w:rsid w:val="0041796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0260F"/>
    <w:rPr>
      <w:b/>
      <w:bCs/>
    </w:rPr>
  </w:style>
  <w:style w:type="character" w:customStyle="1" w:styleId="fontstyle01">
    <w:name w:val="fontstyle01"/>
    <w:basedOn w:val="DefaultParagraphFont"/>
    <w:rsid w:val="00F80F73"/>
    <w:rPr>
      <w:rFonts w:ascii="TimesNewRoman" w:hAnsi="TimesNewRoman" w:hint="default"/>
      <w:b w:val="0"/>
      <w:bCs w:val="0"/>
      <w:i w:val="0"/>
      <w:iCs w:val="0"/>
      <w:color w:val="000000"/>
      <w:sz w:val="20"/>
      <w:szCs w:val="20"/>
    </w:rPr>
  </w:style>
  <w:style w:type="paragraph" w:styleId="FootnoteText">
    <w:name w:val="footnote text"/>
    <w:basedOn w:val="Normal"/>
    <w:link w:val="FootnoteTextChar"/>
    <w:uiPriority w:val="99"/>
    <w:semiHidden/>
    <w:unhideWhenUsed/>
    <w:rsid w:val="00AF25B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F25B1"/>
    <w:rPr>
      <w:sz w:val="20"/>
      <w:szCs w:val="20"/>
    </w:rPr>
  </w:style>
  <w:style w:type="character" w:styleId="FootnoteReference">
    <w:name w:val="footnote reference"/>
    <w:basedOn w:val="DefaultParagraphFont"/>
    <w:uiPriority w:val="99"/>
    <w:semiHidden/>
    <w:unhideWhenUsed/>
    <w:rsid w:val="00AF25B1"/>
    <w:rPr>
      <w:vertAlign w:val="superscript"/>
    </w:rPr>
  </w:style>
  <w:style w:type="paragraph" w:styleId="ListParagraph">
    <w:name w:val="List Paragraph"/>
    <w:basedOn w:val="Normal"/>
    <w:uiPriority w:val="34"/>
    <w:qFormat/>
    <w:rsid w:val="00F75F23"/>
    <w:pPr>
      <w:ind w:left="720"/>
      <w:contextualSpacing/>
    </w:pPr>
  </w:style>
  <w:style w:type="paragraph" w:styleId="Header">
    <w:name w:val="header"/>
    <w:basedOn w:val="Normal"/>
    <w:link w:val="HeaderChar"/>
    <w:uiPriority w:val="99"/>
    <w:unhideWhenUsed/>
    <w:rsid w:val="00944A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A11"/>
  </w:style>
  <w:style w:type="paragraph" w:styleId="Footer">
    <w:name w:val="footer"/>
    <w:basedOn w:val="Normal"/>
    <w:link w:val="FooterChar"/>
    <w:uiPriority w:val="99"/>
    <w:unhideWhenUsed/>
    <w:rsid w:val="00944A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A11"/>
  </w:style>
  <w:style w:type="character" w:styleId="Hyperlink">
    <w:name w:val="Hyperlink"/>
    <w:basedOn w:val="DefaultParagraphFont"/>
    <w:uiPriority w:val="99"/>
    <w:unhideWhenUsed/>
    <w:rsid w:val="004B2E6C"/>
    <w:rPr>
      <w:color w:val="0000FF"/>
      <w:u w:val="single"/>
    </w:rPr>
  </w:style>
  <w:style w:type="character" w:styleId="UnresolvedMention">
    <w:name w:val="Unresolved Mention"/>
    <w:basedOn w:val="DefaultParagraphFont"/>
    <w:uiPriority w:val="99"/>
    <w:semiHidden/>
    <w:unhideWhenUsed/>
    <w:rsid w:val="00865219"/>
    <w:rPr>
      <w:color w:val="605E5C"/>
      <w:shd w:val="clear" w:color="auto" w:fill="E1DFDD"/>
    </w:rPr>
  </w:style>
  <w:style w:type="paragraph" w:customStyle="1" w:styleId="EndNoteBibliographyTitle">
    <w:name w:val="EndNote Bibliography Title"/>
    <w:basedOn w:val="Normal"/>
    <w:link w:val="EndNoteBibliographyTitleChar"/>
    <w:rsid w:val="003309B1"/>
    <w:pPr>
      <w:spacing w:after="0"/>
      <w:jc w:val="center"/>
    </w:pPr>
    <w:rPr>
      <w:rFonts w:ascii="Times New Roman" w:hAnsi="Times New Roman" w:cs="Times New Roman"/>
      <w:noProof/>
      <w:sz w:val="24"/>
    </w:rPr>
  </w:style>
  <w:style w:type="character" w:customStyle="1" w:styleId="NormalWebChar">
    <w:name w:val="Normal (Web) Char"/>
    <w:basedOn w:val="DefaultParagraphFont"/>
    <w:link w:val="NormalWeb"/>
    <w:uiPriority w:val="99"/>
    <w:rsid w:val="003309B1"/>
    <w:rPr>
      <w:rFonts w:ascii="Times New Roman" w:eastAsia="Times New Roman" w:hAnsi="Times New Roman" w:cs="Times New Roman"/>
      <w:sz w:val="24"/>
      <w:szCs w:val="24"/>
    </w:rPr>
  </w:style>
  <w:style w:type="character" w:customStyle="1" w:styleId="EndNoteBibliographyTitleChar">
    <w:name w:val="EndNote Bibliography Title Char"/>
    <w:basedOn w:val="NormalWebChar"/>
    <w:link w:val="EndNoteBibliographyTitle"/>
    <w:rsid w:val="003309B1"/>
    <w:rPr>
      <w:rFonts w:ascii="Times New Roman" w:eastAsia="Times New Roman" w:hAnsi="Times New Roman" w:cs="Times New Roman"/>
      <w:noProof/>
      <w:sz w:val="24"/>
      <w:szCs w:val="24"/>
    </w:rPr>
  </w:style>
  <w:style w:type="paragraph" w:customStyle="1" w:styleId="EndNoteBibliography">
    <w:name w:val="EndNote Bibliography"/>
    <w:basedOn w:val="Normal"/>
    <w:link w:val="EndNoteBibliographyChar"/>
    <w:rsid w:val="003309B1"/>
    <w:pPr>
      <w:spacing w:line="240" w:lineRule="auto"/>
      <w:jc w:val="both"/>
    </w:pPr>
    <w:rPr>
      <w:rFonts w:ascii="Times New Roman" w:hAnsi="Times New Roman" w:cs="Times New Roman"/>
      <w:noProof/>
      <w:sz w:val="24"/>
    </w:rPr>
  </w:style>
  <w:style w:type="character" w:customStyle="1" w:styleId="EndNoteBibliographyChar">
    <w:name w:val="EndNote Bibliography Char"/>
    <w:basedOn w:val="NormalWebChar"/>
    <w:link w:val="EndNoteBibliography"/>
    <w:rsid w:val="003309B1"/>
    <w:rPr>
      <w:rFonts w:ascii="Times New Roman" w:eastAsia="Times New Roman" w:hAnsi="Times New Roman" w:cs="Times New Roman"/>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974945">
      <w:bodyDiv w:val="1"/>
      <w:marLeft w:val="0"/>
      <w:marRight w:val="0"/>
      <w:marTop w:val="0"/>
      <w:marBottom w:val="0"/>
      <w:divBdr>
        <w:top w:val="none" w:sz="0" w:space="0" w:color="auto"/>
        <w:left w:val="none" w:sz="0" w:space="0" w:color="auto"/>
        <w:bottom w:val="none" w:sz="0" w:space="0" w:color="auto"/>
        <w:right w:val="none" w:sz="0" w:space="0" w:color="auto"/>
      </w:divBdr>
    </w:div>
    <w:div w:id="114182757">
      <w:bodyDiv w:val="1"/>
      <w:marLeft w:val="0"/>
      <w:marRight w:val="0"/>
      <w:marTop w:val="0"/>
      <w:marBottom w:val="0"/>
      <w:divBdr>
        <w:top w:val="none" w:sz="0" w:space="0" w:color="auto"/>
        <w:left w:val="none" w:sz="0" w:space="0" w:color="auto"/>
        <w:bottom w:val="none" w:sz="0" w:space="0" w:color="auto"/>
        <w:right w:val="none" w:sz="0" w:space="0" w:color="auto"/>
      </w:divBdr>
    </w:div>
    <w:div w:id="186216657">
      <w:bodyDiv w:val="1"/>
      <w:marLeft w:val="0"/>
      <w:marRight w:val="0"/>
      <w:marTop w:val="0"/>
      <w:marBottom w:val="0"/>
      <w:divBdr>
        <w:top w:val="none" w:sz="0" w:space="0" w:color="auto"/>
        <w:left w:val="none" w:sz="0" w:space="0" w:color="auto"/>
        <w:bottom w:val="none" w:sz="0" w:space="0" w:color="auto"/>
        <w:right w:val="none" w:sz="0" w:space="0" w:color="auto"/>
      </w:divBdr>
    </w:div>
    <w:div w:id="205945581">
      <w:bodyDiv w:val="1"/>
      <w:marLeft w:val="0"/>
      <w:marRight w:val="0"/>
      <w:marTop w:val="0"/>
      <w:marBottom w:val="0"/>
      <w:divBdr>
        <w:top w:val="none" w:sz="0" w:space="0" w:color="auto"/>
        <w:left w:val="none" w:sz="0" w:space="0" w:color="auto"/>
        <w:bottom w:val="none" w:sz="0" w:space="0" w:color="auto"/>
        <w:right w:val="none" w:sz="0" w:space="0" w:color="auto"/>
      </w:divBdr>
    </w:div>
    <w:div w:id="380982902">
      <w:bodyDiv w:val="1"/>
      <w:marLeft w:val="0"/>
      <w:marRight w:val="0"/>
      <w:marTop w:val="0"/>
      <w:marBottom w:val="0"/>
      <w:divBdr>
        <w:top w:val="none" w:sz="0" w:space="0" w:color="auto"/>
        <w:left w:val="none" w:sz="0" w:space="0" w:color="auto"/>
        <w:bottom w:val="none" w:sz="0" w:space="0" w:color="auto"/>
        <w:right w:val="none" w:sz="0" w:space="0" w:color="auto"/>
      </w:divBdr>
    </w:div>
    <w:div w:id="404642565">
      <w:bodyDiv w:val="1"/>
      <w:marLeft w:val="0"/>
      <w:marRight w:val="0"/>
      <w:marTop w:val="0"/>
      <w:marBottom w:val="0"/>
      <w:divBdr>
        <w:top w:val="none" w:sz="0" w:space="0" w:color="auto"/>
        <w:left w:val="none" w:sz="0" w:space="0" w:color="auto"/>
        <w:bottom w:val="none" w:sz="0" w:space="0" w:color="auto"/>
        <w:right w:val="none" w:sz="0" w:space="0" w:color="auto"/>
      </w:divBdr>
    </w:div>
    <w:div w:id="412095763">
      <w:bodyDiv w:val="1"/>
      <w:marLeft w:val="0"/>
      <w:marRight w:val="0"/>
      <w:marTop w:val="0"/>
      <w:marBottom w:val="0"/>
      <w:divBdr>
        <w:top w:val="none" w:sz="0" w:space="0" w:color="auto"/>
        <w:left w:val="none" w:sz="0" w:space="0" w:color="auto"/>
        <w:bottom w:val="none" w:sz="0" w:space="0" w:color="auto"/>
        <w:right w:val="none" w:sz="0" w:space="0" w:color="auto"/>
      </w:divBdr>
    </w:div>
    <w:div w:id="420294456">
      <w:bodyDiv w:val="1"/>
      <w:marLeft w:val="0"/>
      <w:marRight w:val="0"/>
      <w:marTop w:val="0"/>
      <w:marBottom w:val="0"/>
      <w:divBdr>
        <w:top w:val="none" w:sz="0" w:space="0" w:color="auto"/>
        <w:left w:val="none" w:sz="0" w:space="0" w:color="auto"/>
        <w:bottom w:val="none" w:sz="0" w:space="0" w:color="auto"/>
        <w:right w:val="none" w:sz="0" w:space="0" w:color="auto"/>
      </w:divBdr>
    </w:div>
    <w:div w:id="427971282">
      <w:bodyDiv w:val="1"/>
      <w:marLeft w:val="0"/>
      <w:marRight w:val="0"/>
      <w:marTop w:val="0"/>
      <w:marBottom w:val="0"/>
      <w:divBdr>
        <w:top w:val="none" w:sz="0" w:space="0" w:color="auto"/>
        <w:left w:val="none" w:sz="0" w:space="0" w:color="auto"/>
        <w:bottom w:val="none" w:sz="0" w:space="0" w:color="auto"/>
        <w:right w:val="none" w:sz="0" w:space="0" w:color="auto"/>
      </w:divBdr>
    </w:div>
    <w:div w:id="433524076">
      <w:bodyDiv w:val="1"/>
      <w:marLeft w:val="0"/>
      <w:marRight w:val="0"/>
      <w:marTop w:val="0"/>
      <w:marBottom w:val="0"/>
      <w:divBdr>
        <w:top w:val="none" w:sz="0" w:space="0" w:color="auto"/>
        <w:left w:val="none" w:sz="0" w:space="0" w:color="auto"/>
        <w:bottom w:val="none" w:sz="0" w:space="0" w:color="auto"/>
        <w:right w:val="none" w:sz="0" w:space="0" w:color="auto"/>
      </w:divBdr>
    </w:div>
    <w:div w:id="522473497">
      <w:bodyDiv w:val="1"/>
      <w:marLeft w:val="0"/>
      <w:marRight w:val="0"/>
      <w:marTop w:val="0"/>
      <w:marBottom w:val="0"/>
      <w:divBdr>
        <w:top w:val="none" w:sz="0" w:space="0" w:color="auto"/>
        <w:left w:val="none" w:sz="0" w:space="0" w:color="auto"/>
        <w:bottom w:val="none" w:sz="0" w:space="0" w:color="auto"/>
        <w:right w:val="none" w:sz="0" w:space="0" w:color="auto"/>
      </w:divBdr>
    </w:div>
    <w:div w:id="526873948">
      <w:bodyDiv w:val="1"/>
      <w:marLeft w:val="0"/>
      <w:marRight w:val="0"/>
      <w:marTop w:val="0"/>
      <w:marBottom w:val="0"/>
      <w:divBdr>
        <w:top w:val="none" w:sz="0" w:space="0" w:color="auto"/>
        <w:left w:val="none" w:sz="0" w:space="0" w:color="auto"/>
        <w:bottom w:val="none" w:sz="0" w:space="0" w:color="auto"/>
        <w:right w:val="none" w:sz="0" w:space="0" w:color="auto"/>
      </w:divBdr>
    </w:div>
    <w:div w:id="589241800">
      <w:bodyDiv w:val="1"/>
      <w:marLeft w:val="0"/>
      <w:marRight w:val="0"/>
      <w:marTop w:val="0"/>
      <w:marBottom w:val="0"/>
      <w:divBdr>
        <w:top w:val="none" w:sz="0" w:space="0" w:color="auto"/>
        <w:left w:val="none" w:sz="0" w:space="0" w:color="auto"/>
        <w:bottom w:val="none" w:sz="0" w:space="0" w:color="auto"/>
        <w:right w:val="none" w:sz="0" w:space="0" w:color="auto"/>
      </w:divBdr>
    </w:div>
    <w:div w:id="708380771">
      <w:bodyDiv w:val="1"/>
      <w:marLeft w:val="0"/>
      <w:marRight w:val="0"/>
      <w:marTop w:val="0"/>
      <w:marBottom w:val="0"/>
      <w:divBdr>
        <w:top w:val="none" w:sz="0" w:space="0" w:color="auto"/>
        <w:left w:val="none" w:sz="0" w:space="0" w:color="auto"/>
        <w:bottom w:val="none" w:sz="0" w:space="0" w:color="auto"/>
        <w:right w:val="none" w:sz="0" w:space="0" w:color="auto"/>
      </w:divBdr>
    </w:div>
    <w:div w:id="843399211">
      <w:bodyDiv w:val="1"/>
      <w:marLeft w:val="0"/>
      <w:marRight w:val="0"/>
      <w:marTop w:val="0"/>
      <w:marBottom w:val="0"/>
      <w:divBdr>
        <w:top w:val="none" w:sz="0" w:space="0" w:color="auto"/>
        <w:left w:val="none" w:sz="0" w:space="0" w:color="auto"/>
        <w:bottom w:val="none" w:sz="0" w:space="0" w:color="auto"/>
        <w:right w:val="none" w:sz="0" w:space="0" w:color="auto"/>
      </w:divBdr>
    </w:div>
    <w:div w:id="1011444492">
      <w:bodyDiv w:val="1"/>
      <w:marLeft w:val="0"/>
      <w:marRight w:val="0"/>
      <w:marTop w:val="0"/>
      <w:marBottom w:val="0"/>
      <w:divBdr>
        <w:top w:val="none" w:sz="0" w:space="0" w:color="auto"/>
        <w:left w:val="none" w:sz="0" w:space="0" w:color="auto"/>
        <w:bottom w:val="none" w:sz="0" w:space="0" w:color="auto"/>
        <w:right w:val="none" w:sz="0" w:space="0" w:color="auto"/>
      </w:divBdr>
    </w:div>
    <w:div w:id="1021200646">
      <w:bodyDiv w:val="1"/>
      <w:marLeft w:val="0"/>
      <w:marRight w:val="0"/>
      <w:marTop w:val="0"/>
      <w:marBottom w:val="0"/>
      <w:divBdr>
        <w:top w:val="none" w:sz="0" w:space="0" w:color="auto"/>
        <w:left w:val="none" w:sz="0" w:space="0" w:color="auto"/>
        <w:bottom w:val="none" w:sz="0" w:space="0" w:color="auto"/>
        <w:right w:val="none" w:sz="0" w:space="0" w:color="auto"/>
      </w:divBdr>
    </w:div>
    <w:div w:id="1046415752">
      <w:bodyDiv w:val="1"/>
      <w:marLeft w:val="0"/>
      <w:marRight w:val="0"/>
      <w:marTop w:val="0"/>
      <w:marBottom w:val="0"/>
      <w:divBdr>
        <w:top w:val="none" w:sz="0" w:space="0" w:color="auto"/>
        <w:left w:val="none" w:sz="0" w:space="0" w:color="auto"/>
        <w:bottom w:val="none" w:sz="0" w:space="0" w:color="auto"/>
        <w:right w:val="none" w:sz="0" w:space="0" w:color="auto"/>
      </w:divBdr>
    </w:div>
    <w:div w:id="1104152192">
      <w:bodyDiv w:val="1"/>
      <w:marLeft w:val="0"/>
      <w:marRight w:val="0"/>
      <w:marTop w:val="0"/>
      <w:marBottom w:val="0"/>
      <w:divBdr>
        <w:top w:val="none" w:sz="0" w:space="0" w:color="auto"/>
        <w:left w:val="none" w:sz="0" w:space="0" w:color="auto"/>
        <w:bottom w:val="none" w:sz="0" w:space="0" w:color="auto"/>
        <w:right w:val="none" w:sz="0" w:space="0" w:color="auto"/>
      </w:divBdr>
    </w:div>
    <w:div w:id="1174412955">
      <w:bodyDiv w:val="1"/>
      <w:marLeft w:val="0"/>
      <w:marRight w:val="0"/>
      <w:marTop w:val="0"/>
      <w:marBottom w:val="0"/>
      <w:divBdr>
        <w:top w:val="none" w:sz="0" w:space="0" w:color="auto"/>
        <w:left w:val="none" w:sz="0" w:space="0" w:color="auto"/>
        <w:bottom w:val="none" w:sz="0" w:space="0" w:color="auto"/>
        <w:right w:val="none" w:sz="0" w:space="0" w:color="auto"/>
      </w:divBdr>
    </w:div>
    <w:div w:id="1178158239">
      <w:bodyDiv w:val="1"/>
      <w:marLeft w:val="0"/>
      <w:marRight w:val="0"/>
      <w:marTop w:val="0"/>
      <w:marBottom w:val="0"/>
      <w:divBdr>
        <w:top w:val="none" w:sz="0" w:space="0" w:color="auto"/>
        <w:left w:val="none" w:sz="0" w:space="0" w:color="auto"/>
        <w:bottom w:val="none" w:sz="0" w:space="0" w:color="auto"/>
        <w:right w:val="none" w:sz="0" w:space="0" w:color="auto"/>
      </w:divBdr>
    </w:div>
    <w:div w:id="1280910463">
      <w:bodyDiv w:val="1"/>
      <w:marLeft w:val="0"/>
      <w:marRight w:val="0"/>
      <w:marTop w:val="0"/>
      <w:marBottom w:val="0"/>
      <w:divBdr>
        <w:top w:val="none" w:sz="0" w:space="0" w:color="auto"/>
        <w:left w:val="none" w:sz="0" w:space="0" w:color="auto"/>
        <w:bottom w:val="none" w:sz="0" w:space="0" w:color="auto"/>
        <w:right w:val="none" w:sz="0" w:space="0" w:color="auto"/>
      </w:divBdr>
    </w:div>
    <w:div w:id="1314797694">
      <w:bodyDiv w:val="1"/>
      <w:marLeft w:val="0"/>
      <w:marRight w:val="0"/>
      <w:marTop w:val="0"/>
      <w:marBottom w:val="0"/>
      <w:divBdr>
        <w:top w:val="none" w:sz="0" w:space="0" w:color="auto"/>
        <w:left w:val="none" w:sz="0" w:space="0" w:color="auto"/>
        <w:bottom w:val="none" w:sz="0" w:space="0" w:color="auto"/>
        <w:right w:val="none" w:sz="0" w:space="0" w:color="auto"/>
      </w:divBdr>
    </w:div>
    <w:div w:id="1475877773">
      <w:bodyDiv w:val="1"/>
      <w:marLeft w:val="0"/>
      <w:marRight w:val="0"/>
      <w:marTop w:val="0"/>
      <w:marBottom w:val="0"/>
      <w:divBdr>
        <w:top w:val="none" w:sz="0" w:space="0" w:color="auto"/>
        <w:left w:val="none" w:sz="0" w:space="0" w:color="auto"/>
        <w:bottom w:val="none" w:sz="0" w:space="0" w:color="auto"/>
        <w:right w:val="none" w:sz="0" w:space="0" w:color="auto"/>
      </w:divBdr>
      <w:divsChild>
        <w:div w:id="871918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23663321">
      <w:bodyDiv w:val="1"/>
      <w:marLeft w:val="0"/>
      <w:marRight w:val="0"/>
      <w:marTop w:val="0"/>
      <w:marBottom w:val="0"/>
      <w:divBdr>
        <w:top w:val="none" w:sz="0" w:space="0" w:color="auto"/>
        <w:left w:val="none" w:sz="0" w:space="0" w:color="auto"/>
        <w:bottom w:val="none" w:sz="0" w:space="0" w:color="auto"/>
        <w:right w:val="none" w:sz="0" w:space="0" w:color="auto"/>
      </w:divBdr>
    </w:div>
    <w:div w:id="1536235338">
      <w:bodyDiv w:val="1"/>
      <w:marLeft w:val="0"/>
      <w:marRight w:val="0"/>
      <w:marTop w:val="0"/>
      <w:marBottom w:val="0"/>
      <w:divBdr>
        <w:top w:val="none" w:sz="0" w:space="0" w:color="auto"/>
        <w:left w:val="none" w:sz="0" w:space="0" w:color="auto"/>
        <w:bottom w:val="none" w:sz="0" w:space="0" w:color="auto"/>
        <w:right w:val="none" w:sz="0" w:space="0" w:color="auto"/>
      </w:divBdr>
    </w:div>
    <w:div w:id="1543329218">
      <w:bodyDiv w:val="1"/>
      <w:marLeft w:val="0"/>
      <w:marRight w:val="0"/>
      <w:marTop w:val="0"/>
      <w:marBottom w:val="0"/>
      <w:divBdr>
        <w:top w:val="none" w:sz="0" w:space="0" w:color="auto"/>
        <w:left w:val="none" w:sz="0" w:space="0" w:color="auto"/>
        <w:bottom w:val="none" w:sz="0" w:space="0" w:color="auto"/>
        <w:right w:val="none" w:sz="0" w:space="0" w:color="auto"/>
      </w:divBdr>
    </w:div>
    <w:div w:id="1559051840">
      <w:bodyDiv w:val="1"/>
      <w:marLeft w:val="0"/>
      <w:marRight w:val="0"/>
      <w:marTop w:val="0"/>
      <w:marBottom w:val="0"/>
      <w:divBdr>
        <w:top w:val="none" w:sz="0" w:space="0" w:color="auto"/>
        <w:left w:val="none" w:sz="0" w:space="0" w:color="auto"/>
        <w:bottom w:val="none" w:sz="0" w:space="0" w:color="auto"/>
        <w:right w:val="none" w:sz="0" w:space="0" w:color="auto"/>
      </w:divBdr>
    </w:div>
    <w:div w:id="1577395059">
      <w:bodyDiv w:val="1"/>
      <w:marLeft w:val="0"/>
      <w:marRight w:val="0"/>
      <w:marTop w:val="0"/>
      <w:marBottom w:val="0"/>
      <w:divBdr>
        <w:top w:val="none" w:sz="0" w:space="0" w:color="auto"/>
        <w:left w:val="none" w:sz="0" w:space="0" w:color="auto"/>
        <w:bottom w:val="none" w:sz="0" w:space="0" w:color="auto"/>
        <w:right w:val="none" w:sz="0" w:space="0" w:color="auto"/>
      </w:divBdr>
    </w:div>
    <w:div w:id="1620184844">
      <w:bodyDiv w:val="1"/>
      <w:marLeft w:val="0"/>
      <w:marRight w:val="0"/>
      <w:marTop w:val="0"/>
      <w:marBottom w:val="0"/>
      <w:divBdr>
        <w:top w:val="none" w:sz="0" w:space="0" w:color="auto"/>
        <w:left w:val="none" w:sz="0" w:space="0" w:color="auto"/>
        <w:bottom w:val="none" w:sz="0" w:space="0" w:color="auto"/>
        <w:right w:val="none" w:sz="0" w:space="0" w:color="auto"/>
      </w:divBdr>
    </w:div>
    <w:div w:id="1630017961">
      <w:bodyDiv w:val="1"/>
      <w:marLeft w:val="0"/>
      <w:marRight w:val="0"/>
      <w:marTop w:val="0"/>
      <w:marBottom w:val="0"/>
      <w:divBdr>
        <w:top w:val="none" w:sz="0" w:space="0" w:color="auto"/>
        <w:left w:val="none" w:sz="0" w:space="0" w:color="auto"/>
        <w:bottom w:val="none" w:sz="0" w:space="0" w:color="auto"/>
        <w:right w:val="none" w:sz="0" w:space="0" w:color="auto"/>
      </w:divBdr>
    </w:div>
    <w:div w:id="1639265233">
      <w:bodyDiv w:val="1"/>
      <w:marLeft w:val="0"/>
      <w:marRight w:val="0"/>
      <w:marTop w:val="0"/>
      <w:marBottom w:val="0"/>
      <w:divBdr>
        <w:top w:val="none" w:sz="0" w:space="0" w:color="auto"/>
        <w:left w:val="none" w:sz="0" w:space="0" w:color="auto"/>
        <w:bottom w:val="none" w:sz="0" w:space="0" w:color="auto"/>
        <w:right w:val="none" w:sz="0" w:space="0" w:color="auto"/>
      </w:divBdr>
    </w:div>
    <w:div w:id="1679649518">
      <w:bodyDiv w:val="1"/>
      <w:marLeft w:val="0"/>
      <w:marRight w:val="0"/>
      <w:marTop w:val="0"/>
      <w:marBottom w:val="0"/>
      <w:divBdr>
        <w:top w:val="none" w:sz="0" w:space="0" w:color="auto"/>
        <w:left w:val="none" w:sz="0" w:space="0" w:color="auto"/>
        <w:bottom w:val="none" w:sz="0" w:space="0" w:color="auto"/>
        <w:right w:val="none" w:sz="0" w:space="0" w:color="auto"/>
      </w:divBdr>
    </w:div>
    <w:div w:id="1697268043">
      <w:bodyDiv w:val="1"/>
      <w:marLeft w:val="0"/>
      <w:marRight w:val="0"/>
      <w:marTop w:val="0"/>
      <w:marBottom w:val="0"/>
      <w:divBdr>
        <w:top w:val="none" w:sz="0" w:space="0" w:color="auto"/>
        <w:left w:val="none" w:sz="0" w:space="0" w:color="auto"/>
        <w:bottom w:val="none" w:sz="0" w:space="0" w:color="auto"/>
        <w:right w:val="none" w:sz="0" w:space="0" w:color="auto"/>
      </w:divBdr>
    </w:div>
    <w:div w:id="1720208110">
      <w:bodyDiv w:val="1"/>
      <w:marLeft w:val="0"/>
      <w:marRight w:val="0"/>
      <w:marTop w:val="0"/>
      <w:marBottom w:val="0"/>
      <w:divBdr>
        <w:top w:val="none" w:sz="0" w:space="0" w:color="auto"/>
        <w:left w:val="none" w:sz="0" w:space="0" w:color="auto"/>
        <w:bottom w:val="none" w:sz="0" w:space="0" w:color="auto"/>
        <w:right w:val="none" w:sz="0" w:space="0" w:color="auto"/>
      </w:divBdr>
    </w:div>
    <w:div w:id="1866206712">
      <w:bodyDiv w:val="1"/>
      <w:marLeft w:val="0"/>
      <w:marRight w:val="0"/>
      <w:marTop w:val="0"/>
      <w:marBottom w:val="0"/>
      <w:divBdr>
        <w:top w:val="none" w:sz="0" w:space="0" w:color="auto"/>
        <w:left w:val="none" w:sz="0" w:space="0" w:color="auto"/>
        <w:bottom w:val="none" w:sz="0" w:space="0" w:color="auto"/>
        <w:right w:val="none" w:sz="0" w:space="0" w:color="auto"/>
      </w:divBdr>
    </w:div>
    <w:div w:id="1876891844">
      <w:bodyDiv w:val="1"/>
      <w:marLeft w:val="0"/>
      <w:marRight w:val="0"/>
      <w:marTop w:val="0"/>
      <w:marBottom w:val="0"/>
      <w:divBdr>
        <w:top w:val="none" w:sz="0" w:space="0" w:color="auto"/>
        <w:left w:val="none" w:sz="0" w:space="0" w:color="auto"/>
        <w:bottom w:val="none" w:sz="0" w:space="0" w:color="auto"/>
        <w:right w:val="none" w:sz="0" w:space="0" w:color="auto"/>
      </w:divBdr>
    </w:div>
    <w:div w:id="1887377784">
      <w:bodyDiv w:val="1"/>
      <w:marLeft w:val="0"/>
      <w:marRight w:val="0"/>
      <w:marTop w:val="0"/>
      <w:marBottom w:val="0"/>
      <w:divBdr>
        <w:top w:val="none" w:sz="0" w:space="0" w:color="auto"/>
        <w:left w:val="none" w:sz="0" w:space="0" w:color="auto"/>
        <w:bottom w:val="none" w:sz="0" w:space="0" w:color="auto"/>
        <w:right w:val="none" w:sz="0" w:space="0" w:color="auto"/>
      </w:divBdr>
    </w:div>
    <w:div w:id="1926649627">
      <w:bodyDiv w:val="1"/>
      <w:marLeft w:val="0"/>
      <w:marRight w:val="0"/>
      <w:marTop w:val="0"/>
      <w:marBottom w:val="0"/>
      <w:divBdr>
        <w:top w:val="none" w:sz="0" w:space="0" w:color="auto"/>
        <w:left w:val="none" w:sz="0" w:space="0" w:color="auto"/>
        <w:bottom w:val="none" w:sz="0" w:space="0" w:color="auto"/>
        <w:right w:val="none" w:sz="0" w:space="0" w:color="auto"/>
      </w:divBdr>
    </w:div>
    <w:div w:id="2018997874">
      <w:bodyDiv w:val="1"/>
      <w:marLeft w:val="0"/>
      <w:marRight w:val="0"/>
      <w:marTop w:val="0"/>
      <w:marBottom w:val="0"/>
      <w:divBdr>
        <w:top w:val="none" w:sz="0" w:space="0" w:color="auto"/>
        <w:left w:val="none" w:sz="0" w:space="0" w:color="auto"/>
        <w:bottom w:val="none" w:sz="0" w:space="0" w:color="auto"/>
        <w:right w:val="none" w:sz="0" w:space="0" w:color="auto"/>
      </w:divBdr>
    </w:div>
    <w:div w:id="2024474796">
      <w:bodyDiv w:val="1"/>
      <w:marLeft w:val="0"/>
      <w:marRight w:val="0"/>
      <w:marTop w:val="0"/>
      <w:marBottom w:val="0"/>
      <w:divBdr>
        <w:top w:val="none" w:sz="0" w:space="0" w:color="auto"/>
        <w:left w:val="none" w:sz="0" w:space="0" w:color="auto"/>
        <w:bottom w:val="none" w:sz="0" w:space="0" w:color="auto"/>
        <w:right w:val="none" w:sz="0" w:space="0" w:color="auto"/>
      </w:divBdr>
    </w:div>
    <w:div w:id="2032953513">
      <w:bodyDiv w:val="1"/>
      <w:marLeft w:val="0"/>
      <w:marRight w:val="0"/>
      <w:marTop w:val="0"/>
      <w:marBottom w:val="0"/>
      <w:divBdr>
        <w:top w:val="none" w:sz="0" w:space="0" w:color="auto"/>
        <w:left w:val="none" w:sz="0" w:space="0" w:color="auto"/>
        <w:bottom w:val="none" w:sz="0" w:space="0" w:color="auto"/>
        <w:right w:val="none" w:sz="0" w:space="0" w:color="auto"/>
      </w:divBdr>
    </w:div>
    <w:div w:id="2048018659">
      <w:bodyDiv w:val="1"/>
      <w:marLeft w:val="0"/>
      <w:marRight w:val="0"/>
      <w:marTop w:val="0"/>
      <w:marBottom w:val="0"/>
      <w:divBdr>
        <w:top w:val="none" w:sz="0" w:space="0" w:color="auto"/>
        <w:left w:val="none" w:sz="0" w:space="0" w:color="auto"/>
        <w:bottom w:val="none" w:sz="0" w:space="0" w:color="auto"/>
        <w:right w:val="none" w:sz="0" w:space="0" w:color="auto"/>
      </w:divBdr>
    </w:div>
    <w:div w:id="2133404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org/en/desa/world-population-prospects-2019-highlights" TargetMode="External"/><Relationship Id="rId13" Type="http://schemas.openxmlformats.org/officeDocument/2006/relationships/hyperlink" Target="https://doi.org/10.2307/3090128?urlappend=%3Futm_source%3Dresearchgate.net%26utm_medium%3Darticle" TargetMode="External"/><Relationship Id="rId18" Type="http://schemas.openxmlformats.org/officeDocument/2006/relationships/hyperlink" Target="https://www.un.org/en/desa/world-population-prospects-2019-highlights" TargetMode="External"/><Relationship Id="rId26" Type="http://schemas.openxmlformats.org/officeDocument/2006/relationships/hyperlink" Target="https://doi.org/10.3390/psycholint6040059" TargetMode="External"/><Relationship Id="rId3" Type="http://schemas.openxmlformats.org/officeDocument/2006/relationships/styles" Target="styles.xml"/><Relationship Id="rId21" Type="http://schemas.openxmlformats.org/officeDocument/2006/relationships/hyperlink" Target="https://doi.org/10.22067/social.2023.79351.1251" TargetMode="External"/><Relationship Id="rId7" Type="http://schemas.openxmlformats.org/officeDocument/2006/relationships/endnotes" Target="endnotes.xml"/><Relationship Id="rId12" Type="http://schemas.openxmlformats.org/officeDocument/2006/relationships/hyperlink" Target="https://sid.ir/paper/1052824/en" TargetMode="External"/><Relationship Id="rId17" Type="http://schemas.openxmlformats.org/officeDocument/2006/relationships/hyperlink" Target="https://doi.org/10.18502/ijrm.v22i9.17479" TargetMode="External"/><Relationship Id="rId25" Type="http://schemas.openxmlformats.org/officeDocument/2006/relationships/hyperlink" Target="https://doi.org/10.30621/jbachs.899477" TargetMode="External"/><Relationship Id="rId2" Type="http://schemas.openxmlformats.org/officeDocument/2006/relationships/numbering" Target="numbering.xml"/><Relationship Id="rId16" Type="http://schemas.openxmlformats.org/officeDocument/2006/relationships/hyperlink" Target="https://doi.org/10.3390/psycholint6040059" TargetMode="External"/><Relationship Id="rId20" Type="http://schemas.openxmlformats.org/officeDocument/2006/relationships/hyperlink" Target="https://dataworldbankorg/indicator/SPDYNTFRTIN?locations=IR"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22067/social.2023.79351.1251" TargetMode="External"/><Relationship Id="rId24" Type="http://schemas.openxmlformats.org/officeDocument/2006/relationships/hyperlink" Target="https://doi.org/10.1080/10615806.2020.1745193" TargetMode="External"/><Relationship Id="rId5" Type="http://schemas.openxmlformats.org/officeDocument/2006/relationships/webSettings" Target="webSettings.xml"/><Relationship Id="rId15" Type="http://schemas.openxmlformats.org/officeDocument/2006/relationships/hyperlink" Target="https://doi.org/10.30621/jbachs.899477" TargetMode="External"/><Relationship Id="rId23" Type="http://schemas.openxmlformats.org/officeDocument/2006/relationships/hyperlink" Target="https://doi.org/10.2307/3090128?urlappend=%3Futm_source%3Dresearchgate.net%26utm_medium%3Darticle" TargetMode="External"/><Relationship Id="rId28" Type="http://schemas.openxmlformats.org/officeDocument/2006/relationships/fontTable" Target="fontTable.xml"/><Relationship Id="rId10" Type="http://schemas.openxmlformats.org/officeDocument/2006/relationships/hyperlink" Target="https://dataworldbankorg/indicator/SPDYNTFRTIN?locations=IR" TargetMode="External"/><Relationship Id="rId19" Type="http://schemas.openxmlformats.org/officeDocument/2006/relationships/hyperlink" Target="http://jmums.mazums.ac.ir/article-1-20285-en.html" TargetMode="External"/><Relationship Id="rId4" Type="http://schemas.openxmlformats.org/officeDocument/2006/relationships/settings" Target="settings.xml"/><Relationship Id="rId9" Type="http://schemas.openxmlformats.org/officeDocument/2006/relationships/hyperlink" Target="http://jmums.mazums.ac.ir/article-1-20285-en.html" TargetMode="External"/><Relationship Id="rId14" Type="http://schemas.openxmlformats.org/officeDocument/2006/relationships/hyperlink" Target="https://doi.org/10.1080/10615806.2020.1745193" TargetMode="External"/><Relationship Id="rId22" Type="http://schemas.openxmlformats.org/officeDocument/2006/relationships/hyperlink" Target="https://sid.ir/paper/1052824/en" TargetMode="External"/><Relationship Id="rId27" Type="http://schemas.openxmlformats.org/officeDocument/2006/relationships/hyperlink" Target="https://doi.org/10.18502/ijrm.v22i9.17479"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mailto:moradimajd.p@gmail.com" TargetMode="External"/><Relationship Id="rId1" Type="http://schemas.openxmlformats.org/officeDocument/2006/relationships/hyperlink" Target="mailto:moradimajd.p@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FADDC-1672-4E5F-94AE-EA06AD98E3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37</Pages>
  <Words>14594</Words>
  <Characters>83190</Characters>
  <Application>Microsoft Office Word</Application>
  <DocSecurity>0</DocSecurity>
  <Lines>693</Lines>
  <Paragraphs>195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fariba ramezani</cp:lastModifiedBy>
  <cp:revision>3</cp:revision>
  <cp:lastPrinted>2025-12-18T09:17:00Z</cp:lastPrinted>
  <dcterms:created xsi:type="dcterms:W3CDTF">2026-10-03T19:02:00Z</dcterms:created>
  <dcterms:modified xsi:type="dcterms:W3CDTF">2026-10-03T19:24:00Z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4232df0e-6bc7-4b23-a2eb-1883c7005d92</vt:lpwstr>
  </property>
</Properties>
</file>